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FD83DB" w14:textId="77777777" w:rsidR="00651416" w:rsidRPr="00E76F2F" w:rsidRDefault="00651416" w:rsidP="008354DD">
      <w:pPr>
        <w:jc w:val="center"/>
        <w:rPr>
          <w:rFonts w:ascii="Verdana" w:hAnsi="Verdana"/>
          <w:b/>
          <w:sz w:val="16"/>
          <w:szCs w:val="16"/>
        </w:rPr>
      </w:pPr>
    </w:p>
    <w:p w14:paraId="54B85A39" w14:textId="267EA034" w:rsidR="00447ADC" w:rsidRPr="00E76F2F" w:rsidRDefault="008354DD" w:rsidP="008354DD">
      <w:pPr>
        <w:jc w:val="center"/>
        <w:rPr>
          <w:rFonts w:ascii="Verdana" w:hAnsi="Verdana"/>
          <w:b/>
          <w:sz w:val="20"/>
          <w:szCs w:val="20"/>
        </w:rPr>
      </w:pPr>
      <w:r w:rsidRPr="00E76F2F">
        <w:rPr>
          <w:rFonts w:ascii="Verdana" w:hAnsi="Verdana"/>
          <w:b/>
          <w:sz w:val="20"/>
          <w:szCs w:val="20"/>
        </w:rPr>
        <w:t>Módosítások r</w:t>
      </w:r>
      <w:r w:rsidR="00F13AD0" w:rsidRPr="00E76F2F">
        <w:rPr>
          <w:rFonts w:ascii="Verdana" w:hAnsi="Verdana"/>
          <w:b/>
          <w:sz w:val="20"/>
          <w:szCs w:val="20"/>
        </w:rPr>
        <w:t>észletes leírása</w:t>
      </w:r>
    </w:p>
    <w:p w14:paraId="2774B699" w14:textId="553D5B33" w:rsidR="00D57C85" w:rsidRPr="00E76F2F" w:rsidRDefault="00D57C85" w:rsidP="00AF4720">
      <w:pPr>
        <w:tabs>
          <w:tab w:val="left" w:pos="6045"/>
        </w:tabs>
        <w:rPr>
          <w:rFonts w:ascii="Verdana" w:hAnsi="Verdana"/>
          <w:sz w:val="16"/>
          <w:szCs w:val="16"/>
        </w:rPr>
      </w:pPr>
    </w:p>
    <w:p w14:paraId="0730569F" w14:textId="332A7777" w:rsidR="00D57C85" w:rsidRPr="00E76F2F" w:rsidRDefault="00D57C85" w:rsidP="00D57C85">
      <w:pPr>
        <w:rPr>
          <w:rFonts w:ascii="Verdana" w:hAnsi="Verdana"/>
          <w:b/>
          <w:sz w:val="16"/>
          <w:szCs w:val="16"/>
        </w:rPr>
      </w:pPr>
    </w:p>
    <w:tbl>
      <w:tblPr>
        <w:tblW w:w="9681" w:type="dxa"/>
        <w:tblInd w:w="250" w:type="dxa"/>
        <w:tblLayout w:type="fixed"/>
        <w:tblLook w:val="01E0" w:firstRow="1" w:lastRow="1" w:firstColumn="1" w:lastColumn="1" w:noHBand="0" w:noVBand="0"/>
      </w:tblPr>
      <w:tblGrid>
        <w:gridCol w:w="681"/>
        <w:gridCol w:w="900"/>
        <w:gridCol w:w="8100"/>
      </w:tblGrid>
      <w:tr w:rsidR="00D57C85" w:rsidRPr="00E76F2F" w14:paraId="5AA2744D" w14:textId="77777777" w:rsidTr="00D57C85">
        <w:tc>
          <w:tcPr>
            <w:tcW w:w="9681" w:type="dxa"/>
            <w:gridSpan w:val="3"/>
            <w:tcBorders>
              <w:top w:val="single" w:sz="4" w:space="0" w:color="auto"/>
              <w:left w:val="single" w:sz="4" w:space="0" w:color="auto"/>
              <w:bottom w:val="single" w:sz="4" w:space="0" w:color="auto"/>
              <w:right w:val="single" w:sz="4" w:space="0" w:color="auto"/>
            </w:tcBorders>
          </w:tcPr>
          <w:p w14:paraId="164E731A" w14:textId="77777777" w:rsidR="00D57C85" w:rsidRPr="00E76F2F" w:rsidRDefault="00D57C85" w:rsidP="00D57C85">
            <w:pPr>
              <w:jc w:val="center"/>
              <w:rPr>
                <w:rFonts w:ascii="Verdana" w:hAnsi="Verdana"/>
                <w:b/>
                <w:sz w:val="16"/>
                <w:szCs w:val="16"/>
              </w:rPr>
            </w:pPr>
            <w:r w:rsidRPr="00E76F2F">
              <w:rPr>
                <w:rFonts w:ascii="Verdana" w:hAnsi="Verdana"/>
                <w:b/>
                <w:sz w:val="16"/>
                <w:szCs w:val="16"/>
              </w:rPr>
              <w:br w:type="page"/>
              <w:t>MÓDOSÍTÁS</w:t>
            </w:r>
          </w:p>
        </w:tc>
      </w:tr>
      <w:tr w:rsidR="00D57C85" w:rsidRPr="00E76F2F" w14:paraId="3ED860DB" w14:textId="77777777" w:rsidTr="00D57C85">
        <w:tc>
          <w:tcPr>
            <w:tcW w:w="681" w:type="dxa"/>
            <w:tcBorders>
              <w:top w:val="single" w:sz="4" w:space="0" w:color="auto"/>
              <w:left w:val="single" w:sz="4" w:space="0" w:color="auto"/>
              <w:bottom w:val="single" w:sz="4" w:space="0" w:color="auto"/>
              <w:right w:val="single" w:sz="4" w:space="0" w:color="auto"/>
            </w:tcBorders>
            <w:vAlign w:val="center"/>
          </w:tcPr>
          <w:p w14:paraId="25548F3B" w14:textId="77777777" w:rsidR="00D57C85" w:rsidRPr="00E76F2F" w:rsidRDefault="00D57C85" w:rsidP="00D57C85">
            <w:pPr>
              <w:tabs>
                <w:tab w:val="center" w:pos="7560"/>
              </w:tabs>
              <w:jc w:val="center"/>
              <w:rPr>
                <w:rFonts w:ascii="Verdana" w:hAnsi="Verdana"/>
                <w:b/>
                <w:i/>
                <w:sz w:val="16"/>
                <w:szCs w:val="16"/>
              </w:rPr>
            </w:pPr>
            <w:r w:rsidRPr="00E76F2F">
              <w:rPr>
                <w:rFonts w:ascii="Verdana" w:hAnsi="Verdana"/>
                <w:b/>
                <w:i/>
                <w:sz w:val="16"/>
                <w:szCs w:val="16"/>
              </w:rPr>
              <w:t>Sor</w:t>
            </w:r>
          </w:p>
          <w:p w14:paraId="38079B6F" w14:textId="77777777" w:rsidR="00D57C85" w:rsidRPr="00E76F2F" w:rsidRDefault="00D57C85" w:rsidP="00D57C85">
            <w:pPr>
              <w:tabs>
                <w:tab w:val="center" w:pos="7560"/>
              </w:tabs>
              <w:jc w:val="center"/>
              <w:rPr>
                <w:rFonts w:ascii="Verdana" w:hAnsi="Verdana"/>
                <w:b/>
                <w:i/>
                <w:sz w:val="16"/>
                <w:szCs w:val="16"/>
              </w:rPr>
            </w:pPr>
            <w:r w:rsidRPr="00E76F2F">
              <w:rPr>
                <w:rFonts w:ascii="Verdana" w:hAnsi="Verdana"/>
                <w:b/>
                <w:i/>
                <w:sz w:val="16"/>
                <w:szCs w:val="16"/>
              </w:rPr>
              <w:t>Sz.</w:t>
            </w:r>
          </w:p>
        </w:tc>
        <w:tc>
          <w:tcPr>
            <w:tcW w:w="900" w:type="dxa"/>
            <w:tcBorders>
              <w:top w:val="single" w:sz="4" w:space="0" w:color="auto"/>
              <w:left w:val="single" w:sz="4" w:space="0" w:color="auto"/>
              <w:bottom w:val="single" w:sz="4" w:space="0" w:color="auto"/>
              <w:right w:val="single" w:sz="4" w:space="0" w:color="auto"/>
            </w:tcBorders>
            <w:vAlign w:val="center"/>
          </w:tcPr>
          <w:p w14:paraId="16E2B25D" w14:textId="77777777" w:rsidR="00D57C85" w:rsidRPr="00E76F2F" w:rsidRDefault="00D57C85" w:rsidP="00D57C85">
            <w:pPr>
              <w:tabs>
                <w:tab w:val="center" w:pos="7560"/>
              </w:tabs>
              <w:ind w:right="-108"/>
              <w:jc w:val="center"/>
              <w:rPr>
                <w:rFonts w:ascii="Verdana" w:hAnsi="Verdana"/>
                <w:b/>
                <w:i/>
                <w:sz w:val="16"/>
                <w:szCs w:val="16"/>
              </w:rPr>
            </w:pPr>
            <w:r w:rsidRPr="00E76F2F">
              <w:rPr>
                <w:rFonts w:ascii="Verdana" w:hAnsi="Verdana"/>
                <w:b/>
                <w:i/>
                <w:sz w:val="16"/>
                <w:szCs w:val="16"/>
              </w:rPr>
              <w:t>DÁTUMA</w:t>
            </w:r>
          </w:p>
          <w:p w14:paraId="11E166BD" w14:textId="0510BDB7" w:rsidR="00D57C85" w:rsidRPr="00E76F2F" w:rsidRDefault="006030ED" w:rsidP="00D57C85">
            <w:pPr>
              <w:tabs>
                <w:tab w:val="center" w:pos="7560"/>
              </w:tabs>
              <w:ind w:right="-108"/>
              <w:jc w:val="center"/>
              <w:rPr>
                <w:rFonts w:ascii="Verdana" w:hAnsi="Verdana"/>
                <w:b/>
                <w:i/>
                <w:sz w:val="16"/>
                <w:szCs w:val="16"/>
              </w:rPr>
            </w:pPr>
            <w:r w:rsidRPr="00E76F2F">
              <w:rPr>
                <w:rFonts w:ascii="Verdana" w:hAnsi="Verdana"/>
                <w:b/>
                <w:i/>
                <w:sz w:val="16"/>
                <w:szCs w:val="16"/>
              </w:rPr>
              <w:t>2024</w:t>
            </w:r>
            <w:r w:rsidR="00D57C85" w:rsidRPr="00E76F2F">
              <w:rPr>
                <w:rFonts w:ascii="Verdana" w:hAnsi="Verdana"/>
                <w:b/>
                <w:i/>
                <w:sz w:val="16"/>
                <w:szCs w:val="16"/>
              </w:rPr>
              <w:t>.</w:t>
            </w:r>
          </w:p>
          <w:p w14:paraId="0F2F290B" w14:textId="20163C62" w:rsidR="00D57C85" w:rsidRPr="00E76F2F" w:rsidRDefault="006030ED" w:rsidP="00D57C85">
            <w:pPr>
              <w:tabs>
                <w:tab w:val="center" w:pos="7560"/>
              </w:tabs>
              <w:ind w:right="-108"/>
              <w:jc w:val="center"/>
              <w:rPr>
                <w:rFonts w:ascii="Verdana" w:hAnsi="Verdana"/>
                <w:b/>
                <w:i/>
                <w:sz w:val="16"/>
                <w:szCs w:val="16"/>
              </w:rPr>
            </w:pPr>
            <w:r w:rsidRPr="00E76F2F">
              <w:rPr>
                <w:rFonts w:ascii="Verdana" w:hAnsi="Verdana"/>
                <w:b/>
                <w:i/>
                <w:sz w:val="16"/>
                <w:szCs w:val="16"/>
              </w:rPr>
              <w:t>03.25</w:t>
            </w:r>
            <w:r w:rsidR="00145A58" w:rsidRPr="00E76F2F">
              <w:rPr>
                <w:rFonts w:ascii="Verdana" w:hAnsi="Verdana"/>
                <w:b/>
                <w:i/>
                <w:sz w:val="16"/>
                <w:szCs w:val="16"/>
              </w:rPr>
              <w:t>.</w:t>
            </w:r>
          </w:p>
        </w:tc>
        <w:tc>
          <w:tcPr>
            <w:tcW w:w="8100" w:type="dxa"/>
            <w:tcBorders>
              <w:top w:val="single" w:sz="4" w:space="0" w:color="auto"/>
              <w:left w:val="single" w:sz="4" w:space="0" w:color="auto"/>
              <w:bottom w:val="single" w:sz="4" w:space="0" w:color="auto"/>
              <w:right w:val="single" w:sz="6" w:space="0" w:color="auto"/>
            </w:tcBorders>
            <w:vAlign w:val="center"/>
          </w:tcPr>
          <w:p w14:paraId="1F46504F" w14:textId="77777777" w:rsidR="00D57C85" w:rsidRPr="00E76F2F" w:rsidRDefault="00D57C85" w:rsidP="00D57C85">
            <w:pPr>
              <w:tabs>
                <w:tab w:val="center" w:pos="7560"/>
              </w:tabs>
              <w:jc w:val="center"/>
              <w:rPr>
                <w:rFonts w:ascii="Verdana" w:hAnsi="Verdana"/>
                <w:b/>
                <w:i/>
                <w:sz w:val="16"/>
                <w:szCs w:val="16"/>
              </w:rPr>
            </w:pPr>
            <w:r w:rsidRPr="00E76F2F">
              <w:rPr>
                <w:rFonts w:ascii="Verdana" w:hAnsi="Verdana"/>
                <w:b/>
                <w:i/>
                <w:sz w:val="16"/>
                <w:szCs w:val="16"/>
              </w:rPr>
              <w:t>HELYE</w:t>
            </w:r>
          </w:p>
          <w:p w14:paraId="67839AD9" w14:textId="77777777" w:rsidR="00D57C85" w:rsidRPr="00E76F2F" w:rsidRDefault="00D57C85" w:rsidP="00D57C85">
            <w:pPr>
              <w:tabs>
                <w:tab w:val="center" w:pos="7560"/>
              </w:tabs>
              <w:jc w:val="center"/>
              <w:rPr>
                <w:rFonts w:ascii="Verdana" w:hAnsi="Verdana"/>
                <w:b/>
                <w:i/>
                <w:sz w:val="16"/>
                <w:szCs w:val="16"/>
              </w:rPr>
            </w:pPr>
            <w:r w:rsidRPr="00E76F2F">
              <w:rPr>
                <w:rFonts w:ascii="Verdana" w:hAnsi="Verdana"/>
                <w:b/>
                <w:i/>
                <w:sz w:val="16"/>
                <w:szCs w:val="16"/>
              </w:rPr>
              <w:t>(Leírása)</w:t>
            </w:r>
          </w:p>
        </w:tc>
      </w:tr>
      <w:tr w:rsidR="00D57C85" w:rsidRPr="00E76F2F" w14:paraId="79CDC6FA" w14:textId="77777777" w:rsidTr="00D57C85">
        <w:trPr>
          <w:trHeight w:val="262"/>
        </w:trPr>
        <w:tc>
          <w:tcPr>
            <w:tcW w:w="681" w:type="dxa"/>
            <w:tcBorders>
              <w:top w:val="single" w:sz="4" w:space="0" w:color="auto"/>
              <w:left w:val="single" w:sz="4" w:space="0" w:color="auto"/>
              <w:bottom w:val="single" w:sz="4" w:space="0" w:color="auto"/>
              <w:right w:val="single" w:sz="4" w:space="0" w:color="auto"/>
            </w:tcBorders>
          </w:tcPr>
          <w:p w14:paraId="0E088C3A" w14:textId="77777777" w:rsidR="00D57C85" w:rsidRPr="00E76F2F" w:rsidRDefault="00D57C85" w:rsidP="007D506E">
            <w:pPr>
              <w:numPr>
                <w:ilvl w:val="0"/>
                <w:numId w:val="2"/>
              </w:numPr>
              <w:tabs>
                <w:tab w:val="center" w:pos="7560"/>
              </w:tabs>
              <w:overflowPunct w:val="0"/>
              <w:autoSpaceDE w:val="0"/>
              <w:autoSpaceDN w:val="0"/>
              <w:adjustRightInd w:val="0"/>
              <w:jc w:val="both"/>
              <w:textAlignment w:val="baseline"/>
              <w:rPr>
                <w:rFonts w:ascii="Verdana" w:hAnsi="Verdana"/>
                <w:b/>
                <w:i/>
                <w:sz w:val="16"/>
                <w:szCs w:val="16"/>
              </w:rPr>
            </w:pPr>
          </w:p>
        </w:tc>
        <w:tc>
          <w:tcPr>
            <w:tcW w:w="900" w:type="dxa"/>
            <w:tcBorders>
              <w:top w:val="single" w:sz="4" w:space="0" w:color="auto"/>
              <w:left w:val="single" w:sz="4" w:space="0" w:color="auto"/>
              <w:bottom w:val="single" w:sz="4" w:space="0" w:color="auto"/>
              <w:right w:val="single" w:sz="4" w:space="0" w:color="auto"/>
            </w:tcBorders>
          </w:tcPr>
          <w:p w14:paraId="78F8384D" w14:textId="77777777" w:rsidR="00D57C85" w:rsidRPr="00E76F2F" w:rsidRDefault="00D57C85" w:rsidP="00D57C85">
            <w:pPr>
              <w:tabs>
                <w:tab w:val="center" w:pos="7560"/>
              </w:tabs>
              <w:jc w:val="center"/>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6594DAC1" w14:textId="5870C0E2" w:rsidR="00D57C85" w:rsidRPr="00E76F2F" w:rsidRDefault="0088745E" w:rsidP="00D57C85">
            <w:pPr>
              <w:spacing w:before="60" w:after="60"/>
              <w:jc w:val="both"/>
              <w:rPr>
                <w:rFonts w:ascii="Verdana" w:hAnsi="Verdana"/>
                <w:b/>
                <w:i/>
                <w:sz w:val="16"/>
                <w:szCs w:val="16"/>
              </w:rPr>
            </w:pPr>
            <w:r w:rsidRPr="00E76F2F">
              <w:rPr>
                <w:rFonts w:ascii="Verdana" w:hAnsi="Verdana"/>
                <w:b/>
                <w:i/>
                <w:sz w:val="16"/>
                <w:szCs w:val="16"/>
              </w:rPr>
              <w:t>A munkautasítás</w:t>
            </w:r>
            <w:r w:rsidR="00D57C85" w:rsidRPr="00E76F2F">
              <w:rPr>
                <w:rFonts w:ascii="Verdana" w:hAnsi="Verdana"/>
                <w:b/>
                <w:i/>
                <w:sz w:val="16"/>
                <w:szCs w:val="16"/>
              </w:rPr>
              <w:t xml:space="preserve"> azonosítója</w:t>
            </w:r>
            <w:r w:rsidR="00DF0DF9" w:rsidRPr="00E76F2F">
              <w:rPr>
                <w:rFonts w:ascii="Verdana" w:hAnsi="Verdana"/>
                <w:b/>
                <w:i/>
                <w:sz w:val="16"/>
                <w:szCs w:val="16"/>
              </w:rPr>
              <w:t xml:space="preserve"> az alábbiak szerint </w:t>
            </w:r>
            <w:r w:rsidR="00D57C85" w:rsidRPr="00E76F2F">
              <w:rPr>
                <w:rFonts w:ascii="Verdana" w:hAnsi="Verdana"/>
                <w:b/>
                <w:i/>
                <w:sz w:val="16"/>
                <w:szCs w:val="16"/>
              </w:rPr>
              <w:t>változott.</w:t>
            </w:r>
          </w:p>
          <w:p w14:paraId="1A9916D3" w14:textId="4934704A" w:rsidR="00D57C85" w:rsidRPr="00E76F2F" w:rsidRDefault="00F35EE1" w:rsidP="00D57C85">
            <w:pPr>
              <w:spacing w:before="60" w:after="60"/>
              <w:jc w:val="both"/>
              <w:rPr>
                <w:rFonts w:ascii="Verdana" w:hAnsi="Verdana"/>
                <w:i/>
                <w:sz w:val="16"/>
                <w:szCs w:val="16"/>
              </w:rPr>
            </w:pPr>
            <w:r w:rsidRPr="00E76F2F">
              <w:rPr>
                <w:rFonts w:ascii="Verdana" w:hAnsi="Verdana"/>
                <w:i/>
                <w:sz w:val="16"/>
                <w:szCs w:val="16"/>
              </w:rPr>
              <w:t>3211_01_U_01_</w:t>
            </w:r>
            <w:r w:rsidR="006030ED" w:rsidRPr="00E76F2F">
              <w:rPr>
                <w:rFonts w:ascii="Verdana" w:hAnsi="Verdana"/>
                <w:i/>
                <w:sz w:val="16"/>
                <w:szCs w:val="16"/>
              </w:rPr>
              <w:t>A</w:t>
            </w:r>
            <w:r w:rsidR="00D57C85" w:rsidRPr="00E76F2F">
              <w:rPr>
                <w:rFonts w:ascii="Verdana" w:hAnsi="Verdana"/>
                <w:i/>
                <w:sz w:val="16"/>
                <w:szCs w:val="16"/>
              </w:rPr>
              <w:t>_202</w:t>
            </w:r>
            <w:r w:rsidR="006030ED" w:rsidRPr="00E76F2F">
              <w:rPr>
                <w:rFonts w:ascii="Verdana" w:hAnsi="Verdana"/>
                <w:i/>
                <w:sz w:val="16"/>
                <w:szCs w:val="16"/>
              </w:rPr>
              <w:t>3</w:t>
            </w:r>
            <w:r w:rsidR="008206A1">
              <w:rPr>
                <w:rFonts w:ascii="Verdana" w:hAnsi="Verdana"/>
                <w:i/>
                <w:sz w:val="16"/>
                <w:szCs w:val="16"/>
              </w:rPr>
              <w:t>_G</w:t>
            </w:r>
          </w:p>
          <w:p w14:paraId="7E0D6807" w14:textId="77777777" w:rsidR="00D57C85" w:rsidRPr="00E76F2F" w:rsidRDefault="00D57C85" w:rsidP="00D57C85">
            <w:pPr>
              <w:spacing w:before="60" w:after="60"/>
              <w:jc w:val="both"/>
              <w:rPr>
                <w:rFonts w:ascii="Verdana" w:hAnsi="Verdana"/>
                <w:b/>
                <w:i/>
                <w:sz w:val="16"/>
                <w:szCs w:val="16"/>
                <w:u w:val="single"/>
              </w:rPr>
            </w:pPr>
            <w:r w:rsidRPr="00E76F2F">
              <w:rPr>
                <w:rFonts w:ascii="Verdana" w:hAnsi="Verdana"/>
                <w:b/>
                <w:i/>
                <w:sz w:val="16"/>
                <w:szCs w:val="16"/>
                <w:u w:val="single"/>
              </w:rPr>
              <w:t>helyett</w:t>
            </w:r>
          </w:p>
          <w:p w14:paraId="635CCA67" w14:textId="0EEE1CEF" w:rsidR="00D57C85" w:rsidRPr="00E76F2F" w:rsidRDefault="00D57C85" w:rsidP="00D57C85">
            <w:pPr>
              <w:spacing w:before="60" w:after="60"/>
              <w:jc w:val="both"/>
              <w:rPr>
                <w:rFonts w:ascii="Verdana" w:hAnsi="Verdana"/>
                <w:i/>
                <w:sz w:val="16"/>
                <w:szCs w:val="16"/>
              </w:rPr>
            </w:pPr>
            <w:r w:rsidRPr="00E76F2F">
              <w:rPr>
                <w:rFonts w:ascii="Verdana" w:hAnsi="Verdana"/>
                <w:i/>
                <w:sz w:val="16"/>
                <w:szCs w:val="16"/>
              </w:rPr>
              <w:t>3211_01_U_01_</w:t>
            </w:r>
            <w:r w:rsidR="006030ED" w:rsidRPr="00E76F2F">
              <w:rPr>
                <w:rFonts w:ascii="Verdana" w:hAnsi="Verdana"/>
                <w:i/>
                <w:sz w:val="16"/>
                <w:szCs w:val="16"/>
              </w:rPr>
              <w:t>B</w:t>
            </w:r>
            <w:r w:rsidR="00145A58" w:rsidRPr="00E76F2F">
              <w:rPr>
                <w:rFonts w:ascii="Verdana" w:hAnsi="Verdana"/>
                <w:i/>
                <w:sz w:val="16"/>
                <w:szCs w:val="16"/>
              </w:rPr>
              <w:t>_202</w:t>
            </w:r>
            <w:r w:rsidR="006030ED" w:rsidRPr="00E76F2F">
              <w:rPr>
                <w:rFonts w:ascii="Verdana" w:hAnsi="Verdana"/>
                <w:i/>
                <w:sz w:val="16"/>
                <w:szCs w:val="16"/>
              </w:rPr>
              <w:t>4</w:t>
            </w:r>
            <w:r w:rsidR="00F35EE1" w:rsidRPr="00E76F2F">
              <w:rPr>
                <w:rFonts w:ascii="Verdana" w:hAnsi="Verdana"/>
                <w:i/>
                <w:sz w:val="16"/>
                <w:szCs w:val="16"/>
              </w:rPr>
              <w:t>_G</w:t>
            </w:r>
          </w:p>
        </w:tc>
      </w:tr>
      <w:tr w:rsidR="00273EF4" w:rsidRPr="00E76F2F" w14:paraId="15064590" w14:textId="77777777" w:rsidTr="006030ED">
        <w:trPr>
          <w:trHeight w:val="1910"/>
        </w:trPr>
        <w:tc>
          <w:tcPr>
            <w:tcW w:w="681" w:type="dxa"/>
            <w:tcBorders>
              <w:top w:val="single" w:sz="4" w:space="0" w:color="auto"/>
              <w:left w:val="single" w:sz="4" w:space="0" w:color="auto"/>
              <w:bottom w:val="single" w:sz="4" w:space="0" w:color="auto"/>
              <w:right w:val="single" w:sz="4" w:space="0" w:color="auto"/>
            </w:tcBorders>
          </w:tcPr>
          <w:p w14:paraId="1848C04E" w14:textId="77777777" w:rsidR="00273EF4" w:rsidRPr="00E76F2F" w:rsidRDefault="00273EF4" w:rsidP="007D506E">
            <w:pPr>
              <w:numPr>
                <w:ilvl w:val="0"/>
                <w:numId w:val="2"/>
              </w:numPr>
              <w:tabs>
                <w:tab w:val="center" w:pos="7560"/>
              </w:tabs>
              <w:overflowPunct w:val="0"/>
              <w:autoSpaceDE w:val="0"/>
              <w:autoSpaceDN w:val="0"/>
              <w:adjustRightInd w:val="0"/>
              <w:jc w:val="both"/>
              <w:textAlignment w:val="baseline"/>
              <w:rPr>
                <w:rFonts w:ascii="Verdana" w:hAnsi="Verdana"/>
                <w:b/>
                <w:i/>
                <w:sz w:val="16"/>
                <w:szCs w:val="16"/>
              </w:rPr>
            </w:pPr>
          </w:p>
        </w:tc>
        <w:tc>
          <w:tcPr>
            <w:tcW w:w="900" w:type="dxa"/>
            <w:tcBorders>
              <w:top w:val="single" w:sz="4" w:space="0" w:color="auto"/>
              <w:left w:val="single" w:sz="4" w:space="0" w:color="auto"/>
              <w:bottom w:val="single" w:sz="4" w:space="0" w:color="auto"/>
              <w:right w:val="single" w:sz="4" w:space="0" w:color="auto"/>
            </w:tcBorders>
          </w:tcPr>
          <w:p w14:paraId="3A0641B5" w14:textId="77777777" w:rsidR="00273EF4" w:rsidRPr="00E76F2F" w:rsidRDefault="00273EF4" w:rsidP="00D57C85">
            <w:pPr>
              <w:tabs>
                <w:tab w:val="center" w:pos="7560"/>
              </w:tabs>
              <w:jc w:val="center"/>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6D360910" w14:textId="199DAF86" w:rsidR="00273EF4" w:rsidRPr="00E76F2F" w:rsidRDefault="00AE3782" w:rsidP="00D57C85">
            <w:pPr>
              <w:spacing w:before="60" w:after="60"/>
              <w:jc w:val="both"/>
              <w:rPr>
                <w:rFonts w:ascii="Verdana" w:hAnsi="Verdana"/>
                <w:b/>
                <w:i/>
                <w:sz w:val="16"/>
                <w:szCs w:val="16"/>
              </w:rPr>
            </w:pPr>
            <w:r w:rsidRPr="00E76F2F">
              <w:rPr>
                <w:rFonts w:ascii="Verdana" w:hAnsi="Verdana"/>
                <w:b/>
                <w:i/>
                <w:sz w:val="16"/>
                <w:szCs w:val="16"/>
              </w:rPr>
              <w:t xml:space="preserve">A dokumentum </w:t>
            </w:r>
            <w:r w:rsidR="006030ED" w:rsidRPr="00E76F2F">
              <w:rPr>
                <w:rFonts w:ascii="Verdana" w:hAnsi="Verdana"/>
                <w:b/>
                <w:i/>
                <w:sz w:val="16"/>
                <w:szCs w:val="16"/>
              </w:rPr>
              <w:t>elérhetősége az alábbiak szerint változott</w:t>
            </w:r>
          </w:p>
          <w:p w14:paraId="13D621A1" w14:textId="3E89304D" w:rsidR="00AE3782" w:rsidRPr="00E76F2F" w:rsidRDefault="006030ED" w:rsidP="00D57C85">
            <w:pPr>
              <w:spacing w:before="60" w:after="60"/>
              <w:jc w:val="both"/>
              <w:rPr>
                <w:rFonts w:ascii="Verdana" w:hAnsi="Verdana"/>
                <w:i/>
                <w:sz w:val="16"/>
                <w:szCs w:val="16"/>
              </w:rPr>
            </w:pPr>
            <w:r w:rsidRPr="00E76F2F">
              <w:rPr>
                <w:rFonts w:ascii="Verdana" w:hAnsi="Verdana"/>
                <w:i/>
                <w:sz w:val="16"/>
                <w:szCs w:val="16"/>
              </w:rPr>
              <w:t>mehes.gyula@opustigaz.hu</w:t>
            </w:r>
          </w:p>
          <w:p w14:paraId="002724C3" w14:textId="27C035A1" w:rsidR="00273EF4" w:rsidRPr="00E76F2F" w:rsidRDefault="00273EF4" w:rsidP="00D57C85">
            <w:pPr>
              <w:spacing w:before="60" w:after="60"/>
              <w:jc w:val="both"/>
              <w:rPr>
                <w:rFonts w:ascii="Verdana" w:hAnsi="Verdana"/>
                <w:b/>
                <w:i/>
                <w:sz w:val="16"/>
                <w:szCs w:val="16"/>
                <w:u w:val="single"/>
              </w:rPr>
            </w:pPr>
            <w:r w:rsidRPr="00E76F2F">
              <w:rPr>
                <w:rFonts w:ascii="Verdana" w:hAnsi="Verdana"/>
                <w:b/>
                <w:i/>
                <w:sz w:val="16"/>
                <w:szCs w:val="16"/>
                <w:u w:val="single"/>
              </w:rPr>
              <w:t>helyett</w:t>
            </w:r>
          </w:p>
          <w:p w14:paraId="1D13A0A3" w14:textId="27B05ABB" w:rsidR="00273EF4" w:rsidRPr="00E76F2F" w:rsidRDefault="006030ED" w:rsidP="00D57C85">
            <w:pPr>
              <w:spacing w:before="60" w:after="60"/>
              <w:jc w:val="both"/>
              <w:rPr>
                <w:rFonts w:ascii="Verdana" w:hAnsi="Verdana"/>
                <w:i/>
                <w:sz w:val="16"/>
                <w:szCs w:val="16"/>
              </w:rPr>
            </w:pPr>
            <w:r w:rsidRPr="00E76F2F">
              <w:rPr>
                <w:rFonts w:ascii="Verdana" w:hAnsi="Verdana"/>
                <w:i/>
                <w:sz w:val="16"/>
                <w:szCs w:val="16"/>
              </w:rPr>
              <w:t>mehes.gyula@opusenergetika.hu</w:t>
            </w:r>
          </w:p>
        </w:tc>
      </w:tr>
      <w:tr w:rsidR="00273EF4" w:rsidRPr="00E76F2F" w14:paraId="61360AD6" w14:textId="77777777" w:rsidTr="00D57C85">
        <w:trPr>
          <w:trHeight w:val="262"/>
        </w:trPr>
        <w:tc>
          <w:tcPr>
            <w:tcW w:w="681" w:type="dxa"/>
            <w:tcBorders>
              <w:top w:val="single" w:sz="4" w:space="0" w:color="auto"/>
              <w:left w:val="single" w:sz="4" w:space="0" w:color="auto"/>
              <w:bottom w:val="single" w:sz="4" w:space="0" w:color="auto"/>
              <w:right w:val="single" w:sz="4" w:space="0" w:color="auto"/>
            </w:tcBorders>
          </w:tcPr>
          <w:p w14:paraId="694B56BC" w14:textId="77777777" w:rsidR="00273EF4" w:rsidRPr="00E76F2F" w:rsidRDefault="00273EF4" w:rsidP="007D506E">
            <w:pPr>
              <w:numPr>
                <w:ilvl w:val="0"/>
                <w:numId w:val="2"/>
              </w:numPr>
              <w:tabs>
                <w:tab w:val="center" w:pos="7560"/>
              </w:tabs>
              <w:overflowPunct w:val="0"/>
              <w:autoSpaceDE w:val="0"/>
              <w:autoSpaceDN w:val="0"/>
              <w:adjustRightInd w:val="0"/>
              <w:jc w:val="both"/>
              <w:textAlignment w:val="baseline"/>
              <w:rPr>
                <w:rFonts w:ascii="Verdana" w:hAnsi="Verdana"/>
                <w:b/>
                <w:i/>
                <w:sz w:val="16"/>
                <w:szCs w:val="16"/>
              </w:rPr>
            </w:pPr>
          </w:p>
        </w:tc>
        <w:tc>
          <w:tcPr>
            <w:tcW w:w="900" w:type="dxa"/>
            <w:tcBorders>
              <w:top w:val="single" w:sz="4" w:space="0" w:color="auto"/>
              <w:left w:val="single" w:sz="4" w:space="0" w:color="auto"/>
              <w:bottom w:val="single" w:sz="4" w:space="0" w:color="auto"/>
              <w:right w:val="single" w:sz="4" w:space="0" w:color="auto"/>
            </w:tcBorders>
          </w:tcPr>
          <w:p w14:paraId="0A4B5D2A" w14:textId="77777777" w:rsidR="00273EF4" w:rsidRPr="00E76F2F" w:rsidRDefault="00273EF4" w:rsidP="00D57C85">
            <w:pPr>
              <w:tabs>
                <w:tab w:val="center" w:pos="7560"/>
              </w:tabs>
              <w:jc w:val="center"/>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2515979D" w14:textId="0745A808" w:rsidR="00273EF4" w:rsidRPr="00E76F2F" w:rsidRDefault="00AE3782" w:rsidP="00D57C85">
            <w:pPr>
              <w:spacing w:before="60" w:after="60"/>
              <w:jc w:val="both"/>
              <w:rPr>
                <w:rFonts w:ascii="Verdana" w:hAnsi="Verdana"/>
                <w:b/>
                <w:i/>
                <w:sz w:val="16"/>
                <w:szCs w:val="16"/>
              </w:rPr>
            </w:pPr>
            <w:r w:rsidRPr="00E76F2F">
              <w:rPr>
                <w:rFonts w:ascii="Verdana" w:hAnsi="Verdana"/>
                <w:b/>
                <w:i/>
                <w:sz w:val="16"/>
                <w:szCs w:val="16"/>
              </w:rPr>
              <w:t>A hatálytalan</w:t>
            </w:r>
            <w:r w:rsidR="00103F3D" w:rsidRPr="00E76F2F">
              <w:rPr>
                <w:rFonts w:ascii="Verdana" w:hAnsi="Verdana"/>
                <w:b/>
                <w:i/>
                <w:sz w:val="16"/>
                <w:szCs w:val="16"/>
              </w:rPr>
              <w:t>ított</w:t>
            </w:r>
            <w:r w:rsidRPr="00E76F2F">
              <w:rPr>
                <w:rFonts w:ascii="Verdana" w:hAnsi="Verdana"/>
                <w:b/>
                <w:i/>
                <w:sz w:val="16"/>
                <w:szCs w:val="16"/>
              </w:rPr>
              <w:t xml:space="preserve"> dokumentum azonosítója az alábbiak szerint változott</w:t>
            </w:r>
            <w:r w:rsidR="00DF0DF9" w:rsidRPr="00E76F2F">
              <w:rPr>
                <w:rFonts w:ascii="Verdana" w:hAnsi="Verdana"/>
                <w:b/>
                <w:i/>
                <w:sz w:val="16"/>
                <w:szCs w:val="16"/>
              </w:rPr>
              <w:t>.</w:t>
            </w:r>
          </w:p>
          <w:p w14:paraId="141C2479" w14:textId="0B50E597" w:rsidR="00AE3782" w:rsidRPr="00E76F2F" w:rsidRDefault="006030ED" w:rsidP="00AE3782">
            <w:pPr>
              <w:spacing w:before="60" w:after="60"/>
              <w:jc w:val="both"/>
              <w:rPr>
                <w:rFonts w:ascii="Verdana" w:hAnsi="Verdana"/>
                <w:i/>
                <w:sz w:val="16"/>
                <w:szCs w:val="16"/>
              </w:rPr>
            </w:pPr>
            <w:r w:rsidRPr="00E76F2F">
              <w:rPr>
                <w:rFonts w:ascii="Verdana" w:hAnsi="Verdana"/>
                <w:i/>
                <w:sz w:val="16"/>
                <w:szCs w:val="16"/>
              </w:rPr>
              <w:t>3211_01_U_01_D_2022</w:t>
            </w:r>
          </w:p>
          <w:p w14:paraId="24BC1855" w14:textId="77777777" w:rsidR="00AE3782" w:rsidRPr="00E76F2F" w:rsidRDefault="00AE3782" w:rsidP="00D57C85">
            <w:pPr>
              <w:spacing w:before="60" w:after="60"/>
              <w:jc w:val="both"/>
              <w:rPr>
                <w:rFonts w:ascii="Verdana" w:hAnsi="Verdana"/>
                <w:b/>
                <w:i/>
                <w:sz w:val="16"/>
                <w:szCs w:val="16"/>
                <w:u w:val="single"/>
              </w:rPr>
            </w:pPr>
            <w:r w:rsidRPr="00E76F2F">
              <w:rPr>
                <w:rFonts w:ascii="Verdana" w:hAnsi="Verdana"/>
                <w:b/>
                <w:i/>
                <w:sz w:val="16"/>
                <w:szCs w:val="16"/>
                <w:u w:val="single"/>
              </w:rPr>
              <w:t>helyett</w:t>
            </w:r>
          </w:p>
          <w:p w14:paraId="0841D932" w14:textId="4494E4C0" w:rsidR="009832D3" w:rsidRPr="00E76F2F" w:rsidRDefault="008206A1" w:rsidP="00D57C85">
            <w:pPr>
              <w:spacing w:before="60" w:after="60"/>
              <w:jc w:val="both"/>
              <w:rPr>
                <w:rFonts w:ascii="Verdana" w:hAnsi="Verdana"/>
                <w:i/>
                <w:sz w:val="16"/>
                <w:szCs w:val="16"/>
              </w:rPr>
            </w:pPr>
            <w:r>
              <w:rPr>
                <w:rFonts w:ascii="Verdana" w:hAnsi="Verdana"/>
                <w:i/>
                <w:sz w:val="16"/>
                <w:szCs w:val="16"/>
              </w:rPr>
              <w:t>3211_01_U_01_A</w:t>
            </w:r>
            <w:r w:rsidR="00AE3782" w:rsidRPr="00E76F2F">
              <w:rPr>
                <w:rFonts w:ascii="Verdana" w:hAnsi="Verdana"/>
                <w:i/>
                <w:sz w:val="16"/>
                <w:szCs w:val="16"/>
              </w:rPr>
              <w:t>_202</w:t>
            </w:r>
            <w:r w:rsidR="006030ED" w:rsidRPr="00E76F2F">
              <w:rPr>
                <w:rFonts w:ascii="Verdana" w:hAnsi="Verdana"/>
                <w:i/>
                <w:sz w:val="16"/>
                <w:szCs w:val="16"/>
              </w:rPr>
              <w:t>3_G</w:t>
            </w:r>
          </w:p>
        </w:tc>
      </w:tr>
      <w:tr w:rsidR="00273EF4" w:rsidRPr="00E76F2F" w14:paraId="42F66E6C" w14:textId="77777777" w:rsidTr="00D57C85">
        <w:trPr>
          <w:trHeight w:val="262"/>
        </w:trPr>
        <w:tc>
          <w:tcPr>
            <w:tcW w:w="681" w:type="dxa"/>
            <w:tcBorders>
              <w:top w:val="single" w:sz="4" w:space="0" w:color="auto"/>
              <w:left w:val="single" w:sz="4" w:space="0" w:color="auto"/>
              <w:bottom w:val="single" w:sz="4" w:space="0" w:color="auto"/>
              <w:right w:val="single" w:sz="4" w:space="0" w:color="auto"/>
            </w:tcBorders>
          </w:tcPr>
          <w:p w14:paraId="73C166A5" w14:textId="77777777" w:rsidR="00273EF4" w:rsidRPr="00E76F2F" w:rsidRDefault="00273EF4" w:rsidP="007D506E">
            <w:pPr>
              <w:numPr>
                <w:ilvl w:val="0"/>
                <w:numId w:val="2"/>
              </w:numPr>
              <w:tabs>
                <w:tab w:val="center" w:pos="7560"/>
              </w:tabs>
              <w:overflowPunct w:val="0"/>
              <w:autoSpaceDE w:val="0"/>
              <w:autoSpaceDN w:val="0"/>
              <w:adjustRightInd w:val="0"/>
              <w:jc w:val="both"/>
              <w:textAlignment w:val="baseline"/>
              <w:rPr>
                <w:rFonts w:ascii="Verdana" w:hAnsi="Verdana"/>
                <w:b/>
                <w:i/>
                <w:sz w:val="16"/>
                <w:szCs w:val="16"/>
              </w:rPr>
            </w:pPr>
          </w:p>
        </w:tc>
        <w:tc>
          <w:tcPr>
            <w:tcW w:w="900" w:type="dxa"/>
            <w:tcBorders>
              <w:top w:val="single" w:sz="4" w:space="0" w:color="auto"/>
              <w:left w:val="single" w:sz="4" w:space="0" w:color="auto"/>
              <w:bottom w:val="single" w:sz="4" w:space="0" w:color="auto"/>
              <w:right w:val="single" w:sz="4" w:space="0" w:color="auto"/>
            </w:tcBorders>
          </w:tcPr>
          <w:p w14:paraId="5D8BCB24" w14:textId="77777777" w:rsidR="00273EF4" w:rsidRPr="00E76F2F" w:rsidRDefault="00273EF4" w:rsidP="00D57C85">
            <w:pPr>
              <w:tabs>
                <w:tab w:val="center" w:pos="7560"/>
              </w:tabs>
              <w:jc w:val="center"/>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5F667A9A" w14:textId="6A33326B" w:rsidR="00273EF4" w:rsidRPr="00E76F2F" w:rsidRDefault="006030ED" w:rsidP="00D57C85">
            <w:pPr>
              <w:spacing w:before="60" w:after="60"/>
              <w:jc w:val="both"/>
              <w:rPr>
                <w:rFonts w:ascii="Verdana" w:hAnsi="Verdana"/>
                <w:b/>
                <w:i/>
                <w:sz w:val="16"/>
                <w:szCs w:val="16"/>
              </w:rPr>
            </w:pPr>
            <w:r w:rsidRPr="00E76F2F">
              <w:rPr>
                <w:rFonts w:ascii="Verdana" w:hAnsi="Verdana"/>
                <w:b/>
                <w:i/>
                <w:sz w:val="16"/>
                <w:szCs w:val="16"/>
              </w:rPr>
              <w:t xml:space="preserve">A szabályozás alábbi </w:t>
            </w:r>
            <w:proofErr w:type="spellStart"/>
            <w:r w:rsidRPr="00E76F2F">
              <w:rPr>
                <w:rFonts w:ascii="Verdana" w:hAnsi="Verdana"/>
                <w:b/>
                <w:i/>
                <w:sz w:val="16"/>
                <w:szCs w:val="16"/>
              </w:rPr>
              <w:t>mellékletie</w:t>
            </w:r>
            <w:r w:rsidR="00DC4385" w:rsidRPr="00E76F2F">
              <w:rPr>
                <w:rFonts w:ascii="Verdana" w:hAnsi="Verdana"/>
                <w:b/>
                <w:i/>
                <w:sz w:val="16"/>
                <w:szCs w:val="16"/>
              </w:rPr>
              <w:t>nek</w:t>
            </w:r>
            <w:proofErr w:type="spellEnd"/>
            <w:r w:rsidR="00DC4385" w:rsidRPr="00E76F2F">
              <w:rPr>
                <w:rFonts w:ascii="Verdana" w:hAnsi="Verdana"/>
                <w:b/>
                <w:i/>
                <w:sz w:val="16"/>
                <w:szCs w:val="16"/>
              </w:rPr>
              <w:t xml:space="preserve"> </w:t>
            </w:r>
            <w:r w:rsidR="00103F3D" w:rsidRPr="00E76F2F">
              <w:rPr>
                <w:rFonts w:ascii="Verdana" w:hAnsi="Verdana"/>
                <w:b/>
                <w:i/>
                <w:sz w:val="16"/>
                <w:szCs w:val="16"/>
              </w:rPr>
              <w:t>változott az azonosító száma</w:t>
            </w:r>
            <w:r w:rsidR="003B3E09" w:rsidRPr="00E76F2F">
              <w:rPr>
                <w:rFonts w:ascii="Verdana" w:hAnsi="Verdana"/>
                <w:b/>
                <w:i/>
                <w:sz w:val="16"/>
                <w:szCs w:val="16"/>
              </w:rPr>
              <w:t>:</w:t>
            </w:r>
          </w:p>
          <w:p w14:paraId="5CDC7381" w14:textId="3D841132" w:rsidR="00DC4385" w:rsidRPr="00E76F2F" w:rsidRDefault="00531C25" w:rsidP="00D57C85">
            <w:pPr>
              <w:spacing w:before="60" w:after="60"/>
              <w:jc w:val="both"/>
              <w:rPr>
                <w:rFonts w:ascii="Verdana" w:hAnsi="Verdana"/>
                <w:i/>
                <w:sz w:val="16"/>
                <w:szCs w:val="16"/>
              </w:rPr>
            </w:pPr>
            <w:r w:rsidRPr="00E76F2F">
              <w:rPr>
                <w:rFonts w:ascii="Verdana" w:hAnsi="Verdana"/>
                <w:i/>
                <w:sz w:val="16"/>
                <w:szCs w:val="16"/>
              </w:rPr>
              <w:t>3211_01_U_A_2023_</w:t>
            </w:r>
            <w:proofErr w:type="gramStart"/>
            <w:r w:rsidRPr="00E76F2F">
              <w:rPr>
                <w:rFonts w:ascii="Verdana" w:hAnsi="Verdana"/>
                <w:i/>
                <w:sz w:val="16"/>
                <w:szCs w:val="16"/>
              </w:rPr>
              <w:t>FN-08</w:t>
            </w:r>
            <w:r w:rsidR="00DC4385" w:rsidRPr="00E76F2F">
              <w:rPr>
                <w:rFonts w:ascii="Verdana" w:hAnsi="Verdana"/>
                <w:i/>
                <w:sz w:val="16"/>
                <w:szCs w:val="16"/>
              </w:rPr>
              <w:t xml:space="preserve">  </w:t>
            </w:r>
            <w:r w:rsidR="00DC4385" w:rsidRPr="00E76F2F">
              <w:rPr>
                <w:rFonts w:ascii="Verdana" w:hAnsi="Verdana"/>
                <w:b/>
                <w:i/>
                <w:sz w:val="16"/>
                <w:szCs w:val="16"/>
                <w:u w:val="single"/>
              </w:rPr>
              <w:t>helyett</w:t>
            </w:r>
            <w:proofErr w:type="gramEnd"/>
            <w:r w:rsidRPr="00E76F2F">
              <w:rPr>
                <w:rFonts w:ascii="Verdana" w:hAnsi="Verdana"/>
                <w:i/>
                <w:sz w:val="16"/>
                <w:szCs w:val="16"/>
              </w:rPr>
              <w:t xml:space="preserve"> 3211_01_U_B_2024</w:t>
            </w:r>
            <w:r w:rsidR="00DC4385" w:rsidRPr="00E76F2F">
              <w:rPr>
                <w:rFonts w:ascii="Verdana" w:hAnsi="Verdana"/>
                <w:i/>
                <w:sz w:val="16"/>
                <w:szCs w:val="16"/>
              </w:rPr>
              <w:t>_FN-08</w:t>
            </w:r>
          </w:p>
          <w:p w14:paraId="479A5BEC" w14:textId="732B70DC" w:rsidR="00DC4385" w:rsidRPr="00E76F2F" w:rsidRDefault="00531C25" w:rsidP="00D57C85">
            <w:pPr>
              <w:spacing w:before="60" w:after="60"/>
              <w:jc w:val="both"/>
              <w:rPr>
                <w:rFonts w:ascii="Verdana" w:hAnsi="Verdana"/>
                <w:i/>
                <w:sz w:val="16"/>
                <w:szCs w:val="16"/>
              </w:rPr>
            </w:pPr>
            <w:r w:rsidRPr="00E76F2F">
              <w:rPr>
                <w:rFonts w:ascii="Verdana" w:hAnsi="Verdana"/>
                <w:i/>
                <w:sz w:val="16"/>
                <w:szCs w:val="16"/>
              </w:rPr>
              <w:t>3211_01_U_A_2023_</w:t>
            </w:r>
            <w:proofErr w:type="gramStart"/>
            <w:r w:rsidRPr="00E76F2F">
              <w:rPr>
                <w:rFonts w:ascii="Verdana" w:hAnsi="Verdana"/>
                <w:i/>
                <w:sz w:val="16"/>
                <w:szCs w:val="16"/>
              </w:rPr>
              <w:t>M-01</w:t>
            </w:r>
            <w:r w:rsidR="00DC4385" w:rsidRPr="00E76F2F">
              <w:rPr>
                <w:rFonts w:ascii="Verdana" w:hAnsi="Verdana"/>
                <w:i/>
                <w:sz w:val="16"/>
                <w:szCs w:val="16"/>
              </w:rPr>
              <w:t xml:space="preserve">  </w:t>
            </w:r>
            <w:r w:rsidR="00DC4385" w:rsidRPr="00E76F2F">
              <w:rPr>
                <w:rFonts w:ascii="Verdana" w:hAnsi="Verdana"/>
                <w:b/>
                <w:i/>
                <w:sz w:val="16"/>
                <w:szCs w:val="16"/>
                <w:u w:val="single"/>
              </w:rPr>
              <w:t>helyett</w:t>
            </w:r>
            <w:proofErr w:type="gramEnd"/>
            <w:r w:rsidRPr="00E76F2F">
              <w:rPr>
                <w:rFonts w:ascii="Verdana" w:hAnsi="Verdana"/>
                <w:i/>
                <w:sz w:val="16"/>
                <w:szCs w:val="16"/>
              </w:rPr>
              <w:t xml:space="preserve"> 3211_01_U_B</w:t>
            </w:r>
            <w:r w:rsidR="00DC4385" w:rsidRPr="00E76F2F">
              <w:rPr>
                <w:rFonts w:ascii="Verdana" w:hAnsi="Verdana"/>
                <w:i/>
                <w:sz w:val="16"/>
                <w:szCs w:val="16"/>
              </w:rPr>
              <w:t>_202</w:t>
            </w:r>
            <w:r w:rsidRPr="00E76F2F">
              <w:rPr>
                <w:rFonts w:ascii="Verdana" w:hAnsi="Verdana"/>
                <w:i/>
                <w:sz w:val="16"/>
                <w:szCs w:val="16"/>
              </w:rPr>
              <w:t>4</w:t>
            </w:r>
            <w:r w:rsidR="00DC4385" w:rsidRPr="00E76F2F">
              <w:rPr>
                <w:rFonts w:ascii="Verdana" w:hAnsi="Verdana"/>
                <w:i/>
                <w:sz w:val="16"/>
                <w:szCs w:val="16"/>
              </w:rPr>
              <w:t>_M-01</w:t>
            </w:r>
          </w:p>
          <w:p w14:paraId="41390329" w14:textId="216A89E4" w:rsidR="00DC4385" w:rsidRPr="00E76F2F" w:rsidRDefault="00531C25" w:rsidP="00D57C85">
            <w:pPr>
              <w:spacing w:before="60" w:after="60"/>
              <w:jc w:val="both"/>
              <w:rPr>
                <w:rFonts w:ascii="Verdana" w:hAnsi="Verdana"/>
                <w:i/>
                <w:sz w:val="16"/>
                <w:szCs w:val="16"/>
              </w:rPr>
            </w:pPr>
            <w:r w:rsidRPr="00E76F2F">
              <w:rPr>
                <w:rFonts w:ascii="Verdana" w:hAnsi="Verdana"/>
                <w:i/>
                <w:sz w:val="16"/>
                <w:szCs w:val="16"/>
              </w:rPr>
              <w:t>3211_01_U_A_2023_</w:t>
            </w:r>
            <w:proofErr w:type="gramStart"/>
            <w:r w:rsidRPr="00E76F2F">
              <w:rPr>
                <w:rFonts w:ascii="Verdana" w:hAnsi="Verdana"/>
                <w:i/>
                <w:sz w:val="16"/>
                <w:szCs w:val="16"/>
              </w:rPr>
              <w:t>M-03</w:t>
            </w:r>
            <w:r w:rsidR="00DC4385" w:rsidRPr="00E76F2F">
              <w:rPr>
                <w:rFonts w:ascii="Verdana" w:hAnsi="Verdana"/>
                <w:i/>
                <w:sz w:val="16"/>
                <w:szCs w:val="16"/>
              </w:rPr>
              <w:t xml:space="preserve">  </w:t>
            </w:r>
            <w:r w:rsidR="00DC4385" w:rsidRPr="00E76F2F">
              <w:rPr>
                <w:rFonts w:ascii="Verdana" w:hAnsi="Verdana"/>
                <w:b/>
                <w:i/>
                <w:sz w:val="16"/>
                <w:szCs w:val="16"/>
                <w:u w:val="single"/>
              </w:rPr>
              <w:t>helyett</w:t>
            </w:r>
            <w:proofErr w:type="gramEnd"/>
            <w:r w:rsidRPr="00E76F2F">
              <w:rPr>
                <w:rFonts w:ascii="Verdana" w:hAnsi="Verdana"/>
                <w:i/>
                <w:sz w:val="16"/>
                <w:szCs w:val="16"/>
              </w:rPr>
              <w:t xml:space="preserve"> 3211_01_U_B_2024</w:t>
            </w:r>
            <w:r w:rsidR="00DC4385" w:rsidRPr="00E76F2F">
              <w:rPr>
                <w:rFonts w:ascii="Verdana" w:hAnsi="Verdana"/>
                <w:i/>
                <w:sz w:val="16"/>
                <w:szCs w:val="16"/>
              </w:rPr>
              <w:t>_M-03</w:t>
            </w:r>
          </w:p>
          <w:p w14:paraId="73D3D1F8" w14:textId="32A93482" w:rsidR="00DC4385" w:rsidRPr="00E76F2F" w:rsidRDefault="00531C25" w:rsidP="00D57C85">
            <w:pPr>
              <w:spacing w:before="60" w:after="60"/>
              <w:jc w:val="both"/>
              <w:rPr>
                <w:rFonts w:ascii="Verdana" w:hAnsi="Verdana"/>
                <w:i/>
                <w:sz w:val="16"/>
                <w:szCs w:val="16"/>
              </w:rPr>
            </w:pPr>
            <w:r w:rsidRPr="00E76F2F">
              <w:rPr>
                <w:rFonts w:ascii="Verdana" w:hAnsi="Verdana"/>
                <w:i/>
                <w:sz w:val="16"/>
                <w:szCs w:val="16"/>
              </w:rPr>
              <w:t>3211_01_U_A_2023_</w:t>
            </w:r>
            <w:proofErr w:type="gramStart"/>
            <w:r w:rsidRPr="00E76F2F">
              <w:rPr>
                <w:rFonts w:ascii="Verdana" w:hAnsi="Verdana"/>
                <w:i/>
                <w:sz w:val="16"/>
                <w:szCs w:val="16"/>
              </w:rPr>
              <w:t>M-04</w:t>
            </w:r>
            <w:r w:rsidR="00DC4385" w:rsidRPr="00E76F2F">
              <w:rPr>
                <w:rFonts w:ascii="Verdana" w:hAnsi="Verdana"/>
                <w:i/>
                <w:sz w:val="16"/>
                <w:szCs w:val="16"/>
              </w:rPr>
              <w:t xml:space="preserve">  </w:t>
            </w:r>
            <w:r w:rsidR="00DC4385" w:rsidRPr="00E76F2F">
              <w:rPr>
                <w:rFonts w:ascii="Verdana" w:hAnsi="Verdana"/>
                <w:b/>
                <w:i/>
                <w:sz w:val="16"/>
                <w:szCs w:val="16"/>
                <w:u w:val="single"/>
              </w:rPr>
              <w:t>helyett</w:t>
            </w:r>
            <w:proofErr w:type="gramEnd"/>
            <w:r w:rsidR="00DC4385" w:rsidRPr="00E76F2F">
              <w:rPr>
                <w:rFonts w:ascii="Verdana" w:hAnsi="Verdana"/>
                <w:b/>
                <w:i/>
                <w:sz w:val="16"/>
                <w:szCs w:val="16"/>
              </w:rPr>
              <w:t xml:space="preserve"> </w:t>
            </w:r>
            <w:r w:rsidRPr="00E76F2F">
              <w:rPr>
                <w:rFonts w:ascii="Verdana" w:hAnsi="Verdana"/>
                <w:i/>
                <w:sz w:val="16"/>
                <w:szCs w:val="16"/>
              </w:rPr>
              <w:t>3211_01_U_B_2024</w:t>
            </w:r>
            <w:r w:rsidR="00DC4385" w:rsidRPr="00E76F2F">
              <w:rPr>
                <w:rFonts w:ascii="Verdana" w:hAnsi="Verdana"/>
                <w:i/>
                <w:sz w:val="16"/>
                <w:szCs w:val="16"/>
              </w:rPr>
              <w:t>_M-04</w:t>
            </w:r>
          </w:p>
          <w:p w14:paraId="56FD0004" w14:textId="05B902B3" w:rsidR="00DC4385" w:rsidRPr="00E76F2F" w:rsidRDefault="00531C25" w:rsidP="00531C25">
            <w:pPr>
              <w:spacing w:before="60" w:after="60"/>
              <w:jc w:val="both"/>
              <w:rPr>
                <w:rFonts w:ascii="Verdana" w:hAnsi="Verdana"/>
                <w:i/>
                <w:sz w:val="16"/>
                <w:szCs w:val="16"/>
                <w:u w:val="single"/>
              </w:rPr>
            </w:pPr>
            <w:r w:rsidRPr="00E76F2F">
              <w:rPr>
                <w:rFonts w:ascii="Verdana" w:hAnsi="Verdana"/>
                <w:i/>
                <w:sz w:val="16"/>
                <w:szCs w:val="16"/>
              </w:rPr>
              <w:t xml:space="preserve">3211_01_U_A_2023_M-05 </w:t>
            </w:r>
            <w:r w:rsidR="00DC4385" w:rsidRPr="00E76F2F">
              <w:rPr>
                <w:rFonts w:ascii="Verdana" w:hAnsi="Verdana"/>
                <w:b/>
                <w:i/>
                <w:sz w:val="16"/>
                <w:szCs w:val="16"/>
                <w:u w:val="single"/>
              </w:rPr>
              <w:t>helyett</w:t>
            </w:r>
            <w:r w:rsidR="00DC4385" w:rsidRPr="00E76F2F">
              <w:rPr>
                <w:rFonts w:ascii="Verdana" w:hAnsi="Verdana"/>
                <w:i/>
                <w:sz w:val="16"/>
                <w:szCs w:val="16"/>
              </w:rPr>
              <w:t xml:space="preserve"> 3211_01_U_</w:t>
            </w:r>
            <w:r w:rsidRPr="00E76F2F">
              <w:rPr>
                <w:rFonts w:ascii="Verdana" w:hAnsi="Verdana"/>
                <w:i/>
                <w:sz w:val="16"/>
                <w:szCs w:val="16"/>
              </w:rPr>
              <w:t>B_2024</w:t>
            </w:r>
            <w:r w:rsidR="00DC4385" w:rsidRPr="00E76F2F">
              <w:rPr>
                <w:rFonts w:ascii="Verdana" w:hAnsi="Verdana"/>
                <w:i/>
                <w:sz w:val="16"/>
                <w:szCs w:val="16"/>
              </w:rPr>
              <w:t>_M-05</w:t>
            </w:r>
          </w:p>
        </w:tc>
      </w:tr>
      <w:tr w:rsidR="00273EF4" w:rsidRPr="00E76F2F" w14:paraId="0CC5C179" w14:textId="77777777" w:rsidTr="00D57C85">
        <w:trPr>
          <w:trHeight w:val="262"/>
        </w:trPr>
        <w:tc>
          <w:tcPr>
            <w:tcW w:w="681" w:type="dxa"/>
            <w:tcBorders>
              <w:top w:val="single" w:sz="4" w:space="0" w:color="auto"/>
              <w:left w:val="single" w:sz="4" w:space="0" w:color="auto"/>
              <w:bottom w:val="single" w:sz="4" w:space="0" w:color="auto"/>
              <w:right w:val="single" w:sz="4" w:space="0" w:color="auto"/>
            </w:tcBorders>
          </w:tcPr>
          <w:p w14:paraId="551AB3BA" w14:textId="77777777" w:rsidR="00273EF4" w:rsidRPr="00E76F2F" w:rsidRDefault="00273EF4" w:rsidP="007D506E">
            <w:pPr>
              <w:numPr>
                <w:ilvl w:val="0"/>
                <w:numId w:val="2"/>
              </w:numPr>
              <w:tabs>
                <w:tab w:val="center" w:pos="7560"/>
              </w:tabs>
              <w:overflowPunct w:val="0"/>
              <w:autoSpaceDE w:val="0"/>
              <w:autoSpaceDN w:val="0"/>
              <w:adjustRightInd w:val="0"/>
              <w:jc w:val="both"/>
              <w:textAlignment w:val="baseline"/>
              <w:rPr>
                <w:rFonts w:ascii="Verdana" w:hAnsi="Verdana"/>
                <w:b/>
                <w:i/>
                <w:sz w:val="16"/>
                <w:szCs w:val="16"/>
              </w:rPr>
            </w:pPr>
          </w:p>
        </w:tc>
        <w:tc>
          <w:tcPr>
            <w:tcW w:w="900" w:type="dxa"/>
            <w:tcBorders>
              <w:top w:val="single" w:sz="4" w:space="0" w:color="auto"/>
              <w:left w:val="single" w:sz="4" w:space="0" w:color="auto"/>
              <w:bottom w:val="single" w:sz="4" w:space="0" w:color="auto"/>
              <w:right w:val="single" w:sz="4" w:space="0" w:color="auto"/>
            </w:tcBorders>
          </w:tcPr>
          <w:p w14:paraId="7C6DC3C7" w14:textId="77777777" w:rsidR="00273EF4" w:rsidRPr="00E76F2F" w:rsidRDefault="00273EF4" w:rsidP="00D57C85">
            <w:pPr>
              <w:tabs>
                <w:tab w:val="center" w:pos="7560"/>
              </w:tabs>
              <w:jc w:val="center"/>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736DFE46" w14:textId="0DEF0175" w:rsidR="00307946" w:rsidRPr="00E76F2F" w:rsidRDefault="00307946" w:rsidP="00307946">
            <w:pPr>
              <w:spacing w:before="60" w:after="60"/>
              <w:jc w:val="both"/>
              <w:rPr>
                <w:rFonts w:ascii="Verdana" w:hAnsi="Verdana"/>
                <w:i/>
                <w:sz w:val="16"/>
                <w:szCs w:val="16"/>
                <w:u w:val="single"/>
              </w:rPr>
            </w:pPr>
            <w:r w:rsidRPr="00E76F2F">
              <w:rPr>
                <w:rFonts w:ascii="Verdana" w:hAnsi="Verdana"/>
                <w:b/>
                <w:i/>
                <w:sz w:val="16"/>
                <w:szCs w:val="16"/>
              </w:rPr>
              <w:t>Az alábbi normatív dokumentum beillesztésre került:</w:t>
            </w:r>
          </w:p>
          <w:p w14:paraId="19FCA800" w14:textId="3A036247" w:rsidR="00307946" w:rsidRPr="00E76F2F" w:rsidRDefault="00307946" w:rsidP="003B3E09">
            <w:pPr>
              <w:spacing w:before="60" w:after="60"/>
              <w:jc w:val="both"/>
              <w:rPr>
                <w:rFonts w:ascii="Verdana" w:hAnsi="Verdana"/>
                <w:i/>
                <w:sz w:val="16"/>
                <w:szCs w:val="16"/>
                <w:u w:val="single"/>
              </w:rPr>
            </w:pPr>
            <w:r w:rsidRPr="008206A1">
              <w:rPr>
                <w:rFonts w:ascii="Verdana" w:hAnsi="Verdana"/>
                <w:b/>
                <w:i/>
                <w:sz w:val="16"/>
                <w:szCs w:val="16"/>
              </w:rPr>
              <w:t>1988. évi I. Törvény</w:t>
            </w:r>
            <w:r w:rsidRPr="008206A1">
              <w:rPr>
                <w:rFonts w:ascii="Verdana" w:hAnsi="Verdana"/>
                <w:i/>
                <w:sz w:val="16"/>
                <w:szCs w:val="16"/>
              </w:rPr>
              <w:t xml:space="preserve"> a közúti közlekedésről</w:t>
            </w:r>
          </w:p>
        </w:tc>
      </w:tr>
      <w:tr w:rsidR="00307946" w:rsidRPr="00E76F2F" w14:paraId="61A8F2EB" w14:textId="77777777" w:rsidTr="00D57C85">
        <w:trPr>
          <w:trHeight w:val="262"/>
        </w:trPr>
        <w:tc>
          <w:tcPr>
            <w:tcW w:w="681" w:type="dxa"/>
            <w:tcBorders>
              <w:top w:val="single" w:sz="4" w:space="0" w:color="auto"/>
              <w:left w:val="single" w:sz="4" w:space="0" w:color="auto"/>
              <w:bottom w:val="single" w:sz="4" w:space="0" w:color="auto"/>
              <w:right w:val="single" w:sz="4" w:space="0" w:color="auto"/>
            </w:tcBorders>
          </w:tcPr>
          <w:p w14:paraId="7C6D8555" w14:textId="77777777" w:rsidR="00307946" w:rsidRPr="00E76F2F" w:rsidRDefault="00307946" w:rsidP="007D506E">
            <w:pPr>
              <w:numPr>
                <w:ilvl w:val="0"/>
                <w:numId w:val="2"/>
              </w:numPr>
              <w:tabs>
                <w:tab w:val="center" w:pos="7560"/>
              </w:tabs>
              <w:overflowPunct w:val="0"/>
              <w:autoSpaceDE w:val="0"/>
              <w:autoSpaceDN w:val="0"/>
              <w:adjustRightInd w:val="0"/>
              <w:jc w:val="both"/>
              <w:textAlignment w:val="baseline"/>
              <w:rPr>
                <w:rFonts w:ascii="Verdana" w:hAnsi="Verdana"/>
                <w:b/>
                <w:i/>
                <w:sz w:val="16"/>
                <w:szCs w:val="16"/>
              </w:rPr>
            </w:pPr>
          </w:p>
        </w:tc>
        <w:tc>
          <w:tcPr>
            <w:tcW w:w="900" w:type="dxa"/>
            <w:tcBorders>
              <w:top w:val="single" w:sz="4" w:space="0" w:color="auto"/>
              <w:left w:val="single" w:sz="4" w:space="0" w:color="auto"/>
              <w:bottom w:val="single" w:sz="4" w:space="0" w:color="auto"/>
              <w:right w:val="single" w:sz="4" w:space="0" w:color="auto"/>
            </w:tcBorders>
          </w:tcPr>
          <w:p w14:paraId="10A10EFC" w14:textId="77777777" w:rsidR="00307946" w:rsidRPr="00E76F2F" w:rsidRDefault="00307946" w:rsidP="00D57C85">
            <w:pPr>
              <w:tabs>
                <w:tab w:val="center" w:pos="7560"/>
              </w:tabs>
              <w:jc w:val="center"/>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674A084D" w14:textId="0563E910" w:rsidR="00307946" w:rsidRPr="00E76F2F" w:rsidRDefault="00307946" w:rsidP="00307946">
            <w:pPr>
              <w:spacing w:before="60" w:after="60"/>
              <w:jc w:val="both"/>
              <w:rPr>
                <w:rFonts w:ascii="Verdana" w:hAnsi="Verdana"/>
                <w:i/>
                <w:sz w:val="16"/>
                <w:szCs w:val="16"/>
                <w:u w:val="single"/>
              </w:rPr>
            </w:pPr>
            <w:r w:rsidRPr="00E76F2F">
              <w:rPr>
                <w:rFonts w:ascii="Verdana" w:hAnsi="Verdana"/>
                <w:b/>
                <w:i/>
                <w:sz w:val="16"/>
                <w:szCs w:val="16"/>
              </w:rPr>
              <w:t>Az alábbi normatív dokumentum törlésre került:</w:t>
            </w:r>
          </w:p>
          <w:p w14:paraId="0DC88BD4" w14:textId="00F697DA" w:rsidR="00307946" w:rsidRPr="00E76F2F" w:rsidRDefault="00307946" w:rsidP="00307946">
            <w:pPr>
              <w:spacing w:before="60" w:after="60"/>
              <w:jc w:val="both"/>
              <w:rPr>
                <w:rFonts w:ascii="Verdana" w:hAnsi="Verdana"/>
                <w:i/>
                <w:sz w:val="16"/>
                <w:szCs w:val="16"/>
              </w:rPr>
            </w:pPr>
            <w:r w:rsidRPr="008206A1">
              <w:rPr>
                <w:rFonts w:ascii="Verdana" w:hAnsi="Verdana"/>
                <w:b/>
                <w:i/>
                <w:sz w:val="16"/>
                <w:szCs w:val="16"/>
              </w:rPr>
              <w:t xml:space="preserve">3/2001. (I.31.) </w:t>
            </w:r>
            <w:proofErr w:type="spellStart"/>
            <w:r w:rsidRPr="008206A1">
              <w:rPr>
                <w:rFonts w:ascii="Verdana" w:hAnsi="Verdana"/>
                <w:b/>
                <w:i/>
                <w:sz w:val="16"/>
                <w:szCs w:val="16"/>
              </w:rPr>
              <w:t>KöViM</w:t>
            </w:r>
            <w:proofErr w:type="spellEnd"/>
            <w:r w:rsidRPr="008206A1">
              <w:rPr>
                <w:rFonts w:ascii="Verdana" w:hAnsi="Verdana"/>
                <w:b/>
                <w:i/>
                <w:sz w:val="16"/>
                <w:szCs w:val="16"/>
              </w:rPr>
              <w:t xml:space="preserve"> rendelet</w:t>
            </w:r>
            <w:r w:rsidRPr="00E76F2F">
              <w:rPr>
                <w:rFonts w:ascii="Verdana" w:hAnsi="Verdana"/>
                <w:i/>
                <w:sz w:val="16"/>
                <w:szCs w:val="16"/>
              </w:rPr>
              <w:t xml:space="preserve"> a közutakon végzett munkák elkorlátozási és forgalombiztonsági követelményeiről</w:t>
            </w:r>
          </w:p>
        </w:tc>
      </w:tr>
      <w:tr w:rsidR="00A41A17" w:rsidRPr="00E76F2F" w14:paraId="2C2557EC" w14:textId="77777777" w:rsidTr="00D57C85">
        <w:trPr>
          <w:trHeight w:val="262"/>
        </w:trPr>
        <w:tc>
          <w:tcPr>
            <w:tcW w:w="681" w:type="dxa"/>
            <w:tcBorders>
              <w:top w:val="single" w:sz="4" w:space="0" w:color="auto"/>
              <w:left w:val="single" w:sz="4" w:space="0" w:color="auto"/>
              <w:bottom w:val="single" w:sz="4" w:space="0" w:color="auto"/>
              <w:right w:val="single" w:sz="4" w:space="0" w:color="auto"/>
            </w:tcBorders>
          </w:tcPr>
          <w:p w14:paraId="4BD3227F" w14:textId="77777777" w:rsidR="00A41A17" w:rsidRPr="00E76F2F" w:rsidRDefault="00A41A17" w:rsidP="007D506E">
            <w:pPr>
              <w:numPr>
                <w:ilvl w:val="0"/>
                <w:numId w:val="2"/>
              </w:numPr>
              <w:tabs>
                <w:tab w:val="center" w:pos="7560"/>
              </w:tabs>
              <w:overflowPunct w:val="0"/>
              <w:autoSpaceDE w:val="0"/>
              <w:autoSpaceDN w:val="0"/>
              <w:adjustRightInd w:val="0"/>
              <w:jc w:val="both"/>
              <w:textAlignment w:val="baseline"/>
              <w:rPr>
                <w:rFonts w:ascii="Verdana" w:hAnsi="Verdana"/>
                <w:b/>
                <w:i/>
                <w:sz w:val="16"/>
                <w:szCs w:val="16"/>
              </w:rPr>
            </w:pPr>
          </w:p>
        </w:tc>
        <w:tc>
          <w:tcPr>
            <w:tcW w:w="900" w:type="dxa"/>
            <w:tcBorders>
              <w:top w:val="single" w:sz="4" w:space="0" w:color="auto"/>
              <w:left w:val="single" w:sz="4" w:space="0" w:color="auto"/>
              <w:bottom w:val="single" w:sz="4" w:space="0" w:color="auto"/>
              <w:right w:val="single" w:sz="4" w:space="0" w:color="auto"/>
            </w:tcBorders>
          </w:tcPr>
          <w:p w14:paraId="7DDF4F61" w14:textId="77777777" w:rsidR="00A41A17" w:rsidRPr="00E76F2F" w:rsidRDefault="00A41A17" w:rsidP="00D57C85">
            <w:pPr>
              <w:tabs>
                <w:tab w:val="center" w:pos="7560"/>
              </w:tabs>
              <w:jc w:val="center"/>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7D7CA64A" w14:textId="7128DA8D" w:rsidR="00A41A17" w:rsidRPr="00E76F2F" w:rsidRDefault="008206A1" w:rsidP="00307946">
            <w:pPr>
              <w:spacing w:before="60" w:after="60"/>
              <w:jc w:val="both"/>
              <w:rPr>
                <w:rFonts w:ascii="Verdana" w:hAnsi="Verdana"/>
                <w:b/>
                <w:i/>
                <w:sz w:val="16"/>
                <w:szCs w:val="16"/>
              </w:rPr>
            </w:pPr>
            <w:r>
              <w:rPr>
                <w:rFonts w:ascii="Verdana" w:hAnsi="Verdana"/>
                <w:b/>
                <w:i/>
                <w:sz w:val="16"/>
                <w:szCs w:val="16"/>
              </w:rPr>
              <w:t>Az alábbiak szerinti szabványváltozás átvezetésre került</w:t>
            </w:r>
            <w:r w:rsidR="00A41A17" w:rsidRPr="00E76F2F">
              <w:rPr>
                <w:rFonts w:ascii="Verdana" w:hAnsi="Verdana"/>
                <w:b/>
                <w:i/>
                <w:sz w:val="16"/>
                <w:szCs w:val="16"/>
              </w:rPr>
              <w:t>:</w:t>
            </w:r>
          </w:p>
          <w:p w14:paraId="3D77CF29" w14:textId="7C06C1A0" w:rsidR="00A41A17" w:rsidRPr="00E76F2F" w:rsidRDefault="00A41A17" w:rsidP="00307946">
            <w:pPr>
              <w:spacing w:before="60" w:after="60"/>
              <w:jc w:val="both"/>
              <w:rPr>
                <w:rFonts w:ascii="Verdana" w:hAnsi="Verdana"/>
                <w:i/>
                <w:sz w:val="16"/>
                <w:szCs w:val="16"/>
              </w:rPr>
            </w:pPr>
            <w:r w:rsidRPr="00E76F2F">
              <w:rPr>
                <w:rFonts w:ascii="Verdana" w:hAnsi="Verdana"/>
                <w:i/>
                <w:sz w:val="16"/>
                <w:szCs w:val="16"/>
              </w:rPr>
              <w:t>MSZ EN 60079-10-1:2016</w:t>
            </w:r>
          </w:p>
          <w:p w14:paraId="2A3F13CF" w14:textId="527A50B3" w:rsidR="00A41A17" w:rsidRPr="00E76F2F" w:rsidRDefault="00A41A17" w:rsidP="00307946">
            <w:pPr>
              <w:spacing w:before="60" w:after="60"/>
              <w:jc w:val="both"/>
              <w:rPr>
                <w:rFonts w:ascii="Verdana" w:hAnsi="Verdana"/>
                <w:b/>
                <w:i/>
                <w:sz w:val="16"/>
                <w:szCs w:val="16"/>
              </w:rPr>
            </w:pPr>
            <w:r w:rsidRPr="00E76F2F">
              <w:rPr>
                <w:rFonts w:ascii="Verdana" w:hAnsi="Verdana"/>
                <w:b/>
                <w:i/>
                <w:sz w:val="16"/>
                <w:szCs w:val="16"/>
              </w:rPr>
              <w:t>helyett</w:t>
            </w:r>
          </w:p>
          <w:p w14:paraId="7AF535FE" w14:textId="708E66C6" w:rsidR="00A41A17" w:rsidRPr="00E76F2F" w:rsidRDefault="00A41A17" w:rsidP="00A41A17">
            <w:pPr>
              <w:spacing w:before="60" w:after="60"/>
              <w:jc w:val="both"/>
              <w:rPr>
                <w:rFonts w:ascii="Verdana" w:hAnsi="Verdana"/>
                <w:i/>
                <w:sz w:val="16"/>
                <w:szCs w:val="16"/>
                <w:u w:val="single"/>
              </w:rPr>
            </w:pPr>
            <w:r w:rsidRPr="00E76F2F">
              <w:rPr>
                <w:rFonts w:ascii="Verdana" w:hAnsi="Verdana"/>
                <w:i/>
                <w:sz w:val="16"/>
                <w:szCs w:val="16"/>
              </w:rPr>
              <w:t>MSZ EN IEC 60079-10-1:2021</w:t>
            </w:r>
          </w:p>
        </w:tc>
      </w:tr>
      <w:tr w:rsidR="00D01386" w:rsidRPr="00E76F2F" w14:paraId="1932472B" w14:textId="77777777" w:rsidTr="00D57C85">
        <w:trPr>
          <w:trHeight w:val="262"/>
        </w:trPr>
        <w:tc>
          <w:tcPr>
            <w:tcW w:w="681" w:type="dxa"/>
            <w:tcBorders>
              <w:top w:val="single" w:sz="4" w:space="0" w:color="auto"/>
              <w:left w:val="single" w:sz="4" w:space="0" w:color="auto"/>
              <w:bottom w:val="single" w:sz="4" w:space="0" w:color="auto"/>
              <w:right w:val="single" w:sz="4" w:space="0" w:color="auto"/>
            </w:tcBorders>
          </w:tcPr>
          <w:p w14:paraId="6F1CA95E" w14:textId="77777777" w:rsidR="00D01386" w:rsidRPr="00E76F2F" w:rsidRDefault="00D01386" w:rsidP="00D57C85">
            <w:pPr>
              <w:numPr>
                <w:ilvl w:val="0"/>
                <w:numId w:val="2"/>
              </w:numPr>
              <w:tabs>
                <w:tab w:val="center" w:pos="7560"/>
              </w:tabs>
              <w:overflowPunct w:val="0"/>
              <w:autoSpaceDE w:val="0"/>
              <w:autoSpaceDN w:val="0"/>
              <w:adjustRightInd w:val="0"/>
              <w:jc w:val="center"/>
              <w:textAlignment w:val="baseline"/>
              <w:rPr>
                <w:rFonts w:ascii="Verdana" w:hAnsi="Verdana"/>
                <w:b/>
                <w:i/>
                <w:sz w:val="16"/>
                <w:szCs w:val="16"/>
              </w:rPr>
            </w:pPr>
          </w:p>
        </w:tc>
        <w:tc>
          <w:tcPr>
            <w:tcW w:w="900" w:type="dxa"/>
            <w:tcBorders>
              <w:top w:val="single" w:sz="4" w:space="0" w:color="auto"/>
              <w:left w:val="single" w:sz="4" w:space="0" w:color="auto"/>
              <w:bottom w:val="single" w:sz="4" w:space="0" w:color="auto"/>
              <w:right w:val="single" w:sz="4" w:space="0" w:color="auto"/>
            </w:tcBorders>
          </w:tcPr>
          <w:p w14:paraId="399A6240" w14:textId="77777777" w:rsidR="00D01386" w:rsidRPr="00E76F2F" w:rsidRDefault="00D01386" w:rsidP="00D57C85">
            <w:pPr>
              <w:tabs>
                <w:tab w:val="center" w:pos="7560"/>
              </w:tabs>
              <w:jc w:val="center"/>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1DF8B1D2" w14:textId="781C19FA" w:rsidR="00D01386" w:rsidRPr="00E76F2F" w:rsidRDefault="000661FE" w:rsidP="00D01386">
            <w:pPr>
              <w:tabs>
                <w:tab w:val="center" w:pos="7560"/>
              </w:tabs>
              <w:spacing w:before="60" w:after="60"/>
              <w:jc w:val="both"/>
              <w:rPr>
                <w:rFonts w:ascii="Verdana" w:hAnsi="Verdana"/>
                <w:b/>
                <w:i/>
                <w:sz w:val="16"/>
                <w:szCs w:val="16"/>
              </w:rPr>
            </w:pPr>
            <w:r w:rsidRPr="00E76F2F">
              <w:rPr>
                <w:rFonts w:ascii="Verdana" w:hAnsi="Verdana"/>
                <w:b/>
                <w:i/>
                <w:sz w:val="16"/>
                <w:szCs w:val="16"/>
              </w:rPr>
              <w:t>„</w:t>
            </w:r>
            <w:r w:rsidR="00D01386" w:rsidRPr="00E76F2F">
              <w:rPr>
                <w:rFonts w:ascii="Verdana" w:hAnsi="Verdana"/>
                <w:b/>
                <w:i/>
                <w:sz w:val="16"/>
                <w:szCs w:val="16"/>
              </w:rPr>
              <w:t>I. Módosítások az előző verzióhoz képest</w:t>
            </w:r>
            <w:r w:rsidRPr="00E76F2F">
              <w:rPr>
                <w:rFonts w:ascii="Verdana" w:hAnsi="Verdana"/>
                <w:b/>
                <w:i/>
                <w:sz w:val="16"/>
                <w:szCs w:val="16"/>
              </w:rPr>
              <w:t>”</w:t>
            </w:r>
            <w:r w:rsidR="00D01386" w:rsidRPr="00E76F2F">
              <w:rPr>
                <w:rFonts w:ascii="Verdana" w:hAnsi="Verdana"/>
                <w:b/>
                <w:i/>
                <w:sz w:val="16"/>
                <w:szCs w:val="16"/>
              </w:rPr>
              <w:t xml:space="preserve"> pont</w:t>
            </w:r>
            <w:r w:rsidR="003D40B3" w:rsidRPr="00E76F2F">
              <w:rPr>
                <w:rFonts w:ascii="Verdana" w:hAnsi="Verdana"/>
                <w:b/>
                <w:i/>
                <w:sz w:val="16"/>
                <w:szCs w:val="16"/>
              </w:rPr>
              <w:t xml:space="preserve"> az alábbiak szerint változott</w:t>
            </w:r>
            <w:r w:rsidR="003B3E09" w:rsidRPr="00E76F2F">
              <w:rPr>
                <w:rFonts w:ascii="Verdana" w:hAnsi="Verdana"/>
                <w:b/>
                <w:i/>
                <w:sz w:val="16"/>
                <w:szCs w:val="16"/>
              </w:rPr>
              <w:t>:</w:t>
            </w:r>
          </w:p>
          <w:p w14:paraId="5471A7BB" w14:textId="77777777" w:rsidR="00A41A17" w:rsidRPr="00E76F2F" w:rsidRDefault="00A41A17" w:rsidP="00A41A17">
            <w:pPr>
              <w:rPr>
                <w:rFonts w:ascii="Verdana" w:hAnsi="Verdana"/>
                <w:i/>
                <w:sz w:val="16"/>
                <w:szCs w:val="16"/>
              </w:rPr>
            </w:pPr>
            <w:r w:rsidRPr="00E76F2F">
              <w:rPr>
                <w:rFonts w:ascii="Verdana" w:hAnsi="Verdana"/>
                <w:i/>
                <w:sz w:val="16"/>
                <w:szCs w:val="16"/>
              </w:rPr>
              <w:t>A dokumentum a Társasági változásoknak megfelelően átalakításra került, továbbá beépítésre kerültek az előző kiadást követően hatályba lépett jogszabályi és szabványi változások. Ezentúl a munkautasításban meghatározásra kerültek az elhúzott leágazó létesítésének követelményei. Az elhúzott leágazó vezeték létesítése, valamint a tervfelülvizsgálathoz kapcsolódóan a vezetékjogi bejegyzéssel éríntett ingatlanok adatai kapcsán új formanyomtatványok kerültek beépítésre a szabályozásba (FN-09, FN-10). A módosításokat sárga háttérszín jelöli. A dokumentum az IIR új dokumentum-sablonjában került kiadásra.</w:t>
            </w:r>
          </w:p>
          <w:p w14:paraId="56FACD03" w14:textId="6979A364" w:rsidR="003D40B3" w:rsidRPr="00E76F2F" w:rsidRDefault="003D40B3" w:rsidP="00D01386">
            <w:pPr>
              <w:tabs>
                <w:tab w:val="center" w:pos="7560"/>
              </w:tabs>
              <w:spacing w:before="60" w:after="60"/>
              <w:jc w:val="both"/>
              <w:rPr>
                <w:rFonts w:ascii="Verdana" w:hAnsi="Verdana"/>
                <w:b/>
                <w:i/>
                <w:sz w:val="16"/>
                <w:szCs w:val="16"/>
                <w:u w:val="single"/>
              </w:rPr>
            </w:pPr>
            <w:r w:rsidRPr="00E76F2F">
              <w:rPr>
                <w:rFonts w:ascii="Verdana" w:hAnsi="Verdana"/>
                <w:b/>
                <w:i/>
                <w:sz w:val="16"/>
                <w:szCs w:val="16"/>
                <w:u w:val="single"/>
              </w:rPr>
              <w:t>helyett</w:t>
            </w:r>
          </w:p>
          <w:p w14:paraId="02AABAA1" w14:textId="2CCE67AF" w:rsidR="00A41A17" w:rsidRPr="00E76F2F" w:rsidRDefault="00A41A17" w:rsidP="00A41A17">
            <w:pPr>
              <w:rPr>
                <w:rFonts w:ascii="Verdana" w:hAnsi="Verdana"/>
                <w:i/>
                <w:sz w:val="16"/>
                <w:szCs w:val="16"/>
              </w:rPr>
            </w:pPr>
            <w:r w:rsidRPr="00E76F2F">
              <w:rPr>
                <w:rFonts w:ascii="Verdana" w:hAnsi="Verdana"/>
                <w:i/>
                <w:sz w:val="16"/>
                <w:szCs w:val="16"/>
              </w:rPr>
              <w:t>A szabályozásba beépítésre kerültek az előző kiadást követően hatályba lépett jogszabályi és szabványi változások. Továbbá beépítésre kerültek azon követelmények, amelyek Társaságunk belső ellenőrzései során feltárt eltérések kezelésére kerültek meghatározásra. A módosításokat sárga háttérszín jelöli.  A módosítások részletes leírását az M-05 melléklet tartalmazza.</w:t>
            </w:r>
          </w:p>
          <w:p w14:paraId="72B808B0" w14:textId="56AE9584" w:rsidR="00D01386" w:rsidRPr="00E76F2F" w:rsidRDefault="00D01386" w:rsidP="003D40B3">
            <w:pPr>
              <w:rPr>
                <w:rFonts w:ascii="Verdana" w:hAnsi="Verdana"/>
                <w:i/>
                <w:sz w:val="16"/>
                <w:szCs w:val="16"/>
              </w:rPr>
            </w:pPr>
          </w:p>
        </w:tc>
      </w:tr>
      <w:tr w:rsidR="00273EF4" w:rsidRPr="00E76F2F" w14:paraId="3B83F404" w14:textId="77777777" w:rsidTr="00D57C85">
        <w:trPr>
          <w:trHeight w:val="262"/>
        </w:trPr>
        <w:tc>
          <w:tcPr>
            <w:tcW w:w="681" w:type="dxa"/>
            <w:tcBorders>
              <w:top w:val="single" w:sz="4" w:space="0" w:color="auto"/>
              <w:left w:val="single" w:sz="4" w:space="0" w:color="auto"/>
              <w:bottom w:val="single" w:sz="4" w:space="0" w:color="auto"/>
              <w:right w:val="single" w:sz="4" w:space="0" w:color="auto"/>
            </w:tcBorders>
          </w:tcPr>
          <w:p w14:paraId="48AF9F2B" w14:textId="55386E76" w:rsidR="00273EF4" w:rsidRPr="007D506E" w:rsidRDefault="007D506E" w:rsidP="007D506E">
            <w:pPr>
              <w:tabs>
                <w:tab w:val="center" w:pos="7560"/>
              </w:tabs>
              <w:overflowPunct w:val="0"/>
              <w:autoSpaceDE w:val="0"/>
              <w:autoSpaceDN w:val="0"/>
              <w:adjustRightInd w:val="0"/>
              <w:textAlignment w:val="baseline"/>
              <w:rPr>
                <w:rFonts w:ascii="Verdana" w:hAnsi="Verdana"/>
                <w:b/>
                <w:i/>
                <w:sz w:val="16"/>
                <w:szCs w:val="16"/>
              </w:rPr>
            </w:pPr>
            <w:r>
              <w:rPr>
                <w:rFonts w:ascii="Verdana" w:hAnsi="Verdana"/>
                <w:b/>
                <w:i/>
                <w:sz w:val="16"/>
                <w:szCs w:val="16"/>
              </w:rPr>
              <w:t>9.</w:t>
            </w:r>
          </w:p>
        </w:tc>
        <w:tc>
          <w:tcPr>
            <w:tcW w:w="900" w:type="dxa"/>
            <w:tcBorders>
              <w:top w:val="single" w:sz="4" w:space="0" w:color="auto"/>
              <w:left w:val="single" w:sz="4" w:space="0" w:color="auto"/>
              <w:bottom w:val="single" w:sz="4" w:space="0" w:color="auto"/>
              <w:right w:val="single" w:sz="4" w:space="0" w:color="auto"/>
            </w:tcBorders>
          </w:tcPr>
          <w:p w14:paraId="147A1E93" w14:textId="77777777" w:rsidR="00273EF4" w:rsidRPr="00E76F2F" w:rsidRDefault="00273EF4" w:rsidP="00D57C85">
            <w:pPr>
              <w:tabs>
                <w:tab w:val="center" w:pos="7560"/>
              </w:tabs>
              <w:jc w:val="center"/>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6B1F1F70" w14:textId="07D9EB3D" w:rsidR="00E45C05" w:rsidRPr="00E76F2F" w:rsidRDefault="000661FE" w:rsidP="00E45C05">
            <w:pPr>
              <w:tabs>
                <w:tab w:val="center" w:pos="7560"/>
              </w:tabs>
              <w:spacing w:before="60" w:after="60"/>
              <w:jc w:val="both"/>
              <w:rPr>
                <w:rFonts w:ascii="Verdana" w:hAnsi="Verdana"/>
                <w:b/>
                <w:i/>
                <w:sz w:val="16"/>
                <w:szCs w:val="16"/>
              </w:rPr>
            </w:pPr>
            <w:r w:rsidRPr="00E76F2F">
              <w:rPr>
                <w:rFonts w:ascii="Verdana" w:hAnsi="Verdana"/>
                <w:b/>
                <w:i/>
                <w:sz w:val="16"/>
                <w:szCs w:val="16"/>
              </w:rPr>
              <w:t>A „F</w:t>
            </w:r>
            <w:r w:rsidR="00FB4289" w:rsidRPr="00E76F2F">
              <w:rPr>
                <w:rFonts w:ascii="Verdana" w:hAnsi="Verdana"/>
                <w:b/>
                <w:i/>
                <w:sz w:val="16"/>
                <w:szCs w:val="16"/>
              </w:rPr>
              <w:t>ogalom meghatározások</w:t>
            </w:r>
            <w:r w:rsidRPr="00E76F2F">
              <w:rPr>
                <w:rFonts w:ascii="Verdana" w:hAnsi="Verdana"/>
                <w:b/>
                <w:i/>
                <w:sz w:val="16"/>
                <w:szCs w:val="16"/>
              </w:rPr>
              <w:t>”</w:t>
            </w:r>
            <w:r w:rsidR="00FB4289" w:rsidRPr="00E76F2F">
              <w:rPr>
                <w:rFonts w:ascii="Verdana" w:hAnsi="Verdana"/>
                <w:b/>
                <w:i/>
                <w:sz w:val="16"/>
                <w:szCs w:val="16"/>
              </w:rPr>
              <w:t xml:space="preserve"> pontba az alábbi </w:t>
            </w:r>
            <w:r w:rsidR="00324CCD" w:rsidRPr="00E76F2F">
              <w:rPr>
                <w:rFonts w:ascii="Verdana" w:hAnsi="Verdana"/>
                <w:b/>
                <w:i/>
                <w:sz w:val="16"/>
                <w:szCs w:val="16"/>
              </w:rPr>
              <w:t>pontosítások történte</w:t>
            </w:r>
            <w:r w:rsidR="008A75D0" w:rsidRPr="00E76F2F">
              <w:rPr>
                <w:rFonts w:ascii="Verdana" w:hAnsi="Verdana"/>
                <w:b/>
                <w:i/>
                <w:sz w:val="16"/>
                <w:szCs w:val="16"/>
              </w:rPr>
              <w:t>k</w:t>
            </w:r>
            <w:r w:rsidR="00324CCD" w:rsidRPr="00E76F2F">
              <w:rPr>
                <w:rFonts w:ascii="Verdana" w:hAnsi="Verdana"/>
                <w:b/>
                <w:i/>
                <w:sz w:val="16"/>
                <w:szCs w:val="16"/>
              </w:rPr>
              <w:t>:</w:t>
            </w:r>
          </w:p>
          <w:p w14:paraId="7C80B9A3" w14:textId="7087DDEC" w:rsidR="00324CCD" w:rsidRPr="00E76F2F" w:rsidRDefault="00324CCD" w:rsidP="00324CCD">
            <w:pPr>
              <w:tabs>
                <w:tab w:val="left" w:pos="2160"/>
              </w:tabs>
              <w:suppressAutoHyphens/>
              <w:rPr>
                <w:rFonts w:ascii="Verdana" w:hAnsi="Verdana"/>
                <w:bCs/>
                <w:i/>
                <w:sz w:val="16"/>
                <w:szCs w:val="16"/>
              </w:rPr>
            </w:pPr>
            <w:r w:rsidRPr="00E76F2F">
              <w:rPr>
                <w:rFonts w:ascii="Verdana" w:hAnsi="Verdana"/>
                <w:b/>
                <w:bCs/>
                <w:i/>
                <w:sz w:val="16"/>
                <w:szCs w:val="16"/>
                <w:u w:val="single"/>
              </w:rPr>
              <w:t>Földgáz:</w:t>
            </w:r>
            <w:r w:rsidRPr="00E76F2F">
              <w:rPr>
                <w:rFonts w:ascii="Verdana" w:hAnsi="Verdana"/>
                <w:bCs/>
                <w:i/>
                <w:sz w:val="16"/>
                <w:szCs w:val="16"/>
              </w:rPr>
              <w:t xml:space="preserve"> olyan természetes éghető gáz, amely a földkéregben keletkezett, bányászati tevékenység során kerül a felszínre, valamint bármely, az e törvény szerint alkalmazott berendezésben környezetvédelmi és műszaki biztonsági szempontból megfelelő módon, biztonságosan felhasználható, ideértve a földgáz minőségű biomasszából és egyéb nem bányászati forrásból származó gázfajtákat is </w:t>
            </w:r>
            <w:r w:rsidRPr="00E76F2F">
              <w:rPr>
                <w:rFonts w:ascii="Verdana" w:hAnsi="Verdana"/>
                <w:i/>
                <w:sz w:val="16"/>
                <w:szCs w:val="16"/>
              </w:rPr>
              <w:t>(</w:t>
            </w:r>
            <w:r w:rsidRPr="00E76F2F">
              <w:rPr>
                <w:rFonts w:ascii="Verdana" w:hAnsi="Verdana"/>
                <w:b/>
                <w:bCs/>
                <w:i/>
                <w:sz w:val="16"/>
                <w:szCs w:val="16"/>
              </w:rPr>
              <w:t>2008. évi XL. törvény 3. § 23. pont</w:t>
            </w:r>
            <w:r w:rsidRPr="00E76F2F">
              <w:rPr>
                <w:rFonts w:ascii="Verdana" w:hAnsi="Verdana"/>
                <w:bCs/>
                <w:i/>
                <w:sz w:val="16"/>
                <w:szCs w:val="16"/>
              </w:rPr>
              <w:t>ja</w:t>
            </w:r>
            <w:r w:rsidRPr="00E76F2F">
              <w:rPr>
                <w:rFonts w:ascii="Verdana" w:hAnsi="Verdana"/>
                <w:i/>
                <w:sz w:val="16"/>
                <w:szCs w:val="16"/>
              </w:rPr>
              <w:t xml:space="preserve"> szerint)</w:t>
            </w:r>
            <w:r w:rsidRPr="00E76F2F">
              <w:rPr>
                <w:rFonts w:ascii="Verdana" w:hAnsi="Verdana"/>
                <w:bCs/>
                <w:i/>
                <w:sz w:val="16"/>
                <w:szCs w:val="16"/>
              </w:rPr>
              <w:t>.</w:t>
            </w:r>
          </w:p>
          <w:p w14:paraId="27089077" w14:textId="304CBF5E" w:rsidR="00324CCD" w:rsidRPr="00E76F2F" w:rsidRDefault="00324CCD" w:rsidP="00E45C05">
            <w:pPr>
              <w:tabs>
                <w:tab w:val="center" w:pos="7560"/>
              </w:tabs>
              <w:spacing w:before="60" w:after="60"/>
              <w:jc w:val="both"/>
              <w:rPr>
                <w:rFonts w:ascii="Verdana" w:hAnsi="Verdana"/>
                <w:b/>
                <w:i/>
                <w:sz w:val="16"/>
                <w:szCs w:val="16"/>
                <w:u w:val="single"/>
              </w:rPr>
            </w:pPr>
            <w:r w:rsidRPr="00E76F2F">
              <w:rPr>
                <w:rFonts w:ascii="Verdana" w:hAnsi="Verdana"/>
                <w:b/>
                <w:i/>
                <w:sz w:val="16"/>
                <w:szCs w:val="16"/>
                <w:u w:val="single"/>
              </w:rPr>
              <w:t>Helyett</w:t>
            </w:r>
            <w:r w:rsidR="00F31352" w:rsidRPr="00E76F2F">
              <w:rPr>
                <w:rFonts w:ascii="Verdana" w:hAnsi="Verdana"/>
                <w:b/>
                <w:i/>
                <w:sz w:val="16"/>
                <w:szCs w:val="16"/>
                <w:u w:val="single"/>
              </w:rPr>
              <w:t>:</w:t>
            </w:r>
          </w:p>
          <w:p w14:paraId="62DCB498" w14:textId="17CFB979" w:rsidR="00324CCD" w:rsidRPr="00E76F2F" w:rsidRDefault="00324CCD" w:rsidP="00324CCD">
            <w:pPr>
              <w:tabs>
                <w:tab w:val="left" w:pos="2160"/>
              </w:tabs>
              <w:suppressAutoHyphens/>
              <w:rPr>
                <w:rFonts w:ascii="Verdana" w:hAnsi="Verdana"/>
                <w:bCs/>
                <w:i/>
                <w:sz w:val="16"/>
                <w:szCs w:val="16"/>
              </w:rPr>
            </w:pPr>
            <w:r w:rsidRPr="00E76F2F">
              <w:rPr>
                <w:rFonts w:ascii="Verdana" w:hAnsi="Verdana"/>
                <w:b/>
                <w:bCs/>
                <w:i/>
                <w:sz w:val="16"/>
                <w:szCs w:val="16"/>
                <w:u w:val="single"/>
              </w:rPr>
              <w:lastRenderedPageBreak/>
              <w:t>Földgáz:</w:t>
            </w:r>
            <w:r w:rsidRPr="00E76F2F">
              <w:rPr>
                <w:rFonts w:ascii="Verdana" w:hAnsi="Verdana"/>
                <w:bCs/>
                <w:i/>
                <w:sz w:val="16"/>
                <w:szCs w:val="16"/>
              </w:rPr>
              <w:t xml:space="preserve"> olyan természetes éghető gáz, amely a földkéregben keletkezett, bányászati tevékenység során kerül a felszínre, valamint bármely, az e törvény szerint alkalmazott berendezésben környezetvédelmi és műszaki biztonsági szempontból megfelelő módon, biztonságosan felhasználható, ideértve</w:t>
            </w:r>
            <w:r w:rsidR="003B3E09" w:rsidRPr="00E76F2F">
              <w:rPr>
                <w:rFonts w:ascii="Verdana" w:hAnsi="Verdana"/>
                <w:bCs/>
                <w:i/>
                <w:sz w:val="16"/>
                <w:szCs w:val="16"/>
              </w:rPr>
              <w:t xml:space="preserve"> az LNG-t és a</w:t>
            </w:r>
            <w:r w:rsidR="008206A1">
              <w:rPr>
                <w:rFonts w:ascii="Verdana" w:hAnsi="Verdana"/>
                <w:bCs/>
                <w:i/>
                <w:sz w:val="16"/>
                <w:szCs w:val="16"/>
              </w:rPr>
              <w:t xml:space="preserve"> </w:t>
            </w:r>
            <w:r w:rsidRPr="00E76F2F">
              <w:rPr>
                <w:rFonts w:ascii="Verdana" w:hAnsi="Verdana"/>
                <w:bCs/>
                <w:i/>
                <w:sz w:val="16"/>
                <w:szCs w:val="16"/>
              </w:rPr>
              <w:t xml:space="preserve">földgáz minőségű biomasszából és egyéb nem bányászati forrásból származó gázfajtákat is </w:t>
            </w:r>
            <w:r w:rsidRPr="00E76F2F">
              <w:rPr>
                <w:rFonts w:ascii="Verdana" w:hAnsi="Verdana"/>
                <w:i/>
                <w:sz w:val="16"/>
                <w:szCs w:val="16"/>
              </w:rPr>
              <w:t>(</w:t>
            </w:r>
            <w:r w:rsidRPr="00E76F2F">
              <w:rPr>
                <w:rFonts w:ascii="Verdana" w:hAnsi="Verdana"/>
                <w:b/>
                <w:bCs/>
                <w:i/>
                <w:sz w:val="16"/>
                <w:szCs w:val="16"/>
              </w:rPr>
              <w:t>2008. évi XL. törvény 3. § 23. pont</w:t>
            </w:r>
            <w:r w:rsidRPr="00E76F2F">
              <w:rPr>
                <w:rFonts w:ascii="Verdana" w:hAnsi="Verdana"/>
                <w:bCs/>
                <w:i/>
                <w:sz w:val="16"/>
                <w:szCs w:val="16"/>
              </w:rPr>
              <w:t>ja</w:t>
            </w:r>
            <w:r w:rsidRPr="00E76F2F">
              <w:rPr>
                <w:rFonts w:ascii="Verdana" w:hAnsi="Verdana"/>
                <w:i/>
                <w:sz w:val="16"/>
                <w:szCs w:val="16"/>
              </w:rPr>
              <w:t xml:space="preserve"> szerint)</w:t>
            </w:r>
            <w:r w:rsidRPr="00E76F2F">
              <w:rPr>
                <w:rFonts w:ascii="Verdana" w:hAnsi="Verdana"/>
                <w:bCs/>
                <w:i/>
                <w:sz w:val="16"/>
                <w:szCs w:val="16"/>
              </w:rPr>
              <w:t>.</w:t>
            </w:r>
          </w:p>
          <w:p w14:paraId="373D48BF" w14:textId="77777777" w:rsidR="00273EF4" w:rsidRPr="00E76F2F" w:rsidRDefault="00273EF4" w:rsidP="00242E07">
            <w:pPr>
              <w:tabs>
                <w:tab w:val="left" w:pos="2160"/>
              </w:tabs>
              <w:suppressAutoHyphens/>
              <w:rPr>
                <w:rFonts w:ascii="Verdana" w:hAnsi="Verdana"/>
                <w:b/>
                <w:i/>
                <w:iCs/>
                <w:sz w:val="16"/>
                <w:szCs w:val="16"/>
                <w:u w:val="single"/>
              </w:rPr>
            </w:pPr>
          </w:p>
          <w:p w14:paraId="04433B6F" w14:textId="16AE8BC6" w:rsidR="00F31352" w:rsidRPr="00E76F2F" w:rsidRDefault="00F31352" w:rsidP="00F31352">
            <w:pPr>
              <w:tabs>
                <w:tab w:val="left" w:pos="2160"/>
              </w:tabs>
              <w:suppressAutoHyphens/>
              <w:spacing w:before="60" w:after="60"/>
              <w:rPr>
                <w:rFonts w:ascii="Verdana" w:hAnsi="Verdana"/>
                <w:i/>
                <w:sz w:val="16"/>
                <w:szCs w:val="16"/>
              </w:rPr>
            </w:pPr>
            <w:r w:rsidRPr="00E76F2F">
              <w:rPr>
                <w:rFonts w:ascii="Verdana" w:hAnsi="Verdana"/>
                <w:b/>
                <w:i/>
                <w:sz w:val="16"/>
                <w:szCs w:val="16"/>
                <w:u w:val="single"/>
              </w:rPr>
              <w:t>Szállítóvezeték:</w:t>
            </w:r>
            <w:r w:rsidRPr="00E76F2F">
              <w:rPr>
                <w:rFonts w:ascii="Verdana" w:hAnsi="Verdana"/>
                <w:i/>
                <w:sz w:val="16"/>
                <w:szCs w:val="16"/>
              </w:rPr>
              <w:t xml:space="preserve"> az a csővezeték a tartozékaival együtt, amelyen keresztül a földgáz továbbítása történik, és amelynek kezdőpontja a rendszer-összekötési pont, összekapcsolási pont, a földgáztároló vagy a földgáztermelő üzem szállítói betáplálási pontja, végpontja pedig a rendszer-összekötési pont, összekapcsolási pont, a gázátadó állomás szállítói kiadási pontja, a szállítóvezetékről közvetlenül ellátott felhasználó telekhatára vagy a földgáztároló szállítói kiadási pontja (</w:t>
            </w:r>
            <w:r w:rsidRPr="00E76F2F">
              <w:rPr>
                <w:rFonts w:ascii="Verdana" w:hAnsi="Verdana"/>
                <w:b/>
                <w:bCs/>
                <w:i/>
                <w:sz w:val="16"/>
                <w:szCs w:val="16"/>
              </w:rPr>
              <w:t>2008. évi XL. törvény 3. § 54. pont</w:t>
            </w:r>
            <w:r w:rsidRPr="00E76F2F">
              <w:rPr>
                <w:rFonts w:ascii="Verdana" w:hAnsi="Verdana"/>
                <w:bCs/>
                <w:i/>
                <w:sz w:val="16"/>
                <w:szCs w:val="16"/>
              </w:rPr>
              <w:t>ja</w:t>
            </w:r>
            <w:r w:rsidRPr="00E76F2F">
              <w:rPr>
                <w:rFonts w:ascii="Verdana" w:hAnsi="Verdana"/>
                <w:i/>
                <w:sz w:val="16"/>
                <w:szCs w:val="16"/>
              </w:rPr>
              <w:t xml:space="preserve"> szerint).</w:t>
            </w:r>
          </w:p>
          <w:p w14:paraId="1B34D44D" w14:textId="77777777" w:rsidR="00F31352" w:rsidRPr="00E76F2F" w:rsidRDefault="00F31352" w:rsidP="00242E07">
            <w:pPr>
              <w:tabs>
                <w:tab w:val="left" w:pos="2160"/>
              </w:tabs>
              <w:suppressAutoHyphens/>
              <w:rPr>
                <w:rFonts w:ascii="Verdana" w:hAnsi="Verdana"/>
                <w:b/>
                <w:i/>
                <w:iCs/>
                <w:sz w:val="16"/>
                <w:szCs w:val="16"/>
                <w:u w:val="single"/>
              </w:rPr>
            </w:pPr>
            <w:r w:rsidRPr="00E76F2F">
              <w:rPr>
                <w:rFonts w:ascii="Verdana" w:hAnsi="Verdana"/>
                <w:b/>
                <w:i/>
                <w:iCs/>
                <w:sz w:val="16"/>
                <w:szCs w:val="16"/>
                <w:u w:val="single"/>
              </w:rPr>
              <w:t>Helyett:</w:t>
            </w:r>
          </w:p>
          <w:p w14:paraId="18AB7373" w14:textId="2D2AAF96" w:rsidR="00F31352" w:rsidRPr="00E76F2F" w:rsidRDefault="00F31352" w:rsidP="00F31352">
            <w:pPr>
              <w:tabs>
                <w:tab w:val="left" w:pos="2160"/>
              </w:tabs>
              <w:suppressAutoHyphens/>
              <w:spacing w:before="60" w:after="60"/>
              <w:rPr>
                <w:rFonts w:ascii="Verdana" w:hAnsi="Verdana"/>
                <w:i/>
                <w:color w:val="000000" w:themeColor="text1"/>
                <w:sz w:val="16"/>
                <w:szCs w:val="16"/>
              </w:rPr>
            </w:pPr>
            <w:r w:rsidRPr="00E76F2F">
              <w:rPr>
                <w:rFonts w:ascii="Verdana" w:hAnsi="Verdana"/>
                <w:b/>
                <w:i/>
                <w:sz w:val="16"/>
                <w:szCs w:val="16"/>
                <w:u w:val="single"/>
              </w:rPr>
              <w:t>Szállítóvezeték:</w:t>
            </w:r>
            <w:r w:rsidRPr="00E76F2F">
              <w:rPr>
                <w:rFonts w:ascii="Verdana" w:hAnsi="Verdana"/>
                <w:i/>
                <w:sz w:val="16"/>
                <w:szCs w:val="16"/>
              </w:rPr>
              <w:t xml:space="preserve"> az a csővezeték a tartozékaival együtt, amelyen keresztül a földgáz továbbítása történik, és amelynek kezdőpontja a rendszer-összekötési pont, összekapcsolási pont, a földgáztároló, az LNG létesítmény vagy a földgáztermelő üzem szállítói betáplálási pontja, végpontja pedig a rendszer-összekötési pont, összekapcsolási pont, a gázátadó állomás szállítói kiadási pontja, a szállítóvezetékről közvetlenül ellátott felhasználó telekhatára vagy a földgáztároló szállítói kiadási pontja (</w:t>
            </w:r>
            <w:r w:rsidRPr="00E76F2F">
              <w:rPr>
                <w:rFonts w:ascii="Verdana" w:hAnsi="Verdana"/>
                <w:b/>
                <w:bCs/>
                <w:i/>
                <w:sz w:val="16"/>
                <w:szCs w:val="16"/>
              </w:rPr>
              <w:t>2008. évi XL. törvény 3. § 54</w:t>
            </w:r>
            <w:r w:rsidRPr="00E76F2F">
              <w:rPr>
                <w:rFonts w:ascii="Verdana" w:hAnsi="Verdana"/>
                <w:b/>
                <w:bCs/>
                <w:i/>
                <w:color w:val="000000" w:themeColor="text1"/>
                <w:sz w:val="16"/>
                <w:szCs w:val="16"/>
              </w:rPr>
              <w:t>. pont</w:t>
            </w:r>
            <w:r w:rsidRPr="00E76F2F">
              <w:rPr>
                <w:rFonts w:ascii="Verdana" w:hAnsi="Verdana"/>
                <w:bCs/>
                <w:i/>
                <w:color w:val="000000" w:themeColor="text1"/>
                <w:sz w:val="16"/>
                <w:szCs w:val="16"/>
              </w:rPr>
              <w:t>ja</w:t>
            </w:r>
            <w:r w:rsidRPr="00E76F2F">
              <w:rPr>
                <w:rFonts w:ascii="Verdana" w:hAnsi="Verdana"/>
                <w:i/>
                <w:color w:val="000000" w:themeColor="text1"/>
                <w:sz w:val="16"/>
                <w:szCs w:val="16"/>
              </w:rPr>
              <w:t xml:space="preserve"> szerint).</w:t>
            </w:r>
          </w:p>
          <w:p w14:paraId="599ED02D" w14:textId="63D4CF52" w:rsidR="0079321C" w:rsidRPr="00E76F2F" w:rsidRDefault="0079321C" w:rsidP="00F31352">
            <w:pPr>
              <w:tabs>
                <w:tab w:val="left" w:pos="2160"/>
              </w:tabs>
              <w:suppressAutoHyphens/>
              <w:spacing w:before="60" w:after="60"/>
              <w:rPr>
                <w:rFonts w:ascii="Verdana" w:hAnsi="Verdana"/>
                <w:i/>
                <w:color w:val="000000" w:themeColor="text1"/>
                <w:sz w:val="16"/>
                <w:szCs w:val="16"/>
              </w:rPr>
            </w:pPr>
          </w:p>
          <w:p w14:paraId="72310AE9" w14:textId="77777777" w:rsidR="0079321C" w:rsidRPr="00E76F2F" w:rsidRDefault="0079321C" w:rsidP="0079321C">
            <w:pPr>
              <w:pStyle w:val="uj"/>
              <w:spacing w:before="0" w:beforeAutospacing="0" w:after="0" w:afterAutospacing="0"/>
              <w:jc w:val="both"/>
              <w:rPr>
                <w:rFonts w:ascii="Verdana" w:hAnsi="Verdana"/>
                <w:i/>
                <w:color w:val="000000" w:themeColor="text1"/>
                <w:sz w:val="16"/>
                <w:szCs w:val="16"/>
              </w:rPr>
            </w:pPr>
            <w:r w:rsidRPr="00E76F2F">
              <w:rPr>
                <w:rFonts w:ascii="Verdana" w:hAnsi="Verdana"/>
                <w:b/>
                <w:i/>
                <w:color w:val="000000" w:themeColor="text1"/>
                <w:sz w:val="16"/>
                <w:szCs w:val="16"/>
                <w:u w:val="single"/>
              </w:rPr>
              <w:t>Veszélyes anyag:</w:t>
            </w:r>
            <w:r w:rsidRPr="00E76F2F">
              <w:rPr>
                <w:rFonts w:ascii="Verdana" w:hAnsi="Verdana"/>
                <w:i/>
                <w:color w:val="000000" w:themeColor="text1"/>
                <w:sz w:val="16"/>
                <w:szCs w:val="16"/>
              </w:rPr>
              <w:t xml:space="preserve"> minden anyag vagy készítmény, amely fizikai, kémiai vagy biológiai hatása révén veszélyforrást képviselhet, így különösen a robbanó, oxidáló, gyúlékony, sugárzó, mérgező, maró, ingerlő, </w:t>
            </w:r>
            <w:proofErr w:type="spellStart"/>
            <w:r w:rsidRPr="00E76F2F">
              <w:rPr>
                <w:rFonts w:ascii="Verdana" w:hAnsi="Verdana"/>
                <w:i/>
                <w:color w:val="000000" w:themeColor="text1"/>
                <w:sz w:val="16"/>
                <w:szCs w:val="16"/>
              </w:rPr>
              <w:t>szenzibilizáló</w:t>
            </w:r>
            <w:proofErr w:type="spellEnd"/>
            <w:r w:rsidRPr="00E76F2F">
              <w:rPr>
                <w:rFonts w:ascii="Verdana" w:hAnsi="Verdana"/>
                <w:i/>
                <w:color w:val="000000" w:themeColor="text1"/>
                <w:sz w:val="16"/>
                <w:szCs w:val="16"/>
              </w:rPr>
              <w:t xml:space="preserve">, fertőző, rákkeltő, mutagén, </w:t>
            </w:r>
            <w:proofErr w:type="spellStart"/>
            <w:r w:rsidRPr="00E76F2F">
              <w:rPr>
                <w:rFonts w:ascii="Verdana" w:hAnsi="Verdana"/>
                <w:i/>
                <w:color w:val="000000" w:themeColor="text1"/>
                <w:sz w:val="16"/>
                <w:szCs w:val="16"/>
              </w:rPr>
              <w:t>teratogén</w:t>
            </w:r>
            <w:proofErr w:type="spellEnd"/>
            <w:r w:rsidRPr="00E76F2F">
              <w:rPr>
                <w:rFonts w:ascii="Verdana" w:hAnsi="Verdana"/>
                <w:i/>
                <w:color w:val="000000" w:themeColor="text1"/>
                <w:sz w:val="16"/>
                <w:szCs w:val="16"/>
              </w:rPr>
              <w:t xml:space="preserve">, utódkárosító (beleértve a spontán vetélést, koraszülést és a magzat retardált fejlődését is), egyéb egészségkárosító anyag (valamennyi, a Kémiai biztonságról szóló </w:t>
            </w:r>
            <w:r w:rsidRPr="00E76F2F">
              <w:rPr>
                <w:rFonts w:ascii="Verdana" w:hAnsi="Verdana"/>
                <w:b/>
                <w:i/>
                <w:color w:val="000000" w:themeColor="text1"/>
                <w:sz w:val="16"/>
                <w:szCs w:val="16"/>
              </w:rPr>
              <w:t>2000. XXV. törvény 3. §-</w:t>
            </w:r>
            <w:proofErr w:type="gramStart"/>
            <w:r w:rsidRPr="00E76F2F">
              <w:rPr>
                <w:rFonts w:ascii="Verdana" w:hAnsi="Verdana"/>
                <w:b/>
                <w:i/>
                <w:color w:val="000000" w:themeColor="text1"/>
                <w:sz w:val="16"/>
                <w:szCs w:val="16"/>
              </w:rPr>
              <w:t>a</w:t>
            </w:r>
            <w:proofErr w:type="gramEnd"/>
            <w:r w:rsidRPr="00E76F2F">
              <w:rPr>
                <w:rFonts w:ascii="Verdana" w:hAnsi="Verdana"/>
                <w:i/>
                <w:color w:val="000000" w:themeColor="text1"/>
                <w:sz w:val="16"/>
                <w:szCs w:val="16"/>
              </w:rPr>
              <w:t xml:space="preserve"> alapján veszélyesként osztályozott anyag).</w:t>
            </w:r>
          </w:p>
          <w:p w14:paraId="76227798" w14:textId="512FADEA" w:rsidR="0079321C" w:rsidRPr="00E76F2F" w:rsidRDefault="0079321C" w:rsidP="00F31352">
            <w:pPr>
              <w:tabs>
                <w:tab w:val="left" w:pos="2160"/>
              </w:tabs>
              <w:suppressAutoHyphens/>
              <w:spacing w:before="60" w:after="60"/>
              <w:rPr>
                <w:rFonts w:ascii="Verdana" w:hAnsi="Verdana"/>
                <w:i/>
                <w:color w:val="000000" w:themeColor="text1"/>
                <w:sz w:val="16"/>
                <w:szCs w:val="16"/>
              </w:rPr>
            </w:pPr>
            <w:r w:rsidRPr="00E76F2F">
              <w:rPr>
                <w:rFonts w:ascii="Verdana" w:hAnsi="Verdana"/>
                <w:b/>
                <w:i/>
                <w:color w:val="000000" w:themeColor="text1"/>
                <w:sz w:val="16"/>
                <w:szCs w:val="16"/>
              </w:rPr>
              <w:t>Helyett:</w:t>
            </w:r>
          </w:p>
          <w:p w14:paraId="0AF0E19B" w14:textId="6DBFA78E" w:rsidR="0079321C" w:rsidRPr="00E76F2F" w:rsidRDefault="009C0A30" w:rsidP="0079321C">
            <w:pPr>
              <w:pStyle w:val="uj"/>
              <w:spacing w:before="0" w:beforeAutospacing="0" w:after="0" w:afterAutospacing="0"/>
              <w:jc w:val="both"/>
              <w:rPr>
                <w:rFonts w:ascii="Verdana" w:hAnsi="Verdana"/>
                <w:i/>
                <w:sz w:val="16"/>
                <w:szCs w:val="16"/>
              </w:rPr>
            </w:pPr>
            <w:r w:rsidRPr="00E76F2F">
              <w:rPr>
                <w:rFonts w:ascii="Verdana" w:hAnsi="Verdana"/>
                <w:b/>
                <w:i/>
                <w:color w:val="000000" w:themeColor="text1"/>
                <w:sz w:val="16"/>
                <w:szCs w:val="16"/>
                <w:u w:val="single"/>
              </w:rPr>
              <w:t>Veszélyes anyag:</w:t>
            </w:r>
            <w:r>
              <w:rPr>
                <w:rFonts w:ascii="Verdana" w:hAnsi="Verdana"/>
                <w:b/>
                <w:i/>
                <w:color w:val="000000" w:themeColor="text1"/>
                <w:sz w:val="16"/>
                <w:szCs w:val="16"/>
                <w:u w:val="single"/>
              </w:rPr>
              <w:t xml:space="preserve"> </w:t>
            </w:r>
            <w:r w:rsidR="0079321C" w:rsidRPr="00E76F2F">
              <w:rPr>
                <w:rFonts w:ascii="Verdana" w:hAnsi="Verdana"/>
                <w:i/>
                <w:sz w:val="16"/>
                <w:szCs w:val="16"/>
              </w:rPr>
              <w:t xml:space="preserve">valamennyi, az </w:t>
            </w:r>
            <w:r w:rsidR="0079321C" w:rsidRPr="00E76F2F">
              <w:rPr>
                <w:rFonts w:ascii="Verdana" w:hAnsi="Verdana"/>
                <w:b/>
                <w:i/>
                <w:sz w:val="16"/>
                <w:szCs w:val="16"/>
              </w:rPr>
              <w:t>1272/2008/EK rendelet</w:t>
            </w:r>
            <w:r w:rsidR="0079321C" w:rsidRPr="00E76F2F">
              <w:rPr>
                <w:rFonts w:ascii="Verdana" w:hAnsi="Verdana"/>
                <w:i/>
                <w:sz w:val="16"/>
                <w:szCs w:val="16"/>
              </w:rPr>
              <w:t xml:space="preserve"> alapján veszélyesként osztályozott anyag (</w:t>
            </w:r>
            <w:r w:rsidR="0079321C" w:rsidRPr="00E76F2F">
              <w:rPr>
                <w:rFonts w:ascii="Verdana" w:hAnsi="Verdana"/>
                <w:b/>
                <w:i/>
                <w:sz w:val="16"/>
                <w:szCs w:val="16"/>
              </w:rPr>
              <w:t>2000. évi XXV. törvény</w:t>
            </w:r>
            <w:r w:rsidR="0079321C" w:rsidRPr="00E76F2F">
              <w:rPr>
                <w:rFonts w:ascii="Verdana" w:hAnsi="Verdana"/>
                <w:i/>
                <w:sz w:val="16"/>
                <w:szCs w:val="16"/>
              </w:rPr>
              <w:t xml:space="preserve"> </w:t>
            </w:r>
            <w:r w:rsidR="0079321C" w:rsidRPr="00E76F2F">
              <w:rPr>
                <w:rFonts w:ascii="Verdana" w:hAnsi="Verdana"/>
                <w:b/>
                <w:i/>
                <w:sz w:val="16"/>
                <w:szCs w:val="16"/>
              </w:rPr>
              <w:t>1. § (2) 6.</w:t>
            </w:r>
            <w:r w:rsidR="0079321C" w:rsidRPr="00E76F2F">
              <w:rPr>
                <w:rFonts w:ascii="Verdana" w:hAnsi="Verdana"/>
                <w:i/>
                <w:sz w:val="16"/>
                <w:szCs w:val="16"/>
              </w:rPr>
              <w:t xml:space="preserve"> pontja szerint).</w:t>
            </w:r>
          </w:p>
          <w:p w14:paraId="2BF39ABC" w14:textId="3D4856C0" w:rsidR="00F31352" w:rsidRPr="00E76F2F" w:rsidRDefault="00F31352" w:rsidP="00242E07">
            <w:pPr>
              <w:tabs>
                <w:tab w:val="left" w:pos="2160"/>
              </w:tabs>
              <w:suppressAutoHyphens/>
              <w:rPr>
                <w:rFonts w:ascii="Verdana" w:hAnsi="Verdana"/>
                <w:b/>
                <w:i/>
                <w:iCs/>
                <w:sz w:val="16"/>
                <w:szCs w:val="16"/>
                <w:u w:val="single"/>
              </w:rPr>
            </w:pPr>
          </w:p>
        </w:tc>
      </w:tr>
      <w:tr w:rsidR="001B5266" w:rsidRPr="00E76F2F" w14:paraId="6924C137" w14:textId="77777777" w:rsidTr="00D57C85">
        <w:trPr>
          <w:trHeight w:val="262"/>
        </w:trPr>
        <w:tc>
          <w:tcPr>
            <w:tcW w:w="681" w:type="dxa"/>
            <w:tcBorders>
              <w:top w:val="single" w:sz="4" w:space="0" w:color="auto"/>
              <w:left w:val="single" w:sz="4" w:space="0" w:color="auto"/>
              <w:bottom w:val="single" w:sz="4" w:space="0" w:color="auto"/>
              <w:right w:val="single" w:sz="4" w:space="0" w:color="auto"/>
            </w:tcBorders>
          </w:tcPr>
          <w:p w14:paraId="07551C99" w14:textId="0A9824CA" w:rsidR="001B5266" w:rsidRPr="00E76F2F" w:rsidRDefault="007D506E" w:rsidP="007D506E">
            <w:pPr>
              <w:tabs>
                <w:tab w:val="center" w:pos="7560"/>
              </w:tabs>
              <w:overflowPunct w:val="0"/>
              <w:autoSpaceDE w:val="0"/>
              <w:autoSpaceDN w:val="0"/>
              <w:adjustRightInd w:val="0"/>
              <w:textAlignment w:val="baseline"/>
              <w:rPr>
                <w:rFonts w:ascii="Verdana" w:hAnsi="Verdana"/>
                <w:b/>
                <w:i/>
                <w:sz w:val="16"/>
                <w:szCs w:val="16"/>
              </w:rPr>
            </w:pPr>
            <w:r>
              <w:rPr>
                <w:rFonts w:ascii="Verdana" w:hAnsi="Verdana"/>
                <w:b/>
                <w:i/>
                <w:sz w:val="16"/>
                <w:szCs w:val="16"/>
              </w:rPr>
              <w:lastRenderedPageBreak/>
              <w:t>10.</w:t>
            </w:r>
          </w:p>
        </w:tc>
        <w:tc>
          <w:tcPr>
            <w:tcW w:w="900" w:type="dxa"/>
            <w:tcBorders>
              <w:top w:val="single" w:sz="4" w:space="0" w:color="auto"/>
              <w:left w:val="single" w:sz="4" w:space="0" w:color="auto"/>
              <w:bottom w:val="single" w:sz="4" w:space="0" w:color="auto"/>
              <w:right w:val="single" w:sz="4" w:space="0" w:color="auto"/>
            </w:tcBorders>
          </w:tcPr>
          <w:p w14:paraId="6736D227" w14:textId="77777777" w:rsidR="001B5266" w:rsidRPr="00E76F2F" w:rsidRDefault="001B5266" w:rsidP="00D57C85">
            <w:pPr>
              <w:tabs>
                <w:tab w:val="center" w:pos="7560"/>
              </w:tabs>
              <w:jc w:val="center"/>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6912264E" w14:textId="25948B50" w:rsidR="001B5266" w:rsidRPr="00E76F2F" w:rsidRDefault="008A75D0" w:rsidP="00E45C05">
            <w:pPr>
              <w:tabs>
                <w:tab w:val="center" w:pos="7560"/>
              </w:tabs>
              <w:spacing w:before="60" w:after="60"/>
              <w:jc w:val="both"/>
              <w:rPr>
                <w:rFonts w:ascii="Verdana" w:hAnsi="Verdana"/>
                <w:b/>
                <w:i/>
                <w:sz w:val="16"/>
                <w:szCs w:val="16"/>
              </w:rPr>
            </w:pPr>
            <w:r w:rsidRPr="00E76F2F">
              <w:rPr>
                <w:rFonts w:ascii="Verdana" w:hAnsi="Verdana"/>
                <w:b/>
                <w:i/>
                <w:sz w:val="16"/>
                <w:szCs w:val="16"/>
              </w:rPr>
              <w:t xml:space="preserve">A 3. fejezet - </w:t>
            </w:r>
            <w:r w:rsidR="004B1C49" w:rsidRPr="00E76F2F">
              <w:rPr>
                <w:rFonts w:ascii="Verdana" w:hAnsi="Verdana"/>
                <w:b/>
                <w:i/>
                <w:sz w:val="16"/>
                <w:szCs w:val="16"/>
              </w:rPr>
              <w:t>ép</w:t>
            </w:r>
            <w:r w:rsidR="009C0A30">
              <w:rPr>
                <w:rFonts w:ascii="Verdana" w:hAnsi="Verdana"/>
                <w:b/>
                <w:i/>
                <w:sz w:val="16"/>
                <w:szCs w:val="16"/>
              </w:rPr>
              <w:t>ítés és létesítés- 3.1.5. pontból</w:t>
            </w:r>
            <w:r w:rsidR="004B1C49" w:rsidRPr="00E76F2F">
              <w:rPr>
                <w:rFonts w:ascii="Verdana" w:hAnsi="Verdana"/>
                <w:b/>
                <w:i/>
                <w:sz w:val="16"/>
                <w:szCs w:val="16"/>
              </w:rPr>
              <w:t xml:space="preserve"> az alábbi </w:t>
            </w:r>
            <w:r w:rsidR="009C0A30">
              <w:rPr>
                <w:rFonts w:ascii="Verdana" w:hAnsi="Verdana"/>
                <w:b/>
                <w:i/>
                <w:sz w:val="16"/>
                <w:szCs w:val="16"/>
              </w:rPr>
              <w:t>szöveg</w:t>
            </w:r>
            <w:r w:rsidR="00804945">
              <w:rPr>
                <w:rFonts w:ascii="Verdana" w:hAnsi="Verdana"/>
                <w:b/>
                <w:i/>
                <w:sz w:val="16"/>
                <w:szCs w:val="16"/>
              </w:rPr>
              <w:t>rész</w:t>
            </w:r>
            <w:r w:rsidR="004B1C49" w:rsidRPr="00E76F2F">
              <w:rPr>
                <w:rFonts w:ascii="Verdana" w:hAnsi="Verdana"/>
                <w:b/>
                <w:i/>
                <w:sz w:val="16"/>
                <w:szCs w:val="16"/>
              </w:rPr>
              <w:t xml:space="preserve"> törlésre került:</w:t>
            </w:r>
          </w:p>
          <w:p w14:paraId="47C47B73" w14:textId="11A56360" w:rsidR="004B1C49" w:rsidRPr="00E76F2F" w:rsidRDefault="004B1C49" w:rsidP="00E45C05">
            <w:pPr>
              <w:tabs>
                <w:tab w:val="center" w:pos="7560"/>
              </w:tabs>
              <w:spacing w:before="60" w:after="60"/>
              <w:jc w:val="both"/>
              <w:rPr>
                <w:rFonts w:ascii="Verdana" w:hAnsi="Verdana"/>
                <w:i/>
                <w:sz w:val="16"/>
                <w:szCs w:val="16"/>
              </w:rPr>
            </w:pPr>
            <w:r w:rsidRPr="00E76F2F">
              <w:rPr>
                <w:rFonts w:ascii="Verdana" w:hAnsi="Verdana"/>
                <w:i/>
                <w:sz w:val="16"/>
                <w:szCs w:val="16"/>
              </w:rPr>
              <w:t>b) az elvi építési és a használatbavételi engedély iránti kérelem kivételével az építési jogosultságot amennyiben nem közterületen történik az építési tevékenység</w:t>
            </w:r>
          </w:p>
          <w:p w14:paraId="10E2026A" w14:textId="6ACD5D17" w:rsidR="004B1C49" w:rsidRPr="00E76F2F" w:rsidRDefault="004B1C49" w:rsidP="00E45C05">
            <w:pPr>
              <w:tabs>
                <w:tab w:val="center" w:pos="7560"/>
              </w:tabs>
              <w:spacing w:before="60" w:after="60"/>
              <w:jc w:val="both"/>
              <w:rPr>
                <w:rFonts w:ascii="Verdana" w:hAnsi="Verdana"/>
                <w:i/>
                <w:sz w:val="16"/>
                <w:szCs w:val="16"/>
              </w:rPr>
            </w:pPr>
          </w:p>
          <w:p w14:paraId="63793C3B" w14:textId="18B77EDA" w:rsidR="004B1C49" w:rsidRPr="00E76F2F" w:rsidRDefault="004B1C49" w:rsidP="00E45C05">
            <w:pPr>
              <w:tabs>
                <w:tab w:val="center" w:pos="7560"/>
              </w:tabs>
              <w:spacing w:before="60" w:after="60"/>
              <w:jc w:val="both"/>
              <w:rPr>
                <w:rFonts w:ascii="Verdana" w:hAnsi="Verdana"/>
                <w:i/>
                <w:sz w:val="16"/>
                <w:szCs w:val="16"/>
              </w:rPr>
            </w:pPr>
            <w:r w:rsidRPr="00E76F2F">
              <w:rPr>
                <w:rFonts w:ascii="Verdana" w:hAnsi="Verdana"/>
                <w:i/>
                <w:sz w:val="16"/>
                <w:szCs w:val="16"/>
              </w:rPr>
              <w:t xml:space="preserve">A bányafelügyelet hatáskörébe tartozó egyes sajátos építményekre vonatkozó építésügyi hatósági eljárások szabályairól szóló </w:t>
            </w:r>
            <w:r w:rsidRPr="00E76F2F">
              <w:rPr>
                <w:rFonts w:ascii="Verdana" w:hAnsi="Verdana"/>
                <w:b/>
                <w:i/>
                <w:sz w:val="16"/>
                <w:szCs w:val="16"/>
              </w:rPr>
              <w:t>12/2022. SZTFH rendelet</w:t>
            </w:r>
            <w:r w:rsidRPr="00E76F2F">
              <w:rPr>
                <w:rFonts w:ascii="Verdana" w:hAnsi="Verdana"/>
                <w:i/>
                <w:sz w:val="16"/>
                <w:szCs w:val="16"/>
              </w:rPr>
              <w:t xml:space="preserve"> 6§ (3) pontja szerint nem kell az építési jogosultságot igazolni, ha a vezeték az </w:t>
            </w:r>
            <w:r w:rsidRPr="00E76F2F">
              <w:rPr>
                <w:rFonts w:ascii="Verdana" w:hAnsi="Verdana"/>
                <w:b/>
                <w:i/>
                <w:sz w:val="16"/>
                <w:szCs w:val="16"/>
              </w:rPr>
              <w:t>1993. évi XLVIII. törvény</w:t>
            </w:r>
            <w:r w:rsidRPr="00E76F2F">
              <w:rPr>
                <w:rFonts w:ascii="Verdana" w:hAnsi="Verdana"/>
                <w:i/>
                <w:sz w:val="16"/>
                <w:szCs w:val="16"/>
              </w:rPr>
              <w:t xml:space="preserve"> 38. § (10) bekezdése illetve a 38/A. § (5a) bekezdése szerinti közterületen helyezkedik el.</w:t>
            </w:r>
          </w:p>
          <w:p w14:paraId="528A28DE" w14:textId="22CA1403" w:rsidR="004B1C49" w:rsidRPr="00E76F2F" w:rsidRDefault="004B1C49" w:rsidP="00E45C05">
            <w:pPr>
              <w:tabs>
                <w:tab w:val="center" w:pos="7560"/>
              </w:tabs>
              <w:spacing w:before="60" w:after="60"/>
              <w:jc w:val="both"/>
              <w:rPr>
                <w:rFonts w:ascii="Verdana" w:hAnsi="Verdana"/>
                <w:i/>
                <w:sz w:val="16"/>
                <w:szCs w:val="16"/>
              </w:rPr>
            </w:pPr>
          </w:p>
          <w:p w14:paraId="0950F2B8" w14:textId="77777777" w:rsidR="004B1C49" w:rsidRPr="00E76F2F" w:rsidRDefault="004B1C49" w:rsidP="00804945">
            <w:pPr>
              <w:suppressAutoHyphens/>
              <w:autoSpaceDE w:val="0"/>
              <w:autoSpaceDN w:val="0"/>
              <w:adjustRightInd w:val="0"/>
              <w:jc w:val="both"/>
              <w:rPr>
                <w:rFonts w:ascii="Verdana" w:hAnsi="Verdana"/>
                <w:i/>
                <w:sz w:val="16"/>
                <w:szCs w:val="16"/>
              </w:rPr>
            </w:pPr>
            <w:r w:rsidRPr="00E76F2F">
              <w:rPr>
                <w:rFonts w:ascii="Verdana" w:hAnsi="Verdana"/>
                <w:i/>
                <w:sz w:val="16"/>
                <w:szCs w:val="16"/>
              </w:rPr>
              <w:t xml:space="preserve">Amennyiben </w:t>
            </w:r>
            <w:r w:rsidRPr="00E76F2F">
              <w:rPr>
                <w:rFonts w:ascii="Verdana" w:hAnsi="Verdana"/>
                <w:b/>
                <w:i/>
                <w:sz w:val="16"/>
                <w:szCs w:val="16"/>
              </w:rPr>
              <w:t>nem közterületen</w:t>
            </w:r>
            <w:r w:rsidRPr="00E76F2F">
              <w:rPr>
                <w:rFonts w:ascii="Verdana" w:hAnsi="Verdana"/>
                <w:i/>
                <w:sz w:val="16"/>
                <w:szCs w:val="16"/>
              </w:rPr>
              <w:t xml:space="preserve"> kerül elhelyezésre a sajátos építmény: az elvi építési és a használatbavételi engedélyezési eljárás kivételével az építésügyi hatósági engedély megadásához, valamint a bányafelügyelet engedélye nélkül, bejelentés alapján végezhető építési tevékenység végzéséhez az építési tevékenységgel érintett ingatlan tekintetében az építési jogosultságot igazolni kell.</w:t>
            </w:r>
          </w:p>
          <w:p w14:paraId="3D6E84DE" w14:textId="13562732" w:rsidR="004B1C49" w:rsidRPr="00E76F2F" w:rsidRDefault="004B1C49" w:rsidP="00E45C05">
            <w:pPr>
              <w:tabs>
                <w:tab w:val="center" w:pos="7560"/>
              </w:tabs>
              <w:spacing w:before="60" w:after="60"/>
              <w:jc w:val="both"/>
              <w:rPr>
                <w:rFonts w:ascii="Verdana" w:hAnsi="Verdana"/>
                <w:i/>
                <w:sz w:val="16"/>
                <w:szCs w:val="16"/>
                <w:u w:val="single"/>
              </w:rPr>
            </w:pPr>
          </w:p>
          <w:p w14:paraId="7D6A20A1" w14:textId="443B396B" w:rsidR="00804945" w:rsidRPr="00E76F2F" w:rsidRDefault="00804945" w:rsidP="00804945">
            <w:pPr>
              <w:tabs>
                <w:tab w:val="center" w:pos="7560"/>
              </w:tabs>
              <w:spacing w:before="60" w:after="60"/>
              <w:jc w:val="both"/>
              <w:rPr>
                <w:rFonts w:ascii="Verdana" w:hAnsi="Verdana"/>
                <w:b/>
                <w:i/>
                <w:sz w:val="16"/>
                <w:szCs w:val="16"/>
              </w:rPr>
            </w:pPr>
            <w:r w:rsidRPr="00E76F2F">
              <w:rPr>
                <w:rFonts w:ascii="Verdana" w:hAnsi="Verdana"/>
                <w:b/>
                <w:i/>
                <w:sz w:val="16"/>
                <w:szCs w:val="16"/>
              </w:rPr>
              <w:t>A 3. fejezet - ép</w:t>
            </w:r>
            <w:r>
              <w:rPr>
                <w:rFonts w:ascii="Verdana" w:hAnsi="Verdana"/>
                <w:b/>
                <w:i/>
                <w:sz w:val="16"/>
                <w:szCs w:val="16"/>
              </w:rPr>
              <w:t>ítés és létesítés- 3.1.5. pont</w:t>
            </w:r>
            <w:r w:rsidRPr="00E76F2F">
              <w:rPr>
                <w:rFonts w:ascii="Verdana" w:hAnsi="Verdana"/>
                <w:b/>
                <w:i/>
                <w:sz w:val="16"/>
                <w:szCs w:val="16"/>
              </w:rPr>
              <w:t xml:space="preserve"> az alábbi </w:t>
            </w:r>
            <w:r>
              <w:rPr>
                <w:rFonts w:ascii="Verdana" w:hAnsi="Verdana"/>
                <w:b/>
                <w:i/>
                <w:sz w:val="16"/>
                <w:szCs w:val="16"/>
              </w:rPr>
              <w:t>szöveg</w:t>
            </w:r>
            <w:r w:rsidRPr="00E76F2F">
              <w:rPr>
                <w:rFonts w:ascii="Verdana" w:hAnsi="Verdana"/>
                <w:b/>
                <w:i/>
                <w:sz w:val="16"/>
                <w:szCs w:val="16"/>
              </w:rPr>
              <w:t>rés</w:t>
            </w:r>
            <w:r>
              <w:rPr>
                <w:rFonts w:ascii="Verdana" w:hAnsi="Verdana"/>
                <w:b/>
                <w:i/>
                <w:sz w:val="16"/>
                <w:szCs w:val="16"/>
              </w:rPr>
              <w:t>s</w:t>
            </w:r>
            <w:r w:rsidRPr="00E76F2F">
              <w:rPr>
                <w:rFonts w:ascii="Verdana" w:hAnsi="Verdana"/>
                <w:b/>
                <w:i/>
                <w:sz w:val="16"/>
                <w:szCs w:val="16"/>
              </w:rPr>
              <w:t>z</w:t>
            </w:r>
            <w:r>
              <w:rPr>
                <w:rFonts w:ascii="Verdana" w:hAnsi="Verdana"/>
                <w:b/>
                <w:i/>
                <w:sz w:val="16"/>
                <w:szCs w:val="16"/>
              </w:rPr>
              <w:t>el kiegészítésre</w:t>
            </w:r>
            <w:r w:rsidRPr="00E76F2F">
              <w:rPr>
                <w:rFonts w:ascii="Verdana" w:hAnsi="Verdana"/>
                <w:b/>
                <w:i/>
                <w:sz w:val="16"/>
                <w:szCs w:val="16"/>
              </w:rPr>
              <w:t xml:space="preserve"> került:</w:t>
            </w:r>
          </w:p>
          <w:p w14:paraId="573F5B0D" w14:textId="0B45A69C" w:rsidR="004B1C49" w:rsidRDefault="004B1C49" w:rsidP="008A76EC">
            <w:pPr>
              <w:tabs>
                <w:tab w:val="center" w:pos="7560"/>
              </w:tabs>
              <w:spacing w:before="60" w:after="60"/>
              <w:jc w:val="both"/>
              <w:rPr>
                <w:rFonts w:ascii="Verdana" w:hAnsi="Verdana"/>
                <w:i/>
                <w:sz w:val="16"/>
                <w:szCs w:val="16"/>
              </w:rPr>
            </w:pPr>
            <w:r w:rsidRPr="00E76F2F">
              <w:rPr>
                <w:rFonts w:ascii="Verdana" w:hAnsi="Verdana"/>
                <w:i/>
                <w:sz w:val="16"/>
                <w:szCs w:val="16"/>
              </w:rPr>
              <w:t>Az építtető ingatlant építés céljára akkor vehet igénybe, ha az ingatlan igénybevételére vonatkozó jogosultsággal (a továbbiakban: építési jogosultság) rendelkezik.</w:t>
            </w:r>
          </w:p>
          <w:p w14:paraId="5EF83CE4" w14:textId="77777777" w:rsidR="008A76EC" w:rsidRPr="00E76F2F" w:rsidRDefault="008A76EC" w:rsidP="008A76EC">
            <w:pPr>
              <w:tabs>
                <w:tab w:val="center" w:pos="7560"/>
              </w:tabs>
              <w:spacing w:before="60" w:after="60"/>
              <w:jc w:val="both"/>
              <w:rPr>
                <w:rFonts w:ascii="Verdana" w:hAnsi="Verdana"/>
                <w:i/>
                <w:sz w:val="16"/>
                <w:szCs w:val="16"/>
              </w:rPr>
            </w:pPr>
          </w:p>
          <w:p w14:paraId="0DECA930" w14:textId="33336043" w:rsidR="00605A46" w:rsidRDefault="004B1C49" w:rsidP="00804945">
            <w:pPr>
              <w:suppressAutoHyphens/>
              <w:autoSpaceDE w:val="0"/>
              <w:autoSpaceDN w:val="0"/>
              <w:adjustRightInd w:val="0"/>
              <w:ind w:left="45"/>
              <w:rPr>
                <w:rFonts w:ascii="Verdana" w:hAnsi="Verdana"/>
                <w:b/>
                <w:i/>
                <w:sz w:val="16"/>
                <w:szCs w:val="16"/>
              </w:rPr>
            </w:pPr>
            <w:r w:rsidRPr="00E76F2F">
              <w:rPr>
                <w:rFonts w:ascii="Verdana" w:hAnsi="Verdana"/>
                <w:b/>
                <w:i/>
                <w:sz w:val="16"/>
                <w:szCs w:val="16"/>
              </w:rPr>
              <w:t xml:space="preserve">Az építési jogosultság igazolására szolgáló okiratok felsorolásának </w:t>
            </w:r>
            <w:r w:rsidR="00605A46" w:rsidRPr="00E76F2F">
              <w:rPr>
                <w:rFonts w:ascii="Verdana" w:hAnsi="Verdana"/>
                <w:b/>
                <w:i/>
                <w:sz w:val="16"/>
                <w:szCs w:val="16"/>
              </w:rPr>
              <w:t>c.</w:t>
            </w:r>
            <w:r w:rsidR="008A75D0" w:rsidRPr="00E76F2F">
              <w:rPr>
                <w:rFonts w:ascii="Verdana" w:hAnsi="Verdana"/>
                <w:b/>
                <w:i/>
                <w:sz w:val="16"/>
                <w:szCs w:val="16"/>
              </w:rPr>
              <w:t xml:space="preserve">) pontja </w:t>
            </w:r>
            <w:r w:rsidR="00804945">
              <w:rPr>
                <w:rFonts w:ascii="Verdana" w:hAnsi="Verdana"/>
                <w:b/>
                <w:i/>
                <w:sz w:val="16"/>
                <w:szCs w:val="16"/>
              </w:rPr>
              <w:t xml:space="preserve">az </w:t>
            </w:r>
            <w:r w:rsidR="00605A46" w:rsidRPr="00E76F2F">
              <w:rPr>
                <w:rFonts w:ascii="Verdana" w:hAnsi="Verdana"/>
                <w:b/>
                <w:i/>
                <w:sz w:val="16"/>
                <w:szCs w:val="16"/>
              </w:rPr>
              <w:t>alábbiak szerint módosult:</w:t>
            </w:r>
          </w:p>
          <w:p w14:paraId="5500CA52" w14:textId="77777777" w:rsidR="00804945" w:rsidRPr="00E76F2F" w:rsidRDefault="00804945" w:rsidP="00804945">
            <w:pPr>
              <w:suppressAutoHyphens/>
              <w:autoSpaceDE w:val="0"/>
              <w:autoSpaceDN w:val="0"/>
              <w:adjustRightInd w:val="0"/>
              <w:ind w:left="45"/>
              <w:rPr>
                <w:rFonts w:ascii="Verdana" w:hAnsi="Verdana"/>
                <w:i/>
                <w:sz w:val="16"/>
                <w:szCs w:val="16"/>
                <w:u w:val="single"/>
              </w:rPr>
            </w:pPr>
          </w:p>
          <w:p w14:paraId="7A50CCF4" w14:textId="4FF1C5F9" w:rsidR="00605A46" w:rsidRPr="00E76F2F" w:rsidRDefault="00605A46" w:rsidP="008A75D0">
            <w:pPr>
              <w:suppressAutoHyphens/>
              <w:jc w:val="both"/>
              <w:rPr>
                <w:rFonts w:ascii="Verdana" w:hAnsi="Verdana"/>
                <w:i/>
                <w:sz w:val="16"/>
                <w:szCs w:val="16"/>
                <w:u w:val="single"/>
              </w:rPr>
            </w:pPr>
            <w:r w:rsidRPr="00E76F2F">
              <w:rPr>
                <w:rFonts w:ascii="Verdana" w:hAnsi="Verdana"/>
                <w:i/>
                <w:sz w:val="16"/>
                <w:szCs w:val="16"/>
              </w:rPr>
              <w:t>nem az építtető tulajdonában lévő ingatlanon történő építési tevékenység végzése esetén az ingatlan tulajdonosának, közös tulajdon esetén valamennyi tulajdonostárs hozzájáruló nyilatkozatával vagy az ezt pótló bírósági határozattal;</w:t>
            </w:r>
          </w:p>
          <w:p w14:paraId="0DCAE96C" w14:textId="4887E201" w:rsidR="00605A46" w:rsidRPr="00E76F2F" w:rsidRDefault="00605A46" w:rsidP="004B1C49">
            <w:pPr>
              <w:suppressAutoHyphens/>
              <w:autoSpaceDE w:val="0"/>
              <w:autoSpaceDN w:val="0"/>
              <w:adjustRightInd w:val="0"/>
              <w:ind w:left="426" w:hanging="426"/>
              <w:rPr>
                <w:rFonts w:ascii="Verdana" w:hAnsi="Verdana"/>
                <w:i/>
                <w:sz w:val="16"/>
                <w:szCs w:val="16"/>
                <w:u w:val="single"/>
              </w:rPr>
            </w:pPr>
            <w:r w:rsidRPr="00E76F2F">
              <w:rPr>
                <w:rFonts w:ascii="Verdana" w:hAnsi="Verdana"/>
                <w:b/>
                <w:i/>
                <w:sz w:val="16"/>
                <w:szCs w:val="16"/>
                <w:u w:val="single"/>
              </w:rPr>
              <w:t>helyett</w:t>
            </w:r>
            <w:r w:rsidRPr="00E76F2F">
              <w:rPr>
                <w:rFonts w:ascii="Verdana" w:hAnsi="Verdana"/>
                <w:i/>
                <w:sz w:val="16"/>
                <w:szCs w:val="16"/>
                <w:u w:val="single"/>
              </w:rPr>
              <w:t>:</w:t>
            </w:r>
          </w:p>
          <w:p w14:paraId="3D290154" w14:textId="632D04E7" w:rsidR="004B1C49" w:rsidRPr="00E76F2F" w:rsidRDefault="00605A46" w:rsidP="008A75D0">
            <w:pPr>
              <w:suppressAutoHyphens/>
              <w:jc w:val="both"/>
              <w:rPr>
                <w:rFonts w:ascii="Verdana" w:hAnsi="Verdana"/>
                <w:i/>
                <w:sz w:val="16"/>
                <w:szCs w:val="16"/>
                <w:u w:val="single"/>
              </w:rPr>
            </w:pPr>
            <w:r w:rsidRPr="00E76F2F">
              <w:rPr>
                <w:rFonts w:ascii="Verdana" w:hAnsi="Verdana"/>
                <w:i/>
                <w:sz w:val="16"/>
                <w:szCs w:val="16"/>
              </w:rPr>
              <w:t>nem az építtető tulajdonában lévő ingatlanon történő építési tevékenység végzése esetén az ingatlan tulajdonosának hozzájáruló nyilatkozatával;</w:t>
            </w:r>
          </w:p>
        </w:tc>
      </w:tr>
      <w:tr w:rsidR="00E5561C" w:rsidRPr="00E76F2F" w14:paraId="6212A1B4" w14:textId="77777777" w:rsidTr="00D57C85">
        <w:trPr>
          <w:trHeight w:val="262"/>
        </w:trPr>
        <w:tc>
          <w:tcPr>
            <w:tcW w:w="681" w:type="dxa"/>
            <w:tcBorders>
              <w:top w:val="single" w:sz="4" w:space="0" w:color="auto"/>
              <w:left w:val="single" w:sz="4" w:space="0" w:color="auto"/>
              <w:bottom w:val="single" w:sz="4" w:space="0" w:color="auto"/>
              <w:right w:val="single" w:sz="4" w:space="0" w:color="auto"/>
            </w:tcBorders>
          </w:tcPr>
          <w:p w14:paraId="6DABAB33" w14:textId="220F2962" w:rsidR="00E5561C" w:rsidRPr="00B428E2" w:rsidRDefault="00931AC3" w:rsidP="00B428E2">
            <w:pPr>
              <w:tabs>
                <w:tab w:val="center" w:pos="7560"/>
              </w:tabs>
              <w:overflowPunct w:val="0"/>
              <w:autoSpaceDE w:val="0"/>
              <w:autoSpaceDN w:val="0"/>
              <w:adjustRightInd w:val="0"/>
              <w:textAlignment w:val="baseline"/>
              <w:rPr>
                <w:rFonts w:ascii="Verdana" w:hAnsi="Verdana"/>
                <w:b/>
                <w:i/>
                <w:sz w:val="16"/>
                <w:szCs w:val="16"/>
              </w:rPr>
            </w:pPr>
            <w:r w:rsidRPr="00B428E2">
              <w:rPr>
                <w:rFonts w:ascii="Verdana" w:hAnsi="Verdana"/>
                <w:b/>
                <w:sz w:val="16"/>
                <w:szCs w:val="16"/>
              </w:rPr>
              <w:t>11.</w:t>
            </w:r>
          </w:p>
        </w:tc>
        <w:tc>
          <w:tcPr>
            <w:tcW w:w="900" w:type="dxa"/>
            <w:tcBorders>
              <w:top w:val="single" w:sz="4" w:space="0" w:color="auto"/>
              <w:left w:val="single" w:sz="4" w:space="0" w:color="auto"/>
              <w:bottom w:val="single" w:sz="4" w:space="0" w:color="auto"/>
              <w:right w:val="single" w:sz="4" w:space="0" w:color="auto"/>
            </w:tcBorders>
          </w:tcPr>
          <w:p w14:paraId="043C7F0E" w14:textId="77777777" w:rsidR="00E5561C" w:rsidRPr="00E76F2F" w:rsidRDefault="00E5561C" w:rsidP="00D57C85">
            <w:pPr>
              <w:tabs>
                <w:tab w:val="center" w:pos="7560"/>
              </w:tabs>
              <w:jc w:val="center"/>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3A0471A3" w14:textId="1DF6EC57" w:rsidR="00E5561C" w:rsidRPr="00E76F2F" w:rsidRDefault="00B1612D" w:rsidP="00E5561C">
            <w:pPr>
              <w:keepNext/>
              <w:overflowPunct w:val="0"/>
              <w:autoSpaceDE w:val="0"/>
              <w:autoSpaceDN w:val="0"/>
              <w:adjustRightInd w:val="0"/>
              <w:spacing w:before="240" w:after="120"/>
              <w:jc w:val="both"/>
              <w:textAlignment w:val="baseline"/>
              <w:outlineLvl w:val="2"/>
              <w:rPr>
                <w:rFonts w:ascii="Verdana" w:hAnsi="Verdana"/>
                <w:b/>
                <w:i/>
                <w:sz w:val="16"/>
                <w:szCs w:val="16"/>
              </w:rPr>
            </w:pPr>
            <w:bookmarkStart w:id="0" w:name="_Toc234053345"/>
            <w:bookmarkStart w:id="1" w:name="_Ref294009618"/>
            <w:bookmarkStart w:id="2" w:name="_Toc74837645"/>
            <w:bookmarkStart w:id="3" w:name="_Toc126322118"/>
            <w:r w:rsidRPr="00E76F2F">
              <w:rPr>
                <w:rFonts w:ascii="Verdana" w:hAnsi="Verdana"/>
                <w:b/>
                <w:i/>
                <w:sz w:val="16"/>
                <w:szCs w:val="16"/>
              </w:rPr>
              <w:t>A 3.1.6. a</w:t>
            </w:r>
            <w:r w:rsidR="00E5561C" w:rsidRPr="00E76F2F">
              <w:rPr>
                <w:rFonts w:ascii="Verdana" w:hAnsi="Verdana"/>
                <w:b/>
                <w:i/>
                <w:sz w:val="16"/>
                <w:szCs w:val="16"/>
              </w:rPr>
              <w:t>z elvi építési engedélyezési eljárás</w:t>
            </w:r>
            <w:bookmarkEnd w:id="0"/>
            <w:bookmarkEnd w:id="1"/>
            <w:bookmarkEnd w:id="2"/>
            <w:bookmarkEnd w:id="3"/>
            <w:r w:rsidR="00804945">
              <w:rPr>
                <w:rFonts w:ascii="Verdana" w:hAnsi="Verdana"/>
                <w:b/>
                <w:i/>
                <w:sz w:val="16"/>
                <w:szCs w:val="16"/>
              </w:rPr>
              <w:t xml:space="preserve"> pont</w:t>
            </w:r>
            <w:r w:rsidR="00E5561C" w:rsidRPr="00E76F2F">
              <w:rPr>
                <w:rFonts w:ascii="Verdana" w:hAnsi="Verdana"/>
                <w:b/>
                <w:i/>
                <w:sz w:val="16"/>
                <w:szCs w:val="16"/>
              </w:rPr>
              <w:t xml:space="preserve"> az alábbi</w:t>
            </w:r>
            <w:r w:rsidR="00804945">
              <w:rPr>
                <w:rFonts w:ascii="Verdana" w:hAnsi="Verdana"/>
                <w:b/>
                <w:i/>
                <w:sz w:val="16"/>
                <w:szCs w:val="16"/>
              </w:rPr>
              <w:t>ak</w:t>
            </w:r>
            <w:r w:rsidR="00E5561C" w:rsidRPr="00E76F2F">
              <w:rPr>
                <w:rFonts w:ascii="Verdana" w:hAnsi="Verdana"/>
                <w:b/>
                <w:i/>
                <w:sz w:val="16"/>
                <w:szCs w:val="16"/>
              </w:rPr>
              <w:t xml:space="preserve"> szerint módosult:</w:t>
            </w:r>
          </w:p>
          <w:p w14:paraId="255992D0" w14:textId="77777777" w:rsidR="00816F0C" w:rsidRPr="00E76F2F" w:rsidRDefault="00E5561C" w:rsidP="00816F0C">
            <w:pPr>
              <w:autoSpaceDE w:val="0"/>
              <w:autoSpaceDN w:val="0"/>
              <w:adjustRightInd w:val="0"/>
              <w:rPr>
                <w:rFonts w:ascii="Verdana" w:hAnsi="Verdana"/>
                <w:i/>
                <w:sz w:val="16"/>
                <w:szCs w:val="16"/>
              </w:rPr>
            </w:pPr>
            <w:r w:rsidRPr="00E76F2F">
              <w:rPr>
                <w:rFonts w:ascii="Verdana" w:hAnsi="Verdana"/>
                <w:i/>
                <w:sz w:val="16"/>
                <w:szCs w:val="16"/>
              </w:rPr>
              <w:t>Az elvi építési engedély iránti kérelemhez igazolni kell a</w:t>
            </w:r>
            <w:r w:rsidR="00816F0C" w:rsidRPr="00E76F2F">
              <w:rPr>
                <w:rFonts w:ascii="Verdana" w:hAnsi="Verdana"/>
                <w:i/>
                <w:sz w:val="16"/>
                <w:szCs w:val="16"/>
              </w:rPr>
              <w:t xml:space="preserve"> </w:t>
            </w:r>
            <w:r w:rsidRPr="00E76F2F">
              <w:rPr>
                <w:rFonts w:ascii="Verdana" w:hAnsi="Verdana"/>
                <w:b/>
                <w:i/>
                <w:sz w:val="16"/>
                <w:szCs w:val="16"/>
              </w:rPr>
              <w:fldChar w:fldCharType="begin"/>
            </w:r>
            <w:r w:rsidRPr="00E76F2F">
              <w:rPr>
                <w:rFonts w:ascii="Verdana" w:hAnsi="Verdana"/>
                <w:b/>
                <w:i/>
                <w:sz w:val="16"/>
                <w:szCs w:val="16"/>
              </w:rPr>
              <w:instrText xml:space="preserve"> REF _Ref529359324 \r \h  \* MERGEFORMAT </w:instrText>
            </w:r>
            <w:r w:rsidRPr="00E76F2F">
              <w:rPr>
                <w:rFonts w:ascii="Verdana" w:hAnsi="Verdana"/>
                <w:b/>
                <w:i/>
                <w:sz w:val="16"/>
                <w:szCs w:val="16"/>
              </w:rPr>
            </w:r>
            <w:r w:rsidRPr="00E76F2F">
              <w:rPr>
                <w:rFonts w:ascii="Verdana" w:hAnsi="Verdana"/>
                <w:b/>
                <w:i/>
                <w:sz w:val="16"/>
                <w:szCs w:val="16"/>
              </w:rPr>
              <w:fldChar w:fldCharType="separate"/>
            </w:r>
            <w:r w:rsidRPr="00E76F2F">
              <w:rPr>
                <w:rFonts w:ascii="Verdana" w:hAnsi="Verdana"/>
                <w:b/>
                <w:i/>
                <w:sz w:val="16"/>
                <w:szCs w:val="16"/>
              </w:rPr>
              <w:t>3.1.4.1</w:t>
            </w:r>
            <w:r w:rsidRPr="00E76F2F">
              <w:rPr>
                <w:rFonts w:ascii="Verdana" w:hAnsi="Verdana"/>
                <w:b/>
                <w:i/>
                <w:sz w:val="16"/>
                <w:szCs w:val="16"/>
              </w:rPr>
              <w:fldChar w:fldCharType="end"/>
            </w:r>
            <w:r w:rsidRPr="00E76F2F">
              <w:rPr>
                <w:rFonts w:ascii="Verdana" w:hAnsi="Verdana"/>
                <w:i/>
                <w:sz w:val="16"/>
                <w:szCs w:val="16"/>
              </w:rPr>
              <w:t xml:space="preserve"> pontban foglalt követelményeket.</w:t>
            </w:r>
          </w:p>
          <w:p w14:paraId="321CCF91" w14:textId="0F2BFB6F" w:rsidR="00E5561C" w:rsidRPr="00E76F2F" w:rsidRDefault="00E5561C" w:rsidP="00816F0C">
            <w:pPr>
              <w:autoSpaceDE w:val="0"/>
              <w:autoSpaceDN w:val="0"/>
              <w:adjustRightInd w:val="0"/>
              <w:rPr>
                <w:rFonts w:ascii="Verdana" w:hAnsi="Verdana"/>
                <w:b/>
                <w:i/>
                <w:sz w:val="16"/>
                <w:szCs w:val="16"/>
              </w:rPr>
            </w:pPr>
            <w:r w:rsidRPr="00E76F2F">
              <w:rPr>
                <w:rFonts w:ascii="Verdana" w:hAnsi="Verdana"/>
                <w:b/>
                <w:i/>
                <w:sz w:val="16"/>
                <w:szCs w:val="16"/>
              </w:rPr>
              <w:t>helyett:</w:t>
            </w:r>
          </w:p>
          <w:p w14:paraId="27CE621D" w14:textId="2A10C8BF" w:rsidR="00E5561C" w:rsidRPr="00E76F2F" w:rsidRDefault="00E5561C" w:rsidP="00816F0C">
            <w:pPr>
              <w:autoSpaceDE w:val="0"/>
              <w:autoSpaceDN w:val="0"/>
              <w:adjustRightInd w:val="0"/>
              <w:rPr>
                <w:rFonts w:ascii="Verdana" w:hAnsi="Verdana"/>
                <w:b/>
                <w:i/>
                <w:sz w:val="16"/>
                <w:szCs w:val="16"/>
              </w:rPr>
            </w:pPr>
            <w:r w:rsidRPr="00E76F2F">
              <w:rPr>
                <w:rFonts w:ascii="Verdana" w:hAnsi="Verdana"/>
                <w:i/>
                <w:sz w:val="16"/>
                <w:szCs w:val="16"/>
              </w:rPr>
              <w:t xml:space="preserve">Az elvi építési engedély iránti kérelem benyújtásakor igazolni kell, hogy a tervezési munka megfelel a </w:t>
            </w:r>
            <w:r w:rsidRPr="00E76F2F">
              <w:rPr>
                <w:rFonts w:ascii="Verdana" w:hAnsi="Verdana"/>
                <w:b/>
                <w:i/>
                <w:sz w:val="16"/>
                <w:szCs w:val="16"/>
              </w:rPr>
              <w:fldChar w:fldCharType="begin"/>
            </w:r>
            <w:r w:rsidRPr="00E76F2F">
              <w:rPr>
                <w:rFonts w:ascii="Verdana" w:hAnsi="Verdana"/>
                <w:b/>
                <w:i/>
                <w:sz w:val="16"/>
                <w:szCs w:val="16"/>
              </w:rPr>
              <w:instrText xml:space="preserve"> REF _Ref529197334 \r \h  \* MERGEFORMAT </w:instrText>
            </w:r>
            <w:r w:rsidRPr="00E76F2F">
              <w:rPr>
                <w:rFonts w:ascii="Verdana" w:hAnsi="Verdana"/>
                <w:b/>
                <w:i/>
                <w:sz w:val="16"/>
                <w:szCs w:val="16"/>
              </w:rPr>
            </w:r>
            <w:r w:rsidRPr="00E76F2F">
              <w:rPr>
                <w:rFonts w:ascii="Verdana" w:hAnsi="Verdana"/>
                <w:b/>
                <w:i/>
                <w:sz w:val="16"/>
                <w:szCs w:val="16"/>
              </w:rPr>
              <w:fldChar w:fldCharType="separate"/>
            </w:r>
            <w:r w:rsidRPr="00E76F2F">
              <w:rPr>
                <w:rFonts w:ascii="Verdana" w:hAnsi="Verdana"/>
                <w:b/>
                <w:i/>
                <w:sz w:val="16"/>
                <w:szCs w:val="16"/>
              </w:rPr>
              <w:t>3.1.1.1</w:t>
            </w:r>
            <w:r w:rsidRPr="00E76F2F">
              <w:rPr>
                <w:rFonts w:ascii="Verdana" w:hAnsi="Verdana"/>
                <w:b/>
                <w:i/>
                <w:sz w:val="16"/>
                <w:szCs w:val="16"/>
              </w:rPr>
              <w:fldChar w:fldCharType="end"/>
            </w:r>
            <w:r w:rsidRPr="00E76F2F">
              <w:rPr>
                <w:rFonts w:ascii="Verdana" w:hAnsi="Verdana"/>
                <w:i/>
                <w:sz w:val="16"/>
                <w:szCs w:val="16"/>
              </w:rPr>
              <w:t xml:space="preserve"> második bekezdésében foglalt további tervezői nyilatkozatoknak.</w:t>
            </w:r>
          </w:p>
          <w:p w14:paraId="1FE2FD0D" w14:textId="77777777" w:rsidR="00E5561C" w:rsidRPr="00E76F2F" w:rsidRDefault="00E5561C" w:rsidP="00E45C05">
            <w:pPr>
              <w:tabs>
                <w:tab w:val="center" w:pos="7560"/>
              </w:tabs>
              <w:spacing w:before="60" w:after="60"/>
              <w:jc w:val="both"/>
              <w:rPr>
                <w:rFonts w:ascii="Verdana" w:hAnsi="Verdana"/>
                <w:i/>
                <w:sz w:val="16"/>
                <w:szCs w:val="16"/>
                <w:u w:val="single"/>
              </w:rPr>
            </w:pPr>
          </w:p>
        </w:tc>
      </w:tr>
      <w:tr w:rsidR="00816F0C" w:rsidRPr="00E76F2F" w14:paraId="5F4EC764" w14:textId="77777777" w:rsidTr="00D57C85">
        <w:trPr>
          <w:trHeight w:val="262"/>
        </w:trPr>
        <w:tc>
          <w:tcPr>
            <w:tcW w:w="681" w:type="dxa"/>
            <w:tcBorders>
              <w:top w:val="single" w:sz="4" w:space="0" w:color="auto"/>
              <w:left w:val="single" w:sz="4" w:space="0" w:color="auto"/>
              <w:bottom w:val="single" w:sz="4" w:space="0" w:color="auto"/>
              <w:right w:val="single" w:sz="4" w:space="0" w:color="auto"/>
            </w:tcBorders>
          </w:tcPr>
          <w:p w14:paraId="2E1DB640" w14:textId="1E20FA6E" w:rsidR="00816F0C" w:rsidRPr="00E76F2F" w:rsidRDefault="007D506E" w:rsidP="00B428E2">
            <w:pPr>
              <w:tabs>
                <w:tab w:val="center" w:pos="7560"/>
              </w:tabs>
              <w:overflowPunct w:val="0"/>
              <w:autoSpaceDE w:val="0"/>
              <w:autoSpaceDN w:val="0"/>
              <w:adjustRightInd w:val="0"/>
              <w:textAlignment w:val="baseline"/>
              <w:rPr>
                <w:rFonts w:ascii="Verdana" w:hAnsi="Verdana"/>
                <w:b/>
                <w:i/>
                <w:sz w:val="16"/>
                <w:szCs w:val="16"/>
              </w:rPr>
            </w:pPr>
            <w:r>
              <w:rPr>
                <w:rFonts w:ascii="Verdana" w:hAnsi="Verdana"/>
                <w:b/>
                <w:i/>
                <w:sz w:val="16"/>
                <w:szCs w:val="16"/>
              </w:rPr>
              <w:lastRenderedPageBreak/>
              <w:t>12</w:t>
            </w:r>
            <w:r w:rsidR="00931AC3">
              <w:rPr>
                <w:rFonts w:ascii="Verdana" w:hAnsi="Verdana"/>
                <w:b/>
                <w:i/>
                <w:sz w:val="16"/>
                <w:szCs w:val="16"/>
              </w:rPr>
              <w:t>.</w:t>
            </w:r>
          </w:p>
        </w:tc>
        <w:tc>
          <w:tcPr>
            <w:tcW w:w="900" w:type="dxa"/>
            <w:tcBorders>
              <w:top w:val="single" w:sz="4" w:space="0" w:color="auto"/>
              <w:left w:val="single" w:sz="4" w:space="0" w:color="auto"/>
              <w:bottom w:val="single" w:sz="4" w:space="0" w:color="auto"/>
              <w:right w:val="single" w:sz="4" w:space="0" w:color="auto"/>
            </w:tcBorders>
          </w:tcPr>
          <w:p w14:paraId="44E57CF5" w14:textId="77777777" w:rsidR="00816F0C" w:rsidRPr="00E76F2F" w:rsidRDefault="00816F0C" w:rsidP="00D57C85">
            <w:pPr>
              <w:tabs>
                <w:tab w:val="center" w:pos="7560"/>
              </w:tabs>
              <w:jc w:val="center"/>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745282ED" w14:textId="75ECB3A9" w:rsidR="00816F0C" w:rsidRPr="00E76F2F" w:rsidRDefault="00804945" w:rsidP="00E5561C">
            <w:pPr>
              <w:keepNext/>
              <w:overflowPunct w:val="0"/>
              <w:autoSpaceDE w:val="0"/>
              <w:autoSpaceDN w:val="0"/>
              <w:adjustRightInd w:val="0"/>
              <w:spacing w:before="240" w:after="120"/>
              <w:jc w:val="both"/>
              <w:textAlignment w:val="baseline"/>
              <w:outlineLvl w:val="2"/>
              <w:rPr>
                <w:rFonts w:ascii="Verdana" w:hAnsi="Verdana"/>
                <w:b/>
                <w:i/>
                <w:sz w:val="16"/>
                <w:szCs w:val="16"/>
              </w:rPr>
            </w:pPr>
            <w:r>
              <w:rPr>
                <w:rFonts w:ascii="Verdana" w:hAnsi="Verdana"/>
                <w:b/>
                <w:i/>
                <w:sz w:val="16"/>
                <w:szCs w:val="16"/>
              </w:rPr>
              <w:t>A 3.1.6.1. pontból</w:t>
            </w:r>
            <w:r w:rsidR="00005AE7" w:rsidRPr="00E76F2F">
              <w:rPr>
                <w:rFonts w:ascii="Verdana" w:hAnsi="Verdana"/>
                <w:b/>
                <w:i/>
                <w:sz w:val="16"/>
                <w:szCs w:val="16"/>
              </w:rPr>
              <w:t xml:space="preserve"> alábbi </w:t>
            </w:r>
            <w:r>
              <w:rPr>
                <w:rFonts w:ascii="Verdana" w:hAnsi="Verdana"/>
                <w:b/>
                <w:i/>
                <w:sz w:val="16"/>
                <w:szCs w:val="16"/>
              </w:rPr>
              <w:t>szöveg</w:t>
            </w:r>
            <w:r w:rsidR="00005AE7" w:rsidRPr="00E76F2F">
              <w:rPr>
                <w:rFonts w:ascii="Verdana" w:hAnsi="Verdana"/>
                <w:b/>
                <w:i/>
                <w:sz w:val="16"/>
                <w:szCs w:val="16"/>
              </w:rPr>
              <w:t>rész</w:t>
            </w:r>
            <w:r>
              <w:rPr>
                <w:rFonts w:ascii="Verdana" w:hAnsi="Verdana"/>
                <w:b/>
                <w:i/>
                <w:sz w:val="16"/>
                <w:szCs w:val="16"/>
              </w:rPr>
              <w:t>ek</w:t>
            </w:r>
            <w:r w:rsidR="00590B74" w:rsidRPr="00E76F2F">
              <w:rPr>
                <w:rFonts w:ascii="Verdana" w:hAnsi="Verdana"/>
                <w:b/>
                <w:i/>
                <w:sz w:val="16"/>
                <w:szCs w:val="16"/>
              </w:rPr>
              <w:t>,</w:t>
            </w:r>
            <w:r w:rsidR="00005AE7" w:rsidRPr="00E76F2F">
              <w:rPr>
                <w:rFonts w:ascii="Verdana" w:hAnsi="Verdana"/>
                <w:b/>
                <w:i/>
                <w:sz w:val="16"/>
                <w:szCs w:val="16"/>
              </w:rPr>
              <w:t xml:space="preserve"> törlésre került</w:t>
            </w:r>
            <w:r>
              <w:rPr>
                <w:rFonts w:ascii="Verdana" w:hAnsi="Verdana"/>
                <w:b/>
                <w:i/>
                <w:sz w:val="16"/>
                <w:szCs w:val="16"/>
              </w:rPr>
              <w:t>ek</w:t>
            </w:r>
            <w:r w:rsidR="00005AE7" w:rsidRPr="00E76F2F">
              <w:rPr>
                <w:rFonts w:ascii="Verdana" w:hAnsi="Verdana"/>
                <w:b/>
                <w:i/>
                <w:sz w:val="16"/>
                <w:szCs w:val="16"/>
              </w:rPr>
              <w:t>:</w:t>
            </w:r>
          </w:p>
          <w:p w14:paraId="4EB2E90D" w14:textId="77777777" w:rsidR="00005AE7" w:rsidRPr="00E76F2F" w:rsidRDefault="00005AE7" w:rsidP="00005AE7">
            <w:pPr>
              <w:suppressAutoHyphens/>
              <w:autoSpaceDE w:val="0"/>
              <w:autoSpaceDN w:val="0"/>
              <w:adjustRightInd w:val="0"/>
              <w:rPr>
                <w:rFonts w:ascii="Verdana" w:hAnsi="Verdana"/>
                <w:i/>
                <w:sz w:val="16"/>
                <w:szCs w:val="16"/>
                <w:u w:val="single"/>
              </w:rPr>
            </w:pPr>
            <w:r w:rsidRPr="00E76F2F">
              <w:rPr>
                <w:rFonts w:ascii="Verdana" w:hAnsi="Verdana"/>
                <w:i/>
                <w:sz w:val="16"/>
                <w:szCs w:val="16"/>
                <w:u w:val="single"/>
              </w:rPr>
              <w:t>Az engedély iránti kérelemhez mellékelni kell:</w:t>
            </w:r>
          </w:p>
          <w:p w14:paraId="40A364F9" w14:textId="77777777" w:rsidR="00005AE7" w:rsidRPr="00E76F2F" w:rsidRDefault="00005AE7" w:rsidP="00005AE7">
            <w:pPr>
              <w:numPr>
                <w:ilvl w:val="0"/>
                <w:numId w:val="16"/>
              </w:numPr>
              <w:suppressAutoHyphens/>
              <w:autoSpaceDE w:val="0"/>
              <w:autoSpaceDN w:val="0"/>
              <w:adjustRightInd w:val="0"/>
              <w:ind w:left="567"/>
              <w:jc w:val="both"/>
              <w:rPr>
                <w:rFonts w:ascii="Verdana" w:hAnsi="Verdana"/>
                <w:i/>
                <w:sz w:val="16"/>
                <w:szCs w:val="16"/>
              </w:rPr>
            </w:pPr>
            <w:r w:rsidRPr="00E76F2F">
              <w:rPr>
                <w:rFonts w:ascii="Verdana" w:hAnsi="Verdana"/>
                <w:i/>
                <w:sz w:val="16"/>
                <w:szCs w:val="16"/>
              </w:rPr>
              <w:t>termőföldön megvalósítandó sajátos építmény esetében az ingatlanügyi hatóságnak a termőföld más célú hasznosításának engedélyezéséről vagy a más célú hasznosítás folytatásához való hozzájárulásáról szóló végleges határozatot, és</w:t>
            </w:r>
          </w:p>
          <w:p w14:paraId="576588B6" w14:textId="77777777" w:rsidR="00005AE7" w:rsidRPr="00E76F2F" w:rsidRDefault="00005AE7" w:rsidP="00005AE7">
            <w:pPr>
              <w:numPr>
                <w:ilvl w:val="0"/>
                <w:numId w:val="16"/>
              </w:numPr>
              <w:suppressAutoHyphens/>
              <w:autoSpaceDE w:val="0"/>
              <w:autoSpaceDN w:val="0"/>
              <w:adjustRightInd w:val="0"/>
              <w:ind w:left="567"/>
              <w:jc w:val="both"/>
              <w:rPr>
                <w:rFonts w:ascii="Verdana" w:hAnsi="Verdana"/>
                <w:i/>
                <w:sz w:val="16"/>
                <w:szCs w:val="16"/>
              </w:rPr>
            </w:pPr>
            <w:r w:rsidRPr="00E76F2F">
              <w:rPr>
                <w:rFonts w:ascii="Verdana" w:hAnsi="Verdana"/>
                <w:i/>
                <w:sz w:val="16"/>
                <w:szCs w:val="16"/>
              </w:rPr>
              <w:t>a gázelosztó-vezeték vagy az egyéb gáz és gáztermék vezeték építése esetén a gázelosztó-vezeték vagy az egyéb gáz és gáztermék vezeték üzemeltetőjének nyilatkozatát, ha nem az építtető az üzemeltető.</w:t>
            </w:r>
          </w:p>
          <w:p w14:paraId="6D3A894D" w14:textId="77777777" w:rsidR="00005AE7" w:rsidRPr="00E76F2F" w:rsidRDefault="00005AE7" w:rsidP="00005AE7">
            <w:pPr>
              <w:autoSpaceDE w:val="0"/>
              <w:autoSpaceDN w:val="0"/>
              <w:adjustRightInd w:val="0"/>
              <w:rPr>
                <w:rFonts w:ascii="Verdana" w:hAnsi="Verdana"/>
                <w:i/>
                <w:sz w:val="16"/>
                <w:szCs w:val="16"/>
              </w:rPr>
            </w:pPr>
            <w:r w:rsidRPr="00E76F2F">
              <w:rPr>
                <w:rFonts w:ascii="Verdana" w:hAnsi="Verdana"/>
                <w:i/>
                <w:sz w:val="16"/>
                <w:szCs w:val="16"/>
              </w:rPr>
              <w:t>A vezeték nyomvonalának megválasztásánál figyelembe kell venni a településrendezési terveket, a közlekedés, a környezet, a víz, a természet, a termőföld és az ásványvagyon védelmét, a bányászati és a honvédelmi érdekeket úgy, hogy azok a lehető legkisebb mértékben sérüljenek.</w:t>
            </w:r>
          </w:p>
          <w:p w14:paraId="32F79653" w14:textId="79B25158" w:rsidR="00005AE7" w:rsidRPr="00E76F2F" w:rsidRDefault="00005AE7" w:rsidP="00804945">
            <w:pPr>
              <w:keepNext/>
              <w:overflowPunct w:val="0"/>
              <w:autoSpaceDE w:val="0"/>
              <w:autoSpaceDN w:val="0"/>
              <w:adjustRightInd w:val="0"/>
              <w:spacing w:after="120"/>
              <w:jc w:val="both"/>
              <w:textAlignment w:val="baseline"/>
              <w:outlineLvl w:val="2"/>
              <w:rPr>
                <w:rFonts w:ascii="Verdana" w:hAnsi="Verdana"/>
                <w:b/>
                <w:i/>
                <w:sz w:val="16"/>
                <w:szCs w:val="16"/>
              </w:rPr>
            </w:pPr>
            <w:r w:rsidRPr="00E76F2F">
              <w:rPr>
                <w:rFonts w:ascii="Verdana" w:hAnsi="Verdana"/>
                <w:i/>
                <w:sz w:val="16"/>
                <w:szCs w:val="16"/>
              </w:rPr>
              <w:t>Több megvalósulási szakaszra bontott építkezés esetében az egyes szakaszokban megépítendő sajátos építményekre szakaszonként külön-külön is lehet építési engedélyt kérni, illetve bejelentést tenni.</w:t>
            </w:r>
          </w:p>
        </w:tc>
      </w:tr>
      <w:tr w:rsidR="00896223" w:rsidRPr="00E76F2F" w14:paraId="213AB91B" w14:textId="77777777" w:rsidTr="00D57C85">
        <w:trPr>
          <w:trHeight w:val="262"/>
        </w:trPr>
        <w:tc>
          <w:tcPr>
            <w:tcW w:w="681" w:type="dxa"/>
            <w:tcBorders>
              <w:top w:val="single" w:sz="4" w:space="0" w:color="auto"/>
              <w:left w:val="single" w:sz="4" w:space="0" w:color="auto"/>
              <w:bottom w:val="single" w:sz="4" w:space="0" w:color="auto"/>
              <w:right w:val="single" w:sz="4" w:space="0" w:color="auto"/>
            </w:tcBorders>
          </w:tcPr>
          <w:p w14:paraId="7FE403D4" w14:textId="33591A36" w:rsidR="00896223" w:rsidRPr="00E76F2F" w:rsidRDefault="00931AC3" w:rsidP="00367765">
            <w:pPr>
              <w:tabs>
                <w:tab w:val="center" w:pos="7560"/>
              </w:tabs>
              <w:overflowPunct w:val="0"/>
              <w:autoSpaceDE w:val="0"/>
              <w:autoSpaceDN w:val="0"/>
              <w:adjustRightInd w:val="0"/>
              <w:textAlignment w:val="baseline"/>
              <w:rPr>
                <w:rFonts w:ascii="Verdana" w:hAnsi="Verdana"/>
                <w:b/>
                <w:i/>
                <w:sz w:val="16"/>
                <w:szCs w:val="16"/>
              </w:rPr>
            </w:pPr>
            <w:r>
              <w:rPr>
                <w:rFonts w:ascii="Verdana" w:hAnsi="Verdana"/>
                <w:b/>
                <w:i/>
                <w:sz w:val="16"/>
                <w:szCs w:val="16"/>
              </w:rPr>
              <w:t>13.</w:t>
            </w:r>
          </w:p>
        </w:tc>
        <w:tc>
          <w:tcPr>
            <w:tcW w:w="900" w:type="dxa"/>
            <w:tcBorders>
              <w:top w:val="single" w:sz="4" w:space="0" w:color="auto"/>
              <w:left w:val="single" w:sz="4" w:space="0" w:color="auto"/>
              <w:bottom w:val="single" w:sz="4" w:space="0" w:color="auto"/>
              <w:right w:val="single" w:sz="4" w:space="0" w:color="auto"/>
            </w:tcBorders>
          </w:tcPr>
          <w:p w14:paraId="6973CFB4" w14:textId="77777777" w:rsidR="00896223" w:rsidRPr="00E76F2F" w:rsidRDefault="00896223" w:rsidP="00D57C85">
            <w:pPr>
              <w:tabs>
                <w:tab w:val="center" w:pos="7560"/>
              </w:tabs>
              <w:jc w:val="center"/>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1EA82B79" w14:textId="1FAA574E" w:rsidR="00896223" w:rsidRPr="00E76F2F" w:rsidRDefault="00D754D1" w:rsidP="00896223">
            <w:pPr>
              <w:keepNext/>
              <w:suppressAutoHyphens/>
              <w:overflowPunct w:val="0"/>
              <w:autoSpaceDE w:val="0"/>
              <w:autoSpaceDN w:val="0"/>
              <w:adjustRightInd w:val="0"/>
              <w:spacing w:before="120" w:after="60"/>
              <w:jc w:val="both"/>
              <w:textAlignment w:val="baseline"/>
              <w:outlineLvl w:val="3"/>
              <w:rPr>
                <w:rFonts w:ascii="Verdana" w:hAnsi="Verdana"/>
                <w:b/>
                <w:i/>
                <w:sz w:val="16"/>
                <w:szCs w:val="16"/>
              </w:rPr>
            </w:pPr>
            <w:r w:rsidRPr="00E76F2F">
              <w:rPr>
                <w:rFonts w:ascii="Verdana" w:hAnsi="Verdana"/>
                <w:b/>
                <w:i/>
                <w:sz w:val="16"/>
                <w:szCs w:val="16"/>
              </w:rPr>
              <w:t>Az</w:t>
            </w:r>
            <w:r w:rsidR="00896223" w:rsidRPr="00E76F2F">
              <w:rPr>
                <w:rFonts w:ascii="Verdana" w:hAnsi="Verdana"/>
                <w:b/>
                <w:i/>
                <w:sz w:val="16"/>
                <w:szCs w:val="16"/>
              </w:rPr>
              <w:t xml:space="preserve"> alábbi pont teljes egészében</w:t>
            </w:r>
            <w:r w:rsidRPr="00E76F2F">
              <w:rPr>
                <w:rFonts w:ascii="Verdana" w:hAnsi="Verdana"/>
                <w:b/>
                <w:i/>
                <w:sz w:val="16"/>
                <w:szCs w:val="16"/>
              </w:rPr>
              <w:t xml:space="preserve"> áthelyezésre került a 3.1.13. pontba</w:t>
            </w:r>
            <w:r w:rsidR="00896223" w:rsidRPr="00E76F2F">
              <w:rPr>
                <w:rFonts w:ascii="Verdana" w:hAnsi="Verdana"/>
                <w:b/>
                <w:i/>
                <w:sz w:val="16"/>
                <w:szCs w:val="16"/>
              </w:rPr>
              <w:t>:</w:t>
            </w:r>
          </w:p>
          <w:p w14:paraId="395C08ED" w14:textId="6530DD56" w:rsidR="00896223" w:rsidRPr="00E76F2F" w:rsidDel="005C562F" w:rsidRDefault="00896223" w:rsidP="00896223">
            <w:pPr>
              <w:keepNext/>
              <w:suppressAutoHyphens/>
              <w:overflowPunct w:val="0"/>
              <w:autoSpaceDE w:val="0"/>
              <w:autoSpaceDN w:val="0"/>
              <w:adjustRightInd w:val="0"/>
              <w:spacing w:before="120" w:after="60"/>
              <w:jc w:val="both"/>
              <w:textAlignment w:val="baseline"/>
              <w:outlineLvl w:val="3"/>
              <w:rPr>
                <w:rFonts w:ascii="Verdana" w:hAnsi="Verdana"/>
                <w:i/>
                <w:sz w:val="16"/>
                <w:szCs w:val="16"/>
              </w:rPr>
            </w:pPr>
            <w:r w:rsidRPr="00E76F2F">
              <w:rPr>
                <w:rFonts w:ascii="Verdana" w:hAnsi="Verdana"/>
                <w:i/>
                <w:sz w:val="16"/>
                <w:szCs w:val="16"/>
              </w:rPr>
              <w:t xml:space="preserve">3.1.6.2. </w:t>
            </w:r>
            <w:r w:rsidRPr="00E76F2F" w:rsidDel="005C562F">
              <w:rPr>
                <w:rFonts w:ascii="Verdana" w:hAnsi="Verdana"/>
                <w:i/>
                <w:sz w:val="16"/>
                <w:szCs w:val="16"/>
              </w:rPr>
              <w:t xml:space="preserve">A </w:t>
            </w:r>
            <w:r w:rsidRPr="00E76F2F" w:rsidDel="005C562F">
              <w:rPr>
                <w:rFonts w:ascii="Verdana" w:hAnsi="Verdana"/>
                <w:bCs/>
                <w:i/>
                <w:color w:val="000000"/>
                <w:sz w:val="16"/>
                <w:szCs w:val="16"/>
              </w:rPr>
              <w:t>szakértőként kirendelt hatósági</w:t>
            </w:r>
            <w:r w:rsidRPr="00E76F2F" w:rsidDel="005C562F">
              <w:rPr>
                <w:rFonts w:ascii="Verdana" w:hAnsi="Verdana"/>
                <w:i/>
                <w:sz w:val="16"/>
                <w:szCs w:val="16"/>
              </w:rPr>
              <w:t xml:space="preserve"> megkereséshez csatolandó műszaki dokumentáció tartalmi követelményei:</w:t>
            </w:r>
          </w:p>
          <w:p w14:paraId="1ACF3694" w14:textId="77777777" w:rsidR="00896223" w:rsidRPr="00E76F2F" w:rsidDel="005C562F" w:rsidRDefault="00896223" w:rsidP="00896223">
            <w:pPr>
              <w:rPr>
                <w:rFonts w:ascii="Verdana" w:hAnsi="Verdana"/>
                <w:i/>
                <w:sz w:val="16"/>
                <w:szCs w:val="16"/>
              </w:rPr>
            </w:pPr>
          </w:p>
          <w:p w14:paraId="1A6D9460" w14:textId="77777777" w:rsidR="00896223" w:rsidRPr="00E76F2F" w:rsidDel="005C562F" w:rsidRDefault="00896223" w:rsidP="00896223">
            <w:pPr>
              <w:widowControl w:val="0"/>
              <w:tabs>
                <w:tab w:val="left" w:pos="993"/>
              </w:tabs>
              <w:suppressAutoHyphens/>
              <w:ind w:left="142"/>
              <w:rPr>
                <w:rFonts w:ascii="Verdana" w:hAnsi="Verdana"/>
                <w:i/>
                <w:sz w:val="16"/>
                <w:szCs w:val="16"/>
              </w:rPr>
            </w:pPr>
            <w:r w:rsidRPr="00E76F2F" w:rsidDel="005C562F">
              <w:rPr>
                <w:rFonts w:ascii="Verdana" w:hAnsi="Verdana"/>
                <w:i/>
                <w:sz w:val="16"/>
                <w:szCs w:val="16"/>
              </w:rPr>
              <w:t xml:space="preserve">Az eljárásban közreműködő </w:t>
            </w:r>
            <w:r w:rsidRPr="00E76F2F" w:rsidDel="005C562F">
              <w:rPr>
                <w:rFonts w:ascii="Verdana" w:hAnsi="Verdana"/>
                <w:bCs/>
                <w:i/>
                <w:color w:val="000000"/>
                <w:sz w:val="16"/>
                <w:szCs w:val="16"/>
              </w:rPr>
              <w:t>szakértőként kirendelt hatóság</w:t>
            </w:r>
            <w:r w:rsidRPr="00E76F2F" w:rsidDel="005C562F">
              <w:rPr>
                <w:rFonts w:ascii="Verdana" w:hAnsi="Verdana"/>
                <w:i/>
                <w:sz w:val="16"/>
                <w:szCs w:val="16"/>
              </w:rPr>
              <w:t xml:space="preserve"> megkereséséhez az alábbiakban felsorolt dokumentációkat kell csatolni:</w:t>
            </w:r>
          </w:p>
          <w:p w14:paraId="78E1DAB9" w14:textId="77777777" w:rsidR="00896223" w:rsidRPr="00E76F2F" w:rsidDel="005C562F" w:rsidRDefault="00896223" w:rsidP="00896223">
            <w:pPr>
              <w:numPr>
                <w:ilvl w:val="0"/>
                <w:numId w:val="17"/>
              </w:numPr>
              <w:autoSpaceDE w:val="0"/>
              <w:autoSpaceDN w:val="0"/>
              <w:adjustRightInd w:val="0"/>
              <w:jc w:val="both"/>
              <w:rPr>
                <w:rFonts w:ascii="Verdana" w:hAnsi="Verdana"/>
                <w:i/>
                <w:sz w:val="16"/>
                <w:szCs w:val="16"/>
              </w:rPr>
            </w:pPr>
            <w:r w:rsidRPr="00E76F2F" w:rsidDel="005C562F">
              <w:rPr>
                <w:rFonts w:ascii="Verdana" w:hAnsi="Verdana"/>
                <w:i/>
                <w:sz w:val="16"/>
                <w:szCs w:val="16"/>
              </w:rPr>
              <w:t>Adószámmal rendelkező építtető esetében az építtető adószáma.</w:t>
            </w:r>
          </w:p>
          <w:p w14:paraId="0B90DFB9" w14:textId="77777777" w:rsidR="00896223" w:rsidRPr="00E76F2F" w:rsidDel="005C562F" w:rsidRDefault="00896223" w:rsidP="00896223">
            <w:pPr>
              <w:numPr>
                <w:ilvl w:val="0"/>
                <w:numId w:val="17"/>
              </w:numPr>
              <w:autoSpaceDE w:val="0"/>
              <w:autoSpaceDN w:val="0"/>
              <w:adjustRightInd w:val="0"/>
              <w:jc w:val="both"/>
              <w:rPr>
                <w:rFonts w:ascii="Verdana" w:hAnsi="Verdana"/>
                <w:i/>
                <w:sz w:val="16"/>
                <w:szCs w:val="16"/>
              </w:rPr>
            </w:pPr>
            <w:r w:rsidRPr="00E76F2F" w:rsidDel="005C562F">
              <w:rPr>
                <w:rFonts w:ascii="Verdana" w:hAnsi="Verdana"/>
                <w:i/>
                <w:sz w:val="16"/>
                <w:szCs w:val="16"/>
              </w:rPr>
              <w:t>A sajátos építmény helye, rendeltetése.</w:t>
            </w:r>
          </w:p>
          <w:p w14:paraId="4FE38111" w14:textId="77777777" w:rsidR="00896223" w:rsidRPr="00E76F2F" w:rsidDel="005C562F" w:rsidRDefault="00896223" w:rsidP="00896223">
            <w:pPr>
              <w:numPr>
                <w:ilvl w:val="0"/>
                <w:numId w:val="17"/>
              </w:numPr>
              <w:autoSpaceDE w:val="0"/>
              <w:autoSpaceDN w:val="0"/>
              <w:adjustRightInd w:val="0"/>
              <w:jc w:val="both"/>
              <w:rPr>
                <w:rFonts w:ascii="Verdana" w:hAnsi="Verdana"/>
                <w:i/>
                <w:sz w:val="16"/>
                <w:szCs w:val="16"/>
              </w:rPr>
            </w:pPr>
            <w:r w:rsidRPr="00E76F2F" w:rsidDel="005C562F">
              <w:rPr>
                <w:rFonts w:ascii="Verdana" w:hAnsi="Verdana"/>
                <w:i/>
                <w:sz w:val="16"/>
                <w:szCs w:val="16"/>
              </w:rPr>
              <w:t>A sajátos építmény általános műszaki leírása.</w:t>
            </w:r>
          </w:p>
          <w:p w14:paraId="65DB403E" w14:textId="77777777" w:rsidR="00896223" w:rsidRPr="00E76F2F" w:rsidDel="005C562F" w:rsidRDefault="00896223" w:rsidP="00896223">
            <w:pPr>
              <w:numPr>
                <w:ilvl w:val="0"/>
                <w:numId w:val="17"/>
              </w:numPr>
              <w:autoSpaceDE w:val="0"/>
              <w:autoSpaceDN w:val="0"/>
              <w:adjustRightInd w:val="0"/>
              <w:jc w:val="both"/>
              <w:rPr>
                <w:rFonts w:ascii="Verdana" w:hAnsi="Verdana"/>
                <w:i/>
                <w:sz w:val="16"/>
                <w:szCs w:val="16"/>
              </w:rPr>
            </w:pPr>
            <w:r w:rsidRPr="00E76F2F" w:rsidDel="005C562F">
              <w:rPr>
                <w:rFonts w:ascii="Verdana" w:hAnsi="Verdana"/>
                <w:i/>
                <w:sz w:val="16"/>
                <w:szCs w:val="16"/>
              </w:rPr>
              <w:t>Az ingatlanügyi hatóság által hitelesített, 3 hónapnál nem régebbi ingatlan-nyilvántartási térképmásolat felhasználásával készített helyszínrajz.</w:t>
            </w:r>
          </w:p>
          <w:p w14:paraId="273C66E9" w14:textId="77777777" w:rsidR="00896223" w:rsidRPr="00E76F2F" w:rsidDel="005C562F" w:rsidRDefault="00896223" w:rsidP="00896223">
            <w:pPr>
              <w:numPr>
                <w:ilvl w:val="0"/>
                <w:numId w:val="17"/>
              </w:numPr>
              <w:autoSpaceDE w:val="0"/>
              <w:autoSpaceDN w:val="0"/>
              <w:adjustRightInd w:val="0"/>
              <w:jc w:val="both"/>
              <w:rPr>
                <w:rFonts w:ascii="Verdana" w:hAnsi="Verdana"/>
                <w:i/>
                <w:sz w:val="16"/>
                <w:szCs w:val="16"/>
              </w:rPr>
            </w:pPr>
            <w:r w:rsidRPr="00E76F2F" w:rsidDel="005C562F">
              <w:rPr>
                <w:rFonts w:ascii="Verdana" w:hAnsi="Verdana"/>
                <w:i/>
                <w:sz w:val="16"/>
                <w:szCs w:val="16"/>
              </w:rPr>
              <w:t>Az építési tevékenységgel és a sajátos építmény biztonsági övezetével érintett ingatlanok helyrajzi száma, a biztonsági övezettel érintett terület mérete.</w:t>
            </w:r>
          </w:p>
          <w:p w14:paraId="5344D10F" w14:textId="77777777" w:rsidR="00896223" w:rsidRPr="00E76F2F" w:rsidDel="005C562F" w:rsidRDefault="00896223" w:rsidP="00896223">
            <w:pPr>
              <w:numPr>
                <w:ilvl w:val="0"/>
                <w:numId w:val="17"/>
              </w:numPr>
              <w:autoSpaceDE w:val="0"/>
              <w:autoSpaceDN w:val="0"/>
              <w:adjustRightInd w:val="0"/>
              <w:jc w:val="both"/>
              <w:rPr>
                <w:rFonts w:ascii="Verdana" w:hAnsi="Verdana"/>
                <w:i/>
                <w:sz w:val="16"/>
                <w:szCs w:val="16"/>
              </w:rPr>
            </w:pPr>
            <w:r w:rsidRPr="00E76F2F" w:rsidDel="005C562F">
              <w:rPr>
                <w:rFonts w:ascii="Verdana" w:hAnsi="Verdana"/>
                <w:i/>
                <w:sz w:val="16"/>
                <w:szCs w:val="16"/>
              </w:rPr>
              <w:t>A közlekedés, a közművek, valamint ezek kapcsolatainak ismertetése vagy tervei.</w:t>
            </w:r>
          </w:p>
          <w:p w14:paraId="1215132E" w14:textId="77777777" w:rsidR="00896223" w:rsidRPr="00E76F2F" w:rsidDel="005C562F" w:rsidRDefault="00896223" w:rsidP="00896223">
            <w:pPr>
              <w:numPr>
                <w:ilvl w:val="0"/>
                <w:numId w:val="17"/>
              </w:numPr>
              <w:autoSpaceDE w:val="0"/>
              <w:autoSpaceDN w:val="0"/>
              <w:adjustRightInd w:val="0"/>
              <w:jc w:val="both"/>
              <w:rPr>
                <w:rFonts w:ascii="Verdana" w:hAnsi="Verdana"/>
                <w:i/>
                <w:sz w:val="16"/>
                <w:szCs w:val="16"/>
              </w:rPr>
            </w:pPr>
            <w:r w:rsidRPr="00E76F2F" w:rsidDel="005C562F">
              <w:rPr>
                <w:rFonts w:ascii="Verdana" w:hAnsi="Verdana"/>
                <w:i/>
                <w:sz w:val="16"/>
                <w:szCs w:val="16"/>
              </w:rPr>
              <w:t>A közmű üzemeltető hozzájárulása.</w:t>
            </w:r>
          </w:p>
          <w:p w14:paraId="4D8D804F" w14:textId="77777777" w:rsidR="00896223" w:rsidRPr="00E76F2F" w:rsidDel="005C562F" w:rsidRDefault="00896223" w:rsidP="00896223">
            <w:pPr>
              <w:numPr>
                <w:ilvl w:val="0"/>
                <w:numId w:val="17"/>
              </w:numPr>
              <w:autoSpaceDE w:val="0"/>
              <w:autoSpaceDN w:val="0"/>
              <w:adjustRightInd w:val="0"/>
              <w:jc w:val="both"/>
              <w:rPr>
                <w:rFonts w:ascii="Verdana" w:hAnsi="Verdana"/>
                <w:i/>
                <w:sz w:val="16"/>
                <w:szCs w:val="16"/>
              </w:rPr>
            </w:pPr>
            <w:r w:rsidRPr="00E76F2F" w:rsidDel="005C562F">
              <w:rPr>
                <w:rFonts w:ascii="Verdana" w:hAnsi="Verdana"/>
                <w:i/>
                <w:sz w:val="16"/>
                <w:szCs w:val="16"/>
              </w:rPr>
              <w:t>A biztonságtechnikai, az egészségvédelmi, a tűzvédelmi és a környezetvédelmi előírások teljesítése, külterületen, illetve védett természeti területen a sajátos építmény tájba illesztésének módja.</w:t>
            </w:r>
          </w:p>
          <w:p w14:paraId="1AF4179E" w14:textId="5C8C22BD" w:rsidR="00896223" w:rsidRPr="008A76EC" w:rsidRDefault="00896223" w:rsidP="008A76EC">
            <w:pPr>
              <w:widowControl w:val="0"/>
              <w:numPr>
                <w:ilvl w:val="0"/>
                <w:numId w:val="17"/>
              </w:numPr>
              <w:tabs>
                <w:tab w:val="left" w:pos="993"/>
              </w:tabs>
              <w:jc w:val="both"/>
              <w:rPr>
                <w:rFonts w:ascii="Verdana" w:hAnsi="Verdana"/>
                <w:i/>
                <w:sz w:val="16"/>
                <w:szCs w:val="16"/>
              </w:rPr>
            </w:pPr>
            <w:proofErr w:type="spellStart"/>
            <w:r w:rsidRPr="00E76F2F" w:rsidDel="005C562F">
              <w:rPr>
                <w:rFonts w:ascii="Verdana" w:hAnsi="Verdana"/>
                <w:i/>
                <w:sz w:val="16"/>
                <w:szCs w:val="16"/>
              </w:rPr>
              <w:t>Átnézeti</w:t>
            </w:r>
            <w:proofErr w:type="spellEnd"/>
            <w:r w:rsidRPr="00E76F2F" w:rsidDel="005C562F">
              <w:rPr>
                <w:rFonts w:ascii="Verdana" w:hAnsi="Verdana"/>
                <w:i/>
                <w:sz w:val="16"/>
                <w:szCs w:val="16"/>
              </w:rPr>
              <w:t xml:space="preserve"> helyszínrajz legalább 1:50 000 méretarányban a honvédelmért felelős miniszter részére, ha az eljárásban </w:t>
            </w:r>
            <w:r w:rsidRPr="00E76F2F" w:rsidDel="005C562F">
              <w:rPr>
                <w:rFonts w:ascii="Verdana" w:hAnsi="Verdana"/>
                <w:bCs/>
                <w:i/>
                <w:color w:val="000000"/>
                <w:sz w:val="16"/>
                <w:szCs w:val="16"/>
              </w:rPr>
              <w:t>szakhatóságként</w:t>
            </w:r>
            <w:r w:rsidRPr="00E76F2F" w:rsidDel="005C562F">
              <w:rPr>
                <w:rFonts w:ascii="Verdana" w:hAnsi="Verdana"/>
                <w:i/>
                <w:sz w:val="16"/>
                <w:szCs w:val="16"/>
              </w:rPr>
              <w:t xml:space="preserve"> vesz részt.</w:t>
            </w:r>
          </w:p>
        </w:tc>
      </w:tr>
      <w:tr w:rsidR="00896223" w:rsidRPr="00E76F2F" w14:paraId="11A1BB1A" w14:textId="77777777" w:rsidTr="00D57C85">
        <w:trPr>
          <w:trHeight w:val="262"/>
        </w:trPr>
        <w:tc>
          <w:tcPr>
            <w:tcW w:w="681" w:type="dxa"/>
            <w:tcBorders>
              <w:top w:val="single" w:sz="4" w:space="0" w:color="auto"/>
              <w:left w:val="single" w:sz="4" w:space="0" w:color="auto"/>
              <w:bottom w:val="single" w:sz="4" w:space="0" w:color="auto"/>
              <w:right w:val="single" w:sz="4" w:space="0" w:color="auto"/>
            </w:tcBorders>
          </w:tcPr>
          <w:p w14:paraId="1491A41D" w14:textId="7D3D0579" w:rsidR="00896223" w:rsidRPr="00E76F2F" w:rsidRDefault="00931AC3" w:rsidP="00931AC3">
            <w:pPr>
              <w:tabs>
                <w:tab w:val="center" w:pos="7560"/>
              </w:tabs>
              <w:overflowPunct w:val="0"/>
              <w:autoSpaceDE w:val="0"/>
              <w:autoSpaceDN w:val="0"/>
              <w:adjustRightInd w:val="0"/>
              <w:textAlignment w:val="baseline"/>
              <w:rPr>
                <w:rFonts w:ascii="Verdana" w:hAnsi="Verdana"/>
                <w:b/>
                <w:i/>
                <w:sz w:val="16"/>
                <w:szCs w:val="16"/>
              </w:rPr>
            </w:pPr>
            <w:r>
              <w:rPr>
                <w:rFonts w:ascii="Verdana" w:hAnsi="Verdana"/>
                <w:b/>
                <w:i/>
                <w:sz w:val="16"/>
                <w:szCs w:val="16"/>
              </w:rPr>
              <w:t>14.</w:t>
            </w:r>
          </w:p>
        </w:tc>
        <w:tc>
          <w:tcPr>
            <w:tcW w:w="900" w:type="dxa"/>
            <w:tcBorders>
              <w:top w:val="single" w:sz="4" w:space="0" w:color="auto"/>
              <w:left w:val="single" w:sz="4" w:space="0" w:color="auto"/>
              <w:bottom w:val="single" w:sz="4" w:space="0" w:color="auto"/>
              <w:right w:val="single" w:sz="4" w:space="0" w:color="auto"/>
            </w:tcBorders>
          </w:tcPr>
          <w:p w14:paraId="3251B6B7" w14:textId="77777777" w:rsidR="00896223" w:rsidRPr="00E76F2F" w:rsidRDefault="00896223" w:rsidP="00D57C85">
            <w:pPr>
              <w:tabs>
                <w:tab w:val="center" w:pos="7560"/>
              </w:tabs>
              <w:jc w:val="center"/>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08BD7E4C" w14:textId="1EC8CB88" w:rsidR="00896223" w:rsidRPr="00E76F2F" w:rsidRDefault="00084029" w:rsidP="00896223">
            <w:pPr>
              <w:keepNext/>
              <w:suppressAutoHyphens/>
              <w:overflowPunct w:val="0"/>
              <w:autoSpaceDE w:val="0"/>
              <w:autoSpaceDN w:val="0"/>
              <w:adjustRightInd w:val="0"/>
              <w:spacing w:before="120" w:after="60"/>
              <w:jc w:val="both"/>
              <w:textAlignment w:val="baseline"/>
              <w:outlineLvl w:val="3"/>
              <w:rPr>
                <w:rFonts w:ascii="Verdana" w:hAnsi="Verdana"/>
                <w:b/>
                <w:i/>
                <w:sz w:val="16"/>
                <w:szCs w:val="16"/>
              </w:rPr>
            </w:pPr>
            <w:r>
              <w:rPr>
                <w:rFonts w:ascii="Verdana" w:hAnsi="Verdana"/>
                <w:b/>
                <w:i/>
                <w:sz w:val="16"/>
                <w:szCs w:val="16"/>
              </w:rPr>
              <w:t>A munka</w:t>
            </w:r>
            <w:r w:rsidR="00896223" w:rsidRPr="00E76F2F">
              <w:rPr>
                <w:rFonts w:ascii="Verdana" w:hAnsi="Verdana"/>
                <w:b/>
                <w:i/>
                <w:sz w:val="16"/>
                <w:szCs w:val="16"/>
              </w:rPr>
              <w:t>utasítás 3.1.8.1.</w:t>
            </w:r>
            <w:r>
              <w:rPr>
                <w:rFonts w:ascii="Verdana" w:hAnsi="Verdana"/>
                <w:b/>
                <w:i/>
                <w:sz w:val="16"/>
                <w:szCs w:val="16"/>
              </w:rPr>
              <w:t xml:space="preserve"> pontja az </w:t>
            </w:r>
            <w:r w:rsidR="00DF5E0C" w:rsidRPr="00E76F2F">
              <w:rPr>
                <w:rFonts w:ascii="Verdana" w:hAnsi="Verdana"/>
                <w:b/>
                <w:i/>
                <w:sz w:val="16"/>
                <w:szCs w:val="16"/>
              </w:rPr>
              <w:t>alábbi</w:t>
            </w:r>
            <w:r>
              <w:rPr>
                <w:rFonts w:ascii="Verdana" w:hAnsi="Verdana"/>
                <w:b/>
                <w:i/>
                <w:sz w:val="16"/>
                <w:szCs w:val="16"/>
              </w:rPr>
              <w:t>ak szerint változott</w:t>
            </w:r>
            <w:r w:rsidR="00DF5E0C" w:rsidRPr="00E76F2F">
              <w:rPr>
                <w:rFonts w:ascii="Verdana" w:hAnsi="Verdana"/>
                <w:b/>
                <w:i/>
                <w:sz w:val="16"/>
                <w:szCs w:val="16"/>
              </w:rPr>
              <w:t>:</w:t>
            </w:r>
          </w:p>
          <w:p w14:paraId="7F08DA45" w14:textId="77777777" w:rsidR="008A76EC" w:rsidRDefault="00DF5E0C" w:rsidP="0004411D">
            <w:pPr>
              <w:widowControl w:val="0"/>
              <w:spacing w:after="120"/>
              <w:rPr>
                <w:rFonts w:ascii="Verdana" w:hAnsi="Verdana"/>
                <w:bCs/>
                <w:i/>
                <w:sz w:val="16"/>
                <w:szCs w:val="16"/>
              </w:rPr>
            </w:pPr>
            <w:r w:rsidRPr="00E76F2F">
              <w:rPr>
                <w:rFonts w:ascii="Verdana" w:hAnsi="Verdana"/>
                <w:bCs/>
                <w:i/>
                <w:sz w:val="16"/>
                <w:szCs w:val="16"/>
              </w:rPr>
              <w:t xml:space="preserve">A használatbavételre (üzembe helyezésre) a csak a </w:t>
            </w:r>
            <w:r w:rsidRPr="00E76F2F">
              <w:rPr>
                <w:rFonts w:ascii="Verdana" w:hAnsi="Verdana"/>
                <w:i/>
                <w:sz w:val="16"/>
                <w:szCs w:val="16"/>
              </w:rPr>
              <w:fldChar w:fldCharType="begin"/>
            </w:r>
            <w:r w:rsidRPr="00E76F2F">
              <w:rPr>
                <w:rFonts w:ascii="Verdana" w:hAnsi="Verdana"/>
                <w:i/>
                <w:sz w:val="16"/>
                <w:szCs w:val="16"/>
              </w:rPr>
              <w:instrText xml:space="preserve"> REF _Ref293986310 \r \h  \* MERGEFORMAT </w:instrText>
            </w:r>
            <w:r w:rsidRPr="00E76F2F">
              <w:rPr>
                <w:rFonts w:ascii="Verdana" w:hAnsi="Verdana"/>
                <w:i/>
                <w:sz w:val="16"/>
                <w:szCs w:val="16"/>
              </w:rPr>
            </w:r>
            <w:r w:rsidRPr="00E76F2F">
              <w:rPr>
                <w:rFonts w:ascii="Verdana" w:hAnsi="Verdana"/>
                <w:i/>
                <w:sz w:val="16"/>
                <w:szCs w:val="16"/>
              </w:rPr>
              <w:fldChar w:fldCharType="separate"/>
            </w:r>
            <w:r w:rsidRPr="00E76F2F">
              <w:rPr>
                <w:rFonts w:ascii="Verdana" w:hAnsi="Verdana"/>
                <w:bCs/>
                <w:i/>
                <w:sz w:val="16"/>
                <w:szCs w:val="16"/>
              </w:rPr>
              <w:t>3.10.4</w:t>
            </w:r>
            <w:r w:rsidRPr="00E76F2F">
              <w:rPr>
                <w:rFonts w:ascii="Verdana" w:hAnsi="Verdana"/>
                <w:i/>
                <w:sz w:val="16"/>
                <w:szCs w:val="16"/>
              </w:rPr>
              <w:fldChar w:fldCharType="end"/>
            </w:r>
            <w:r w:rsidRPr="00E76F2F">
              <w:rPr>
                <w:rFonts w:ascii="Verdana" w:hAnsi="Verdana"/>
                <w:bCs/>
                <w:i/>
                <w:sz w:val="16"/>
                <w:szCs w:val="16"/>
              </w:rPr>
              <w:t xml:space="preserve"> pontban előírtak szerinti sikeres végellenőrzést követően kerülhet sor.</w:t>
            </w:r>
          </w:p>
          <w:p w14:paraId="5397C5F7" w14:textId="3FCEE3E0" w:rsidR="00DF5E0C" w:rsidRPr="00E76F2F" w:rsidRDefault="00DF5E0C" w:rsidP="0004411D">
            <w:pPr>
              <w:widowControl w:val="0"/>
              <w:spacing w:after="120"/>
              <w:rPr>
                <w:rFonts w:ascii="Verdana" w:hAnsi="Verdana"/>
                <w:bCs/>
                <w:i/>
                <w:sz w:val="16"/>
                <w:szCs w:val="16"/>
              </w:rPr>
            </w:pPr>
            <w:r w:rsidRPr="00E76F2F">
              <w:rPr>
                <w:rFonts w:ascii="Verdana" w:hAnsi="Verdana"/>
                <w:b/>
                <w:i/>
                <w:sz w:val="16"/>
                <w:szCs w:val="16"/>
              </w:rPr>
              <w:t>helyett:</w:t>
            </w:r>
          </w:p>
          <w:p w14:paraId="03DB5D94" w14:textId="68DEDDF4" w:rsidR="00DF5E0C" w:rsidRPr="00E76F2F" w:rsidRDefault="00DF5E0C" w:rsidP="0004411D">
            <w:pPr>
              <w:widowControl w:val="0"/>
              <w:spacing w:after="120"/>
              <w:rPr>
                <w:rFonts w:ascii="Verdana" w:hAnsi="Verdana"/>
                <w:i/>
                <w:sz w:val="16"/>
                <w:szCs w:val="16"/>
              </w:rPr>
            </w:pPr>
            <w:r w:rsidRPr="00E76F2F">
              <w:rPr>
                <w:rFonts w:ascii="Verdana" w:hAnsi="Verdana"/>
                <w:bCs/>
                <w:i/>
                <w:sz w:val="16"/>
                <w:szCs w:val="16"/>
              </w:rPr>
              <w:t xml:space="preserve">A használatbavételre (üzembe helyezésre) csak a </w:t>
            </w:r>
            <w:r w:rsidRPr="00E76F2F">
              <w:rPr>
                <w:rFonts w:ascii="Verdana" w:hAnsi="Verdana"/>
                <w:i/>
                <w:sz w:val="16"/>
                <w:szCs w:val="16"/>
              </w:rPr>
              <w:t>3.10.2. (műszaki felülvizsgálat)</w:t>
            </w:r>
            <w:r w:rsidRPr="00E76F2F">
              <w:rPr>
                <w:rFonts w:ascii="Verdana" w:hAnsi="Verdana"/>
                <w:bCs/>
                <w:i/>
                <w:sz w:val="16"/>
                <w:szCs w:val="16"/>
              </w:rPr>
              <w:t xml:space="preserve"> és a 3.10.3 (Nyomáspróbák) pontokban előírt vizsgálatok sikeres végrehajtását követően kerülhet sor.</w:t>
            </w:r>
          </w:p>
        </w:tc>
      </w:tr>
      <w:tr w:rsidR="00D754D1" w:rsidRPr="00E76F2F" w14:paraId="5088FA09" w14:textId="77777777" w:rsidTr="00D57C85">
        <w:trPr>
          <w:trHeight w:val="262"/>
        </w:trPr>
        <w:tc>
          <w:tcPr>
            <w:tcW w:w="681" w:type="dxa"/>
            <w:tcBorders>
              <w:top w:val="single" w:sz="4" w:space="0" w:color="auto"/>
              <w:left w:val="single" w:sz="4" w:space="0" w:color="auto"/>
              <w:bottom w:val="single" w:sz="4" w:space="0" w:color="auto"/>
              <w:right w:val="single" w:sz="4" w:space="0" w:color="auto"/>
            </w:tcBorders>
          </w:tcPr>
          <w:p w14:paraId="63819FC4" w14:textId="18D778DB" w:rsidR="00D754D1" w:rsidRPr="00E76F2F" w:rsidRDefault="00931AC3" w:rsidP="00367765">
            <w:pPr>
              <w:tabs>
                <w:tab w:val="center" w:pos="7560"/>
              </w:tabs>
              <w:overflowPunct w:val="0"/>
              <w:autoSpaceDE w:val="0"/>
              <w:autoSpaceDN w:val="0"/>
              <w:adjustRightInd w:val="0"/>
              <w:jc w:val="both"/>
              <w:textAlignment w:val="baseline"/>
              <w:rPr>
                <w:rFonts w:ascii="Verdana" w:hAnsi="Verdana"/>
                <w:b/>
                <w:i/>
                <w:sz w:val="16"/>
                <w:szCs w:val="16"/>
              </w:rPr>
            </w:pPr>
            <w:r>
              <w:rPr>
                <w:rFonts w:ascii="Verdana" w:hAnsi="Verdana"/>
                <w:b/>
                <w:i/>
                <w:sz w:val="16"/>
                <w:szCs w:val="16"/>
              </w:rPr>
              <w:t>15.</w:t>
            </w:r>
          </w:p>
        </w:tc>
        <w:tc>
          <w:tcPr>
            <w:tcW w:w="900" w:type="dxa"/>
            <w:tcBorders>
              <w:top w:val="single" w:sz="4" w:space="0" w:color="auto"/>
              <w:left w:val="single" w:sz="4" w:space="0" w:color="auto"/>
              <w:bottom w:val="single" w:sz="4" w:space="0" w:color="auto"/>
              <w:right w:val="single" w:sz="4" w:space="0" w:color="auto"/>
            </w:tcBorders>
          </w:tcPr>
          <w:p w14:paraId="7EDB20E8" w14:textId="77777777" w:rsidR="00D754D1" w:rsidRPr="00E76F2F" w:rsidRDefault="00D754D1" w:rsidP="00D57C85">
            <w:pPr>
              <w:tabs>
                <w:tab w:val="center" w:pos="7560"/>
              </w:tabs>
              <w:jc w:val="center"/>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42630A10" w14:textId="4A5D2FC9" w:rsidR="00084029" w:rsidRPr="00E76F2F" w:rsidRDefault="00084029" w:rsidP="00084029">
            <w:pPr>
              <w:keepNext/>
              <w:suppressAutoHyphens/>
              <w:overflowPunct w:val="0"/>
              <w:autoSpaceDE w:val="0"/>
              <w:autoSpaceDN w:val="0"/>
              <w:adjustRightInd w:val="0"/>
              <w:spacing w:before="120" w:after="60"/>
              <w:jc w:val="both"/>
              <w:textAlignment w:val="baseline"/>
              <w:outlineLvl w:val="3"/>
              <w:rPr>
                <w:rFonts w:ascii="Verdana" w:hAnsi="Verdana"/>
                <w:b/>
                <w:i/>
                <w:sz w:val="16"/>
                <w:szCs w:val="16"/>
              </w:rPr>
            </w:pPr>
            <w:r>
              <w:rPr>
                <w:rFonts w:ascii="Verdana" w:hAnsi="Verdana"/>
                <w:b/>
                <w:i/>
                <w:sz w:val="16"/>
                <w:szCs w:val="16"/>
              </w:rPr>
              <w:t>A munkautasítás 3.1.11</w:t>
            </w:r>
            <w:r w:rsidRPr="00E76F2F">
              <w:rPr>
                <w:rFonts w:ascii="Verdana" w:hAnsi="Verdana"/>
                <w:b/>
                <w:i/>
                <w:sz w:val="16"/>
                <w:szCs w:val="16"/>
              </w:rPr>
              <w:t>.</w:t>
            </w:r>
            <w:r>
              <w:rPr>
                <w:rFonts w:ascii="Verdana" w:hAnsi="Verdana"/>
                <w:b/>
                <w:i/>
                <w:sz w:val="16"/>
                <w:szCs w:val="16"/>
              </w:rPr>
              <w:t xml:space="preserve"> pontja az </w:t>
            </w:r>
            <w:r w:rsidRPr="00E76F2F">
              <w:rPr>
                <w:rFonts w:ascii="Verdana" w:hAnsi="Verdana"/>
                <w:b/>
                <w:i/>
                <w:sz w:val="16"/>
                <w:szCs w:val="16"/>
              </w:rPr>
              <w:t>alábbi</w:t>
            </w:r>
            <w:r>
              <w:rPr>
                <w:rFonts w:ascii="Verdana" w:hAnsi="Verdana"/>
                <w:b/>
                <w:i/>
                <w:sz w:val="16"/>
                <w:szCs w:val="16"/>
              </w:rPr>
              <w:t>ak szerint változott</w:t>
            </w:r>
            <w:r w:rsidRPr="00E76F2F">
              <w:rPr>
                <w:rFonts w:ascii="Verdana" w:hAnsi="Verdana"/>
                <w:b/>
                <w:i/>
                <w:sz w:val="16"/>
                <w:szCs w:val="16"/>
              </w:rPr>
              <w:t>:</w:t>
            </w:r>
          </w:p>
          <w:p w14:paraId="1B0CCF7E" w14:textId="7A073AD0" w:rsidR="00D754D1" w:rsidRPr="00E76F2F" w:rsidRDefault="00D754D1" w:rsidP="00D754D1">
            <w:pPr>
              <w:widowControl w:val="0"/>
              <w:suppressAutoHyphens/>
              <w:overflowPunct w:val="0"/>
              <w:autoSpaceDE w:val="0"/>
              <w:autoSpaceDN w:val="0"/>
              <w:adjustRightInd w:val="0"/>
              <w:textAlignment w:val="baseline"/>
              <w:rPr>
                <w:rFonts w:ascii="Verdana" w:hAnsi="Verdana"/>
                <w:i/>
                <w:sz w:val="16"/>
                <w:szCs w:val="16"/>
              </w:rPr>
            </w:pPr>
            <w:r w:rsidRPr="00E76F2F">
              <w:rPr>
                <w:rFonts w:ascii="Verdana" w:hAnsi="Verdana"/>
                <w:i/>
                <w:sz w:val="16"/>
                <w:szCs w:val="16"/>
              </w:rPr>
              <w:t>A</w:t>
            </w:r>
            <w:r w:rsidRPr="00E76F2F">
              <w:rPr>
                <w:rFonts w:ascii="Verdana" w:hAnsi="Verdana"/>
                <w:b/>
                <w:i/>
                <w:sz w:val="16"/>
                <w:szCs w:val="16"/>
              </w:rPr>
              <w:t xml:space="preserve"> 12/2022. (I. 28.)</w:t>
            </w:r>
            <w:r w:rsidRPr="00E76F2F">
              <w:rPr>
                <w:rFonts w:ascii="Verdana" w:hAnsi="Verdana"/>
                <w:i/>
                <w:sz w:val="16"/>
                <w:szCs w:val="16"/>
              </w:rPr>
              <w:t xml:space="preserve"> a bányafelügyelet hatáskörébe tartozó egyes sajátos építményekre vonatkozó építésügyi hatósági eljárások szabályairól szóló </w:t>
            </w:r>
            <w:r w:rsidRPr="00E76F2F">
              <w:rPr>
                <w:rFonts w:ascii="Verdana" w:hAnsi="Verdana"/>
                <w:b/>
                <w:i/>
                <w:sz w:val="16"/>
                <w:szCs w:val="16"/>
              </w:rPr>
              <w:t xml:space="preserve">SZTFH rendelet </w:t>
            </w:r>
            <w:r w:rsidRPr="00E76F2F">
              <w:rPr>
                <w:rFonts w:ascii="Verdana" w:hAnsi="Verdana"/>
                <w:i/>
                <w:sz w:val="16"/>
                <w:szCs w:val="16"/>
              </w:rPr>
              <w:t>alapján, bontási engedélyt azon sajátos építményekre kell kérni, melyek a bányafelügyelet építési engedélye alapján létesültek.</w:t>
            </w:r>
          </w:p>
          <w:p w14:paraId="5580DC54" w14:textId="77777777" w:rsidR="00D754D1" w:rsidRPr="00E76F2F" w:rsidRDefault="00D754D1" w:rsidP="00D754D1">
            <w:pPr>
              <w:widowControl w:val="0"/>
              <w:suppressAutoHyphens/>
              <w:overflowPunct w:val="0"/>
              <w:autoSpaceDE w:val="0"/>
              <w:autoSpaceDN w:val="0"/>
              <w:adjustRightInd w:val="0"/>
              <w:textAlignment w:val="baseline"/>
              <w:rPr>
                <w:rFonts w:ascii="Verdana" w:hAnsi="Verdana"/>
                <w:i/>
                <w:sz w:val="16"/>
                <w:szCs w:val="16"/>
              </w:rPr>
            </w:pPr>
            <w:r w:rsidRPr="00E76F2F">
              <w:rPr>
                <w:rFonts w:ascii="Verdana" w:hAnsi="Verdana"/>
                <w:i/>
                <w:sz w:val="16"/>
                <w:szCs w:val="16"/>
              </w:rPr>
              <w:t>A bontási engedélyezési eljárás a sajátos építmény tulajdonosának kérelmére indul.</w:t>
            </w:r>
          </w:p>
          <w:p w14:paraId="4B916E43" w14:textId="77777777" w:rsidR="00D754D1" w:rsidRPr="00E76F2F" w:rsidRDefault="00D754D1" w:rsidP="00D754D1">
            <w:pPr>
              <w:suppressAutoHyphens/>
              <w:autoSpaceDE w:val="0"/>
              <w:autoSpaceDN w:val="0"/>
              <w:adjustRightInd w:val="0"/>
              <w:rPr>
                <w:rFonts w:ascii="Verdana" w:hAnsi="Verdana"/>
                <w:i/>
                <w:sz w:val="16"/>
                <w:szCs w:val="16"/>
              </w:rPr>
            </w:pPr>
            <w:r w:rsidRPr="00E76F2F">
              <w:rPr>
                <w:rFonts w:ascii="Verdana" w:hAnsi="Verdana"/>
                <w:i/>
                <w:sz w:val="16"/>
                <w:szCs w:val="16"/>
              </w:rPr>
              <w:t>A bontási engedély sajátos építményrészre is kérhető.</w:t>
            </w:r>
          </w:p>
          <w:p w14:paraId="1EC71B32" w14:textId="53F7D097" w:rsidR="00D754D1" w:rsidRPr="00E76F2F" w:rsidRDefault="00D754D1" w:rsidP="00D754D1">
            <w:pPr>
              <w:suppressAutoHyphens/>
              <w:autoSpaceDE w:val="0"/>
              <w:autoSpaceDN w:val="0"/>
              <w:adjustRightInd w:val="0"/>
              <w:rPr>
                <w:rFonts w:ascii="Verdana" w:hAnsi="Verdana"/>
                <w:i/>
                <w:sz w:val="16"/>
                <w:szCs w:val="16"/>
              </w:rPr>
            </w:pPr>
            <w:r w:rsidRPr="00E76F2F">
              <w:rPr>
                <w:rFonts w:ascii="Verdana" w:hAnsi="Verdana"/>
                <w:i/>
                <w:sz w:val="16"/>
                <w:szCs w:val="16"/>
              </w:rPr>
              <w:t>Új sajátos építmény építése esetén a bontási és építési eljárás egy eljárás keretében is lefolytatható.</w:t>
            </w:r>
          </w:p>
          <w:p w14:paraId="576B01D6" w14:textId="77777777" w:rsidR="00D754D1" w:rsidRPr="00E76F2F" w:rsidRDefault="00D754D1" w:rsidP="00D754D1">
            <w:pPr>
              <w:suppressAutoHyphens/>
              <w:autoSpaceDE w:val="0"/>
              <w:autoSpaceDN w:val="0"/>
              <w:adjustRightInd w:val="0"/>
              <w:rPr>
                <w:rFonts w:ascii="Verdana" w:hAnsi="Verdana"/>
                <w:i/>
                <w:sz w:val="16"/>
                <w:szCs w:val="16"/>
              </w:rPr>
            </w:pPr>
            <w:r w:rsidRPr="00E76F2F">
              <w:rPr>
                <w:rFonts w:ascii="Verdana" w:hAnsi="Verdana"/>
                <w:i/>
                <w:sz w:val="16"/>
                <w:szCs w:val="16"/>
              </w:rPr>
              <w:t>A sajátos építmény bontására irányuló kérelemhez mellékelni kell:</w:t>
            </w:r>
          </w:p>
          <w:p w14:paraId="3F32632E" w14:textId="77777777" w:rsidR="00D754D1" w:rsidRPr="00E76F2F" w:rsidRDefault="00D754D1" w:rsidP="00D754D1">
            <w:pPr>
              <w:numPr>
                <w:ilvl w:val="0"/>
                <w:numId w:val="18"/>
              </w:numPr>
              <w:suppressAutoHyphens/>
              <w:autoSpaceDE w:val="0"/>
              <w:autoSpaceDN w:val="0"/>
              <w:adjustRightInd w:val="0"/>
              <w:ind w:left="426"/>
              <w:jc w:val="both"/>
              <w:rPr>
                <w:rFonts w:ascii="Verdana" w:hAnsi="Verdana"/>
                <w:i/>
                <w:sz w:val="16"/>
                <w:szCs w:val="16"/>
              </w:rPr>
            </w:pPr>
            <w:r w:rsidRPr="00E76F2F">
              <w:rPr>
                <w:rFonts w:ascii="Verdana" w:hAnsi="Verdana"/>
                <w:i/>
                <w:sz w:val="16"/>
                <w:szCs w:val="16"/>
              </w:rPr>
              <w:t>a bontási technológia leírását,</w:t>
            </w:r>
          </w:p>
          <w:p w14:paraId="0B13BFE5" w14:textId="77777777" w:rsidR="00D754D1" w:rsidRPr="00E76F2F" w:rsidRDefault="00D754D1" w:rsidP="00D754D1">
            <w:pPr>
              <w:numPr>
                <w:ilvl w:val="0"/>
                <w:numId w:val="18"/>
              </w:numPr>
              <w:suppressAutoHyphens/>
              <w:autoSpaceDE w:val="0"/>
              <w:autoSpaceDN w:val="0"/>
              <w:adjustRightInd w:val="0"/>
              <w:ind w:left="426"/>
              <w:jc w:val="both"/>
              <w:rPr>
                <w:rFonts w:ascii="Verdana" w:hAnsi="Verdana"/>
                <w:i/>
                <w:sz w:val="16"/>
                <w:szCs w:val="16"/>
              </w:rPr>
            </w:pPr>
            <w:r w:rsidRPr="00E76F2F">
              <w:rPr>
                <w:rFonts w:ascii="Verdana" w:hAnsi="Verdana"/>
                <w:i/>
                <w:sz w:val="16"/>
                <w:szCs w:val="16"/>
              </w:rPr>
              <w:t>a sajátos építmény elbontása utáni állapotot tartalmazó helyszínrajzot és</w:t>
            </w:r>
          </w:p>
          <w:p w14:paraId="0FB5620D" w14:textId="77777777" w:rsidR="00D754D1" w:rsidRPr="00E76F2F" w:rsidRDefault="00D754D1" w:rsidP="00D754D1">
            <w:pPr>
              <w:numPr>
                <w:ilvl w:val="0"/>
                <w:numId w:val="18"/>
              </w:numPr>
              <w:suppressAutoHyphens/>
              <w:autoSpaceDE w:val="0"/>
              <w:autoSpaceDN w:val="0"/>
              <w:adjustRightInd w:val="0"/>
              <w:ind w:left="426"/>
              <w:jc w:val="both"/>
              <w:rPr>
                <w:rFonts w:ascii="Verdana" w:hAnsi="Verdana"/>
                <w:i/>
                <w:sz w:val="16"/>
                <w:szCs w:val="16"/>
              </w:rPr>
            </w:pPr>
            <w:r w:rsidRPr="00E76F2F">
              <w:rPr>
                <w:rFonts w:ascii="Verdana" w:hAnsi="Verdana"/>
                <w:i/>
                <w:sz w:val="16"/>
                <w:szCs w:val="16"/>
              </w:rPr>
              <w:t>a megszűnő sajátos építmény hiányában bekövetkező helyzet biztonsági elemzését.</w:t>
            </w:r>
          </w:p>
          <w:p w14:paraId="2AD4F4B6" w14:textId="6E3AFC98" w:rsidR="00D754D1" w:rsidRPr="00E76F2F" w:rsidRDefault="00D754D1" w:rsidP="00896223">
            <w:pPr>
              <w:keepNext/>
              <w:suppressAutoHyphens/>
              <w:overflowPunct w:val="0"/>
              <w:autoSpaceDE w:val="0"/>
              <w:autoSpaceDN w:val="0"/>
              <w:adjustRightInd w:val="0"/>
              <w:spacing w:before="120" w:after="60"/>
              <w:jc w:val="both"/>
              <w:textAlignment w:val="baseline"/>
              <w:outlineLvl w:val="3"/>
              <w:rPr>
                <w:rFonts w:ascii="Verdana" w:hAnsi="Verdana"/>
                <w:i/>
                <w:sz w:val="16"/>
                <w:szCs w:val="16"/>
              </w:rPr>
            </w:pPr>
            <w:r w:rsidRPr="00E76F2F">
              <w:rPr>
                <w:rFonts w:ascii="Verdana" w:hAnsi="Verdana"/>
                <w:b/>
                <w:i/>
                <w:sz w:val="16"/>
                <w:szCs w:val="16"/>
              </w:rPr>
              <w:t>helyett:</w:t>
            </w:r>
          </w:p>
          <w:p w14:paraId="08324B76" w14:textId="77777777" w:rsidR="00D754D1" w:rsidRPr="00E76F2F" w:rsidRDefault="00D754D1" w:rsidP="00D754D1">
            <w:pPr>
              <w:widowControl w:val="0"/>
              <w:suppressAutoHyphens/>
              <w:overflowPunct w:val="0"/>
              <w:autoSpaceDE w:val="0"/>
              <w:autoSpaceDN w:val="0"/>
              <w:adjustRightInd w:val="0"/>
              <w:textAlignment w:val="baseline"/>
              <w:rPr>
                <w:rFonts w:ascii="Verdana" w:hAnsi="Verdana"/>
                <w:i/>
                <w:sz w:val="16"/>
                <w:szCs w:val="16"/>
              </w:rPr>
            </w:pPr>
            <w:r w:rsidRPr="00E76F2F">
              <w:rPr>
                <w:rFonts w:ascii="Verdana" w:hAnsi="Verdana"/>
                <w:i/>
                <w:sz w:val="16"/>
                <w:szCs w:val="16"/>
              </w:rPr>
              <w:t>A</w:t>
            </w:r>
            <w:r w:rsidRPr="00E76F2F">
              <w:rPr>
                <w:rFonts w:ascii="Verdana" w:hAnsi="Verdana"/>
                <w:b/>
                <w:i/>
                <w:sz w:val="16"/>
                <w:szCs w:val="16"/>
              </w:rPr>
              <w:t xml:space="preserve"> 12/2022. (I. 28.)</w:t>
            </w:r>
            <w:r w:rsidRPr="00E76F2F">
              <w:rPr>
                <w:rFonts w:ascii="Verdana" w:hAnsi="Verdana"/>
                <w:i/>
                <w:sz w:val="16"/>
                <w:szCs w:val="16"/>
              </w:rPr>
              <w:t xml:space="preserve"> a bányafelügyelet hatáskörébe tartozó egyes sajátos építményekre vonatkozó építésügyi hatósági eljárások szabályairól szóló </w:t>
            </w:r>
            <w:r w:rsidRPr="00E76F2F">
              <w:rPr>
                <w:rFonts w:ascii="Verdana" w:hAnsi="Verdana"/>
                <w:b/>
                <w:i/>
                <w:sz w:val="16"/>
                <w:szCs w:val="16"/>
              </w:rPr>
              <w:t xml:space="preserve">SZTFH rendelet </w:t>
            </w:r>
            <w:r w:rsidRPr="00E76F2F">
              <w:rPr>
                <w:rFonts w:ascii="Verdana" w:hAnsi="Verdana"/>
                <w:i/>
                <w:sz w:val="16"/>
                <w:szCs w:val="16"/>
              </w:rPr>
              <w:t>alapján, bontási engedélyezési eljárást földgáz elosztóvezeték és tartozékai tekintetében nem kell lefolytatni. .</w:t>
            </w:r>
          </w:p>
          <w:p w14:paraId="378A526D" w14:textId="30EBBF62" w:rsidR="00D754D1" w:rsidRPr="00E76F2F" w:rsidRDefault="00D754D1" w:rsidP="00BB7657">
            <w:pPr>
              <w:widowControl w:val="0"/>
              <w:suppressAutoHyphens/>
              <w:overflowPunct w:val="0"/>
              <w:autoSpaceDE w:val="0"/>
              <w:autoSpaceDN w:val="0"/>
              <w:adjustRightInd w:val="0"/>
              <w:textAlignment w:val="baseline"/>
              <w:rPr>
                <w:rFonts w:ascii="Verdana" w:hAnsi="Verdana"/>
                <w:i/>
                <w:sz w:val="16"/>
                <w:szCs w:val="16"/>
              </w:rPr>
            </w:pPr>
            <w:r w:rsidRPr="00E76F2F">
              <w:rPr>
                <w:rFonts w:ascii="Verdana" w:hAnsi="Verdana"/>
                <w:b/>
                <w:i/>
                <w:sz w:val="16"/>
                <w:szCs w:val="16"/>
              </w:rPr>
              <w:t>12/2022. (I. 28.)</w:t>
            </w:r>
            <w:r w:rsidRPr="00E76F2F">
              <w:rPr>
                <w:rFonts w:ascii="Verdana" w:hAnsi="Verdana"/>
                <w:i/>
                <w:sz w:val="16"/>
                <w:szCs w:val="16"/>
              </w:rPr>
              <w:t xml:space="preserve"> a bányafelügyelet hatáskörébe tartozó egyes sajátos építményekre vonatkozó építésügyi hatósági eljárások szabályairól szóló </w:t>
            </w:r>
            <w:r w:rsidRPr="00E76F2F">
              <w:rPr>
                <w:rFonts w:ascii="Verdana" w:hAnsi="Verdana"/>
                <w:b/>
                <w:i/>
                <w:sz w:val="16"/>
                <w:szCs w:val="16"/>
              </w:rPr>
              <w:t xml:space="preserve">SZTFH rendelet </w:t>
            </w:r>
            <w:r w:rsidRPr="00E76F2F">
              <w:rPr>
                <w:rFonts w:ascii="Verdana" w:hAnsi="Verdana"/>
                <w:i/>
                <w:sz w:val="16"/>
                <w:szCs w:val="16"/>
              </w:rPr>
              <w:t xml:space="preserve">alapján építési engedély alapján létesített építmények bontását a rendelet </w:t>
            </w:r>
            <w:r w:rsidRPr="00E76F2F">
              <w:rPr>
                <w:rFonts w:ascii="Verdana" w:hAnsi="Verdana"/>
                <w:b/>
                <w:i/>
                <w:sz w:val="16"/>
                <w:szCs w:val="16"/>
              </w:rPr>
              <w:t>33. §</w:t>
            </w:r>
            <w:r w:rsidRPr="00E76F2F">
              <w:rPr>
                <w:rFonts w:ascii="Verdana" w:hAnsi="Verdana"/>
                <w:i/>
                <w:sz w:val="16"/>
                <w:szCs w:val="16"/>
              </w:rPr>
              <w:t> -</w:t>
            </w:r>
            <w:proofErr w:type="spellStart"/>
            <w:r w:rsidRPr="00E76F2F">
              <w:rPr>
                <w:rFonts w:ascii="Verdana" w:hAnsi="Verdana"/>
                <w:i/>
                <w:sz w:val="16"/>
                <w:szCs w:val="16"/>
              </w:rPr>
              <w:t>nak</w:t>
            </w:r>
            <w:proofErr w:type="spellEnd"/>
            <w:r w:rsidRPr="00E76F2F">
              <w:rPr>
                <w:rFonts w:ascii="Verdana" w:hAnsi="Verdana"/>
                <w:i/>
                <w:sz w:val="16"/>
                <w:szCs w:val="16"/>
              </w:rPr>
              <w:t xml:space="preserve"> megfelelően előzetesen be kell jelenteni a Bányafelügyeletnek.</w:t>
            </w:r>
          </w:p>
        </w:tc>
      </w:tr>
      <w:tr w:rsidR="00273EF4" w:rsidRPr="00E76F2F" w14:paraId="4139B2FA" w14:textId="77777777" w:rsidTr="00D57C85">
        <w:trPr>
          <w:trHeight w:val="262"/>
        </w:trPr>
        <w:tc>
          <w:tcPr>
            <w:tcW w:w="681" w:type="dxa"/>
            <w:tcBorders>
              <w:top w:val="single" w:sz="4" w:space="0" w:color="auto"/>
              <w:left w:val="single" w:sz="4" w:space="0" w:color="auto"/>
              <w:bottom w:val="single" w:sz="4" w:space="0" w:color="auto"/>
              <w:right w:val="single" w:sz="4" w:space="0" w:color="auto"/>
            </w:tcBorders>
          </w:tcPr>
          <w:p w14:paraId="50350F80" w14:textId="096AC6DB" w:rsidR="00273EF4" w:rsidRPr="00E76F2F" w:rsidRDefault="00931AC3" w:rsidP="00367765">
            <w:pPr>
              <w:tabs>
                <w:tab w:val="center" w:pos="7560"/>
              </w:tabs>
              <w:overflowPunct w:val="0"/>
              <w:autoSpaceDE w:val="0"/>
              <w:autoSpaceDN w:val="0"/>
              <w:adjustRightInd w:val="0"/>
              <w:textAlignment w:val="baseline"/>
              <w:rPr>
                <w:rFonts w:ascii="Verdana" w:hAnsi="Verdana"/>
                <w:b/>
                <w:i/>
                <w:sz w:val="16"/>
                <w:szCs w:val="16"/>
                <w:highlight w:val="yellow"/>
              </w:rPr>
            </w:pPr>
            <w:r w:rsidRPr="00931AC3">
              <w:rPr>
                <w:rFonts w:ascii="Verdana" w:hAnsi="Verdana"/>
                <w:b/>
                <w:i/>
                <w:sz w:val="16"/>
                <w:szCs w:val="16"/>
              </w:rPr>
              <w:t>16</w:t>
            </w:r>
            <w:r>
              <w:rPr>
                <w:rFonts w:ascii="Verdana" w:hAnsi="Verdana"/>
                <w:b/>
                <w:i/>
                <w:sz w:val="16"/>
                <w:szCs w:val="16"/>
              </w:rPr>
              <w:t>.</w:t>
            </w:r>
          </w:p>
        </w:tc>
        <w:tc>
          <w:tcPr>
            <w:tcW w:w="900" w:type="dxa"/>
            <w:tcBorders>
              <w:top w:val="single" w:sz="4" w:space="0" w:color="auto"/>
              <w:left w:val="single" w:sz="4" w:space="0" w:color="auto"/>
              <w:bottom w:val="single" w:sz="4" w:space="0" w:color="auto"/>
              <w:right w:val="single" w:sz="4" w:space="0" w:color="auto"/>
            </w:tcBorders>
          </w:tcPr>
          <w:p w14:paraId="1EA0775F" w14:textId="77777777" w:rsidR="00273EF4" w:rsidRPr="00E76F2F" w:rsidRDefault="00273EF4" w:rsidP="00D57C85">
            <w:pPr>
              <w:tabs>
                <w:tab w:val="center" w:pos="7560"/>
              </w:tabs>
              <w:jc w:val="center"/>
              <w:rPr>
                <w:rFonts w:ascii="Verdana" w:hAnsi="Verdana"/>
                <w:b/>
                <w:i/>
                <w:sz w:val="16"/>
                <w:szCs w:val="16"/>
                <w:highlight w:val="yellow"/>
              </w:rPr>
            </w:pPr>
          </w:p>
        </w:tc>
        <w:tc>
          <w:tcPr>
            <w:tcW w:w="8100" w:type="dxa"/>
            <w:tcBorders>
              <w:top w:val="single" w:sz="4" w:space="0" w:color="auto"/>
              <w:left w:val="single" w:sz="4" w:space="0" w:color="auto"/>
              <w:bottom w:val="single" w:sz="4" w:space="0" w:color="auto"/>
              <w:right w:val="single" w:sz="4" w:space="0" w:color="auto"/>
            </w:tcBorders>
            <w:vAlign w:val="center"/>
          </w:tcPr>
          <w:p w14:paraId="349E1261" w14:textId="274C9E45" w:rsidR="00084029" w:rsidRPr="00084029" w:rsidRDefault="00084029" w:rsidP="00084029">
            <w:pPr>
              <w:keepNext/>
              <w:suppressAutoHyphens/>
              <w:overflowPunct w:val="0"/>
              <w:autoSpaceDE w:val="0"/>
              <w:autoSpaceDN w:val="0"/>
              <w:adjustRightInd w:val="0"/>
              <w:spacing w:before="120" w:after="60"/>
              <w:jc w:val="both"/>
              <w:textAlignment w:val="baseline"/>
              <w:outlineLvl w:val="3"/>
              <w:rPr>
                <w:rFonts w:ascii="Verdana" w:hAnsi="Verdana"/>
                <w:b/>
                <w:i/>
                <w:sz w:val="16"/>
                <w:szCs w:val="16"/>
              </w:rPr>
            </w:pPr>
            <w:r>
              <w:rPr>
                <w:rFonts w:ascii="Verdana" w:hAnsi="Verdana"/>
                <w:b/>
                <w:i/>
                <w:sz w:val="16"/>
                <w:szCs w:val="16"/>
              </w:rPr>
              <w:t>A munkautasítás 3.1.12</w:t>
            </w:r>
            <w:r w:rsidRPr="00E76F2F">
              <w:rPr>
                <w:rFonts w:ascii="Verdana" w:hAnsi="Verdana"/>
                <w:b/>
                <w:i/>
                <w:sz w:val="16"/>
                <w:szCs w:val="16"/>
              </w:rPr>
              <w:t>.</w:t>
            </w:r>
            <w:r>
              <w:rPr>
                <w:rFonts w:ascii="Verdana" w:hAnsi="Verdana"/>
                <w:b/>
                <w:i/>
                <w:sz w:val="16"/>
                <w:szCs w:val="16"/>
              </w:rPr>
              <w:t xml:space="preserve"> pontja az </w:t>
            </w:r>
            <w:r w:rsidRPr="00E76F2F">
              <w:rPr>
                <w:rFonts w:ascii="Verdana" w:hAnsi="Verdana"/>
                <w:b/>
                <w:i/>
                <w:sz w:val="16"/>
                <w:szCs w:val="16"/>
              </w:rPr>
              <w:t>alábbi</w:t>
            </w:r>
            <w:r>
              <w:rPr>
                <w:rFonts w:ascii="Verdana" w:hAnsi="Verdana"/>
                <w:b/>
                <w:i/>
                <w:sz w:val="16"/>
                <w:szCs w:val="16"/>
              </w:rPr>
              <w:t>ak szerint változott</w:t>
            </w:r>
            <w:r w:rsidRPr="00E76F2F">
              <w:rPr>
                <w:rFonts w:ascii="Verdana" w:hAnsi="Verdana"/>
                <w:b/>
                <w:i/>
                <w:sz w:val="16"/>
                <w:szCs w:val="16"/>
              </w:rPr>
              <w:t>:</w:t>
            </w:r>
          </w:p>
          <w:p w14:paraId="46E9357A" w14:textId="77777777" w:rsidR="00D754D1" w:rsidRPr="00E76F2F" w:rsidRDefault="00D754D1" w:rsidP="00084029">
            <w:pPr>
              <w:numPr>
                <w:ilvl w:val="0"/>
                <w:numId w:val="36"/>
              </w:numPr>
              <w:suppressAutoHyphens/>
              <w:autoSpaceDE w:val="0"/>
              <w:autoSpaceDN w:val="0"/>
              <w:adjustRightInd w:val="0"/>
              <w:jc w:val="both"/>
              <w:rPr>
                <w:rFonts w:ascii="Verdana" w:hAnsi="Verdana"/>
                <w:i/>
                <w:sz w:val="16"/>
                <w:szCs w:val="16"/>
              </w:rPr>
            </w:pPr>
            <w:r w:rsidRPr="00E76F2F">
              <w:rPr>
                <w:rFonts w:ascii="Verdana" w:hAnsi="Verdana"/>
                <w:i/>
                <w:sz w:val="16"/>
                <w:szCs w:val="16"/>
              </w:rPr>
              <w:t xml:space="preserve">a nyomvonalas (nyomvonalas jellegű) sajátos építmény biztonsági övezetének mértékét megváltoztatja, és emiatt új ügyfél, </w:t>
            </w:r>
            <w:r w:rsidRPr="00E76F2F">
              <w:rPr>
                <w:rFonts w:ascii="Verdana" w:hAnsi="Verdana"/>
                <w:bCs/>
                <w:i/>
                <w:color w:val="000000"/>
                <w:sz w:val="16"/>
                <w:szCs w:val="16"/>
              </w:rPr>
              <w:t>szakértőként kirendelt hatóság</w:t>
            </w:r>
            <w:r w:rsidRPr="00E76F2F">
              <w:rPr>
                <w:rFonts w:ascii="Verdana" w:hAnsi="Verdana"/>
                <w:i/>
                <w:sz w:val="16"/>
                <w:szCs w:val="16"/>
              </w:rPr>
              <w:t xml:space="preserve"> közösségi szolgáltató bevonása szükséges az eljárásba.</w:t>
            </w:r>
          </w:p>
          <w:p w14:paraId="6D1B9436" w14:textId="77777777" w:rsidR="00D754D1" w:rsidRPr="00E76F2F" w:rsidRDefault="00D754D1" w:rsidP="00D754D1">
            <w:pPr>
              <w:widowControl w:val="0"/>
              <w:suppressAutoHyphens/>
              <w:jc w:val="both"/>
              <w:rPr>
                <w:rFonts w:ascii="Verdana" w:hAnsi="Verdana"/>
                <w:b/>
                <w:i/>
                <w:iCs/>
                <w:sz w:val="16"/>
                <w:szCs w:val="16"/>
              </w:rPr>
            </w:pPr>
            <w:r w:rsidRPr="00E76F2F">
              <w:rPr>
                <w:rFonts w:ascii="Verdana" w:hAnsi="Verdana"/>
                <w:b/>
                <w:i/>
                <w:iCs/>
                <w:sz w:val="16"/>
                <w:szCs w:val="16"/>
              </w:rPr>
              <w:lastRenderedPageBreak/>
              <w:t>helyett:</w:t>
            </w:r>
          </w:p>
          <w:p w14:paraId="105C98A9" w14:textId="77777777" w:rsidR="00D754D1" w:rsidRPr="00E76F2F" w:rsidRDefault="00D754D1" w:rsidP="00084029">
            <w:pPr>
              <w:numPr>
                <w:ilvl w:val="0"/>
                <w:numId w:val="37"/>
              </w:numPr>
              <w:suppressAutoHyphens/>
              <w:autoSpaceDE w:val="0"/>
              <w:autoSpaceDN w:val="0"/>
              <w:adjustRightInd w:val="0"/>
              <w:jc w:val="both"/>
              <w:rPr>
                <w:rFonts w:ascii="Verdana" w:hAnsi="Verdana"/>
                <w:i/>
                <w:sz w:val="16"/>
                <w:szCs w:val="16"/>
              </w:rPr>
            </w:pPr>
            <w:r w:rsidRPr="00E76F2F">
              <w:rPr>
                <w:rFonts w:ascii="Verdana" w:hAnsi="Verdana"/>
                <w:i/>
                <w:sz w:val="16"/>
                <w:szCs w:val="16"/>
              </w:rPr>
              <w:t xml:space="preserve">a nyomvonalas (nyomvonalas jellegű) sajátos építmény nyomvonalát úgy változtatja meg, hogy emiatt új ügyfél, </w:t>
            </w:r>
            <w:r w:rsidRPr="00E76F2F">
              <w:rPr>
                <w:rFonts w:ascii="Verdana" w:hAnsi="Verdana"/>
                <w:bCs/>
                <w:i/>
                <w:color w:val="000000"/>
                <w:sz w:val="16"/>
                <w:szCs w:val="16"/>
              </w:rPr>
              <w:t>szakhatóság,</w:t>
            </w:r>
            <w:r w:rsidRPr="00E76F2F">
              <w:rPr>
                <w:rFonts w:ascii="Verdana" w:hAnsi="Verdana"/>
                <w:i/>
                <w:sz w:val="16"/>
                <w:szCs w:val="16"/>
              </w:rPr>
              <w:t xml:space="preserve"> közösségi szolgáltató bevonása szükséges az eljárásba.</w:t>
            </w:r>
          </w:p>
          <w:p w14:paraId="0D103123" w14:textId="61860285" w:rsidR="00D754D1" w:rsidRPr="00E76F2F" w:rsidRDefault="00D754D1" w:rsidP="00D754D1">
            <w:pPr>
              <w:widowControl w:val="0"/>
              <w:suppressAutoHyphens/>
              <w:jc w:val="both"/>
              <w:rPr>
                <w:rFonts w:ascii="Verdana" w:hAnsi="Verdana"/>
                <w:i/>
                <w:iCs/>
                <w:sz w:val="16"/>
                <w:szCs w:val="16"/>
                <w:highlight w:val="yellow"/>
              </w:rPr>
            </w:pPr>
          </w:p>
        </w:tc>
      </w:tr>
      <w:tr w:rsidR="00247BD9" w:rsidRPr="00E76F2F" w14:paraId="72F7A0C8" w14:textId="77777777" w:rsidTr="00D57C85">
        <w:trPr>
          <w:trHeight w:val="262"/>
        </w:trPr>
        <w:tc>
          <w:tcPr>
            <w:tcW w:w="681" w:type="dxa"/>
            <w:tcBorders>
              <w:top w:val="single" w:sz="4" w:space="0" w:color="auto"/>
              <w:left w:val="single" w:sz="4" w:space="0" w:color="auto"/>
              <w:bottom w:val="single" w:sz="4" w:space="0" w:color="auto"/>
              <w:right w:val="single" w:sz="4" w:space="0" w:color="auto"/>
            </w:tcBorders>
          </w:tcPr>
          <w:p w14:paraId="3000535A" w14:textId="46F83C93" w:rsidR="00247BD9" w:rsidRPr="00E76F2F" w:rsidRDefault="00931AC3" w:rsidP="00367765">
            <w:pPr>
              <w:tabs>
                <w:tab w:val="center" w:pos="7560"/>
              </w:tabs>
              <w:overflowPunct w:val="0"/>
              <w:autoSpaceDE w:val="0"/>
              <w:autoSpaceDN w:val="0"/>
              <w:adjustRightInd w:val="0"/>
              <w:textAlignment w:val="baseline"/>
              <w:rPr>
                <w:rFonts w:ascii="Verdana" w:hAnsi="Verdana"/>
                <w:b/>
                <w:i/>
                <w:sz w:val="16"/>
                <w:szCs w:val="16"/>
                <w:highlight w:val="yellow"/>
              </w:rPr>
            </w:pPr>
            <w:r w:rsidRPr="00931AC3">
              <w:rPr>
                <w:rFonts w:ascii="Verdana" w:hAnsi="Verdana"/>
                <w:b/>
                <w:i/>
                <w:sz w:val="16"/>
                <w:szCs w:val="16"/>
              </w:rPr>
              <w:lastRenderedPageBreak/>
              <w:t>17.</w:t>
            </w:r>
          </w:p>
        </w:tc>
        <w:tc>
          <w:tcPr>
            <w:tcW w:w="900" w:type="dxa"/>
            <w:tcBorders>
              <w:top w:val="single" w:sz="4" w:space="0" w:color="auto"/>
              <w:left w:val="single" w:sz="4" w:space="0" w:color="auto"/>
              <w:bottom w:val="single" w:sz="4" w:space="0" w:color="auto"/>
              <w:right w:val="single" w:sz="4" w:space="0" w:color="auto"/>
            </w:tcBorders>
          </w:tcPr>
          <w:p w14:paraId="178A61E3" w14:textId="77777777" w:rsidR="00247BD9" w:rsidRPr="00E76F2F" w:rsidRDefault="00247BD9" w:rsidP="00D57C85">
            <w:pPr>
              <w:tabs>
                <w:tab w:val="center" w:pos="7560"/>
              </w:tabs>
              <w:jc w:val="center"/>
              <w:rPr>
                <w:rFonts w:ascii="Verdana" w:hAnsi="Verdana"/>
                <w:b/>
                <w:i/>
                <w:sz w:val="16"/>
                <w:szCs w:val="16"/>
                <w:highlight w:val="yellow"/>
              </w:rPr>
            </w:pPr>
          </w:p>
        </w:tc>
        <w:tc>
          <w:tcPr>
            <w:tcW w:w="8100" w:type="dxa"/>
            <w:tcBorders>
              <w:top w:val="single" w:sz="4" w:space="0" w:color="auto"/>
              <w:left w:val="single" w:sz="4" w:space="0" w:color="auto"/>
              <w:bottom w:val="single" w:sz="4" w:space="0" w:color="auto"/>
              <w:right w:val="single" w:sz="4" w:space="0" w:color="auto"/>
            </w:tcBorders>
            <w:vAlign w:val="center"/>
          </w:tcPr>
          <w:p w14:paraId="22EAB18F" w14:textId="77E1E7C2" w:rsidR="00247BD9" w:rsidRDefault="00084029" w:rsidP="00D754D1">
            <w:pPr>
              <w:widowControl w:val="0"/>
              <w:suppressAutoHyphens/>
              <w:jc w:val="both"/>
              <w:rPr>
                <w:rFonts w:ascii="Verdana" w:hAnsi="Verdana"/>
                <w:b/>
                <w:i/>
                <w:iCs/>
                <w:sz w:val="16"/>
                <w:szCs w:val="16"/>
              </w:rPr>
            </w:pPr>
            <w:r>
              <w:rPr>
                <w:rFonts w:ascii="Verdana" w:hAnsi="Verdana"/>
                <w:b/>
                <w:i/>
                <w:iCs/>
                <w:sz w:val="16"/>
                <w:szCs w:val="16"/>
              </w:rPr>
              <w:t xml:space="preserve">A </w:t>
            </w:r>
            <w:r w:rsidR="00247BD9" w:rsidRPr="00E76F2F">
              <w:rPr>
                <w:rFonts w:ascii="Verdana" w:hAnsi="Verdana"/>
                <w:b/>
                <w:i/>
                <w:iCs/>
                <w:sz w:val="16"/>
                <w:szCs w:val="16"/>
              </w:rPr>
              <w:t>3.2.2.7</w:t>
            </w:r>
            <w:r>
              <w:rPr>
                <w:rFonts w:ascii="Verdana" w:hAnsi="Verdana"/>
                <w:b/>
                <w:i/>
                <w:iCs/>
                <w:sz w:val="16"/>
                <w:szCs w:val="16"/>
              </w:rPr>
              <w:t xml:space="preserve"> és a 3.2.2.8</w:t>
            </w:r>
            <w:r w:rsidR="00247BD9" w:rsidRPr="00E76F2F">
              <w:rPr>
                <w:rFonts w:ascii="Verdana" w:hAnsi="Verdana"/>
                <w:b/>
                <w:i/>
                <w:iCs/>
                <w:sz w:val="16"/>
                <w:szCs w:val="16"/>
              </w:rPr>
              <w:t xml:space="preserve"> </w:t>
            </w:r>
            <w:proofErr w:type="spellStart"/>
            <w:r w:rsidR="00247BD9" w:rsidRPr="00E76F2F">
              <w:rPr>
                <w:rFonts w:ascii="Verdana" w:hAnsi="Verdana"/>
                <w:b/>
                <w:i/>
                <w:iCs/>
                <w:sz w:val="16"/>
                <w:szCs w:val="16"/>
              </w:rPr>
              <w:t>pont</w:t>
            </w:r>
            <w:r>
              <w:rPr>
                <w:rFonts w:ascii="Verdana" w:hAnsi="Verdana"/>
                <w:b/>
                <w:i/>
                <w:iCs/>
                <w:sz w:val="16"/>
                <w:szCs w:val="16"/>
              </w:rPr>
              <w:t>pk</w:t>
            </w:r>
            <w:r w:rsidR="00247BD9" w:rsidRPr="00E76F2F">
              <w:rPr>
                <w:rFonts w:ascii="Verdana" w:hAnsi="Verdana"/>
                <w:b/>
                <w:i/>
                <w:iCs/>
                <w:sz w:val="16"/>
                <w:szCs w:val="16"/>
              </w:rPr>
              <w:t>ban</w:t>
            </w:r>
            <w:proofErr w:type="spellEnd"/>
            <w:r w:rsidR="00247BD9" w:rsidRPr="00E76F2F">
              <w:rPr>
                <w:rFonts w:ascii="Verdana" w:hAnsi="Verdana"/>
                <w:b/>
                <w:i/>
                <w:iCs/>
                <w:sz w:val="16"/>
                <w:szCs w:val="16"/>
              </w:rPr>
              <w:t xml:space="preserve"> a PE cső méretaránya </w:t>
            </w:r>
            <w:proofErr w:type="spellStart"/>
            <w:r w:rsidR="00247BD9" w:rsidRPr="00E76F2F">
              <w:rPr>
                <w:rFonts w:ascii="Verdana" w:hAnsi="Verdana"/>
                <w:b/>
                <w:i/>
                <w:iCs/>
                <w:sz w:val="16"/>
                <w:szCs w:val="16"/>
              </w:rPr>
              <w:t>pontosításra</w:t>
            </w:r>
            <w:proofErr w:type="spellEnd"/>
            <w:r w:rsidR="00247BD9" w:rsidRPr="00E76F2F">
              <w:rPr>
                <w:rFonts w:ascii="Verdana" w:hAnsi="Verdana"/>
                <w:b/>
                <w:i/>
                <w:iCs/>
                <w:sz w:val="16"/>
                <w:szCs w:val="16"/>
              </w:rPr>
              <w:t xml:space="preserve"> került:</w:t>
            </w:r>
          </w:p>
          <w:p w14:paraId="3084E39B" w14:textId="77777777" w:rsidR="00084029" w:rsidRPr="00E76F2F" w:rsidRDefault="00084029" w:rsidP="00D754D1">
            <w:pPr>
              <w:widowControl w:val="0"/>
              <w:suppressAutoHyphens/>
              <w:jc w:val="both"/>
              <w:rPr>
                <w:rFonts w:ascii="Verdana" w:hAnsi="Verdana"/>
                <w:b/>
                <w:i/>
                <w:iCs/>
                <w:sz w:val="16"/>
                <w:szCs w:val="16"/>
              </w:rPr>
            </w:pPr>
          </w:p>
          <w:p w14:paraId="32DA122A" w14:textId="11C3E311" w:rsidR="00247BD9" w:rsidRPr="00E76F2F" w:rsidRDefault="00247BD9" w:rsidP="00D754D1">
            <w:pPr>
              <w:widowControl w:val="0"/>
              <w:suppressAutoHyphens/>
              <w:jc w:val="both"/>
              <w:rPr>
                <w:rFonts w:ascii="Verdana" w:hAnsi="Verdana"/>
                <w:i/>
                <w:iCs/>
                <w:sz w:val="16"/>
                <w:szCs w:val="16"/>
              </w:rPr>
            </w:pPr>
            <w:r w:rsidRPr="00E76F2F">
              <w:rPr>
                <w:rFonts w:ascii="Verdana" w:hAnsi="Verdana"/>
                <w:i/>
                <w:iCs/>
                <w:sz w:val="16"/>
                <w:szCs w:val="16"/>
              </w:rPr>
              <w:t xml:space="preserve">SDR 17,6 </w:t>
            </w:r>
            <w:r w:rsidRPr="00E76F2F">
              <w:rPr>
                <w:rFonts w:ascii="Verdana" w:hAnsi="Verdana"/>
                <w:b/>
                <w:i/>
                <w:iCs/>
                <w:sz w:val="16"/>
                <w:szCs w:val="16"/>
              </w:rPr>
              <w:t>helyett</w:t>
            </w:r>
            <w:r w:rsidRPr="00E76F2F">
              <w:rPr>
                <w:rFonts w:ascii="Verdana" w:hAnsi="Verdana"/>
                <w:i/>
                <w:iCs/>
                <w:sz w:val="16"/>
                <w:szCs w:val="16"/>
              </w:rPr>
              <w:t xml:space="preserve"> SDR 17</w:t>
            </w:r>
          </w:p>
        </w:tc>
      </w:tr>
      <w:tr w:rsidR="00247BD9" w:rsidRPr="00E76F2F" w14:paraId="2FB87C1F" w14:textId="77777777" w:rsidTr="00D57C85">
        <w:trPr>
          <w:trHeight w:val="262"/>
        </w:trPr>
        <w:tc>
          <w:tcPr>
            <w:tcW w:w="681" w:type="dxa"/>
            <w:tcBorders>
              <w:top w:val="single" w:sz="4" w:space="0" w:color="auto"/>
              <w:left w:val="single" w:sz="4" w:space="0" w:color="auto"/>
              <w:bottom w:val="single" w:sz="4" w:space="0" w:color="auto"/>
              <w:right w:val="single" w:sz="4" w:space="0" w:color="auto"/>
            </w:tcBorders>
          </w:tcPr>
          <w:p w14:paraId="6E82334D" w14:textId="04FBFBA2" w:rsidR="00931AC3" w:rsidRDefault="00931AC3" w:rsidP="001B5266">
            <w:pPr>
              <w:tabs>
                <w:tab w:val="center" w:pos="7560"/>
              </w:tabs>
              <w:overflowPunct w:val="0"/>
              <w:autoSpaceDE w:val="0"/>
              <w:autoSpaceDN w:val="0"/>
              <w:adjustRightInd w:val="0"/>
              <w:ind w:left="426"/>
              <w:jc w:val="center"/>
              <w:textAlignment w:val="baseline"/>
              <w:rPr>
                <w:rFonts w:ascii="Verdana" w:hAnsi="Verdana"/>
                <w:b/>
                <w:i/>
                <w:sz w:val="16"/>
                <w:szCs w:val="16"/>
                <w:highlight w:val="yellow"/>
              </w:rPr>
            </w:pPr>
          </w:p>
          <w:p w14:paraId="6E4249EC" w14:textId="6A11EFCF" w:rsidR="00247BD9" w:rsidRPr="00931AC3" w:rsidRDefault="00931AC3" w:rsidP="00367765">
            <w:pPr>
              <w:rPr>
                <w:rFonts w:ascii="Verdana" w:hAnsi="Verdana"/>
                <w:b/>
                <w:sz w:val="16"/>
                <w:szCs w:val="16"/>
                <w:highlight w:val="yellow"/>
              </w:rPr>
            </w:pPr>
            <w:r w:rsidRPr="00931AC3">
              <w:rPr>
                <w:rFonts w:ascii="Verdana" w:hAnsi="Verdana"/>
                <w:b/>
                <w:sz w:val="16"/>
                <w:szCs w:val="16"/>
              </w:rPr>
              <w:t>18.</w:t>
            </w:r>
          </w:p>
        </w:tc>
        <w:tc>
          <w:tcPr>
            <w:tcW w:w="900" w:type="dxa"/>
            <w:tcBorders>
              <w:top w:val="single" w:sz="4" w:space="0" w:color="auto"/>
              <w:left w:val="single" w:sz="4" w:space="0" w:color="auto"/>
              <w:bottom w:val="single" w:sz="4" w:space="0" w:color="auto"/>
              <w:right w:val="single" w:sz="4" w:space="0" w:color="auto"/>
            </w:tcBorders>
          </w:tcPr>
          <w:p w14:paraId="13F713CD" w14:textId="77777777" w:rsidR="00247BD9" w:rsidRPr="00E76F2F" w:rsidRDefault="00247BD9" w:rsidP="00D57C85">
            <w:pPr>
              <w:tabs>
                <w:tab w:val="center" w:pos="7560"/>
              </w:tabs>
              <w:jc w:val="center"/>
              <w:rPr>
                <w:rFonts w:ascii="Verdana" w:hAnsi="Verdana"/>
                <w:b/>
                <w:i/>
                <w:sz w:val="16"/>
                <w:szCs w:val="16"/>
                <w:highlight w:val="yellow"/>
              </w:rPr>
            </w:pPr>
          </w:p>
        </w:tc>
        <w:tc>
          <w:tcPr>
            <w:tcW w:w="8100" w:type="dxa"/>
            <w:tcBorders>
              <w:top w:val="single" w:sz="4" w:space="0" w:color="auto"/>
              <w:left w:val="single" w:sz="4" w:space="0" w:color="auto"/>
              <w:bottom w:val="single" w:sz="4" w:space="0" w:color="auto"/>
              <w:right w:val="single" w:sz="4" w:space="0" w:color="auto"/>
            </w:tcBorders>
            <w:vAlign w:val="center"/>
          </w:tcPr>
          <w:p w14:paraId="4B9854E4" w14:textId="7AC636AC" w:rsidR="00247BD9" w:rsidRPr="00E76F2F" w:rsidRDefault="00247BD9" w:rsidP="00D754D1">
            <w:pPr>
              <w:widowControl w:val="0"/>
              <w:suppressAutoHyphens/>
              <w:jc w:val="both"/>
              <w:rPr>
                <w:rFonts w:ascii="Verdana" w:hAnsi="Verdana"/>
                <w:b/>
                <w:i/>
                <w:iCs/>
                <w:sz w:val="16"/>
                <w:szCs w:val="16"/>
              </w:rPr>
            </w:pPr>
            <w:r w:rsidRPr="00E76F2F">
              <w:rPr>
                <w:rFonts w:ascii="Verdana" w:hAnsi="Verdana"/>
                <w:b/>
                <w:i/>
                <w:iCs/>
                <w:sz w:val="16"/>
                <w:szCs w:val="16"/>
              </w:rPr>
              <w:t>A</w:t>
            </w:r>
            <w:r w:rsidR="006F51D0">
              <w:rPr>
                <w:rFonts w:ascii="Verdana" w:hAnsi="Verdana"/>
                <w:b/>
                <w:i/>
                <w:iCs/>
                <w:sz w:val="16"/>
                <w:szCs w:val="16"/>
              </w:rPr>
              <w:t xml:space="preserve"> munkautasítás</w:t>
            </w:r>
            <w:r w:rsidRPr="00E76F2F">
              <w:rPr>
                <w:rFonts w:ascii="Verdana" w:hAnsi="Verdana"/>
                <w:b/>
                <w:i/>
                <w:iCs/>
                <w:sz w:val="16"/>
                <w:szCs w:val="16"/>
              </w:rPr>
              <w:t xml:space="preserve"> 3.3.4.1 pont</w:t>
            </w:r>
            <w:r w:rsidR="006F51D0">
              <w:rPr>
                <w:rFonts w:ascii="Verdana" w:hAnsi="Verdana"/>
                <w:b/>
                <w:i/>
                <w:iCs/>
                <w:sz w:val="16"/>
                <w:szCs w:val="16"/>
              </w:rPr>
              <w:t>já</w:t>
            </w:r>
            <w:r w:rsidRPr="00E76F2F">
              <w:rPr>
                <w:rFonts w:ascii="Verdana" w:hAnsi="Verdana"/>
                <w:b/>
                <w:i/>
                <w:iCs/>
                <w:sz w:val="16"/>
                <w:szCs w:val="16"/>
              </w:rPr>
              <w:t>ban az alábbi szövegrész került beépítésre:</w:t>
            </w:r>
          </w:p>
          <w:p w14:paraId="4221E01A" w14:textId="77777777" w:rsidR="00247BD9" w:rsidRPr="00E76F2F" w:rsidRDefault="00247BD9" w:rsidP="00247BD9">
            <w:pPr>
              <w:tabs>
                <w:tab w:val="left" w:pos="567"/>
              </w:tabs>
              <w:suppressAutoHyphens/>
              <w:rPr>
                <w:rFonts w:ascii="Verdana" w:hAnsi="Verdana"/>
                <w:i/>
                <w:sz w:val="16"/>
                <w:szCs w:val="16"/>
              </w:rPr>
            </w:pPr>
            <w:r w:rsidRPr="00E76F2F">
              <w:rPr>
                <w:rFonts w:ascii="Verdana" w:hAnsi="Verdana"/>
                <w:i/>
                <w:sz w:val="16"/>
                <w:szCs w:val="16"/>
              </w:rPr>
              <w:t>A gázelosztó vezetékbe a vezeték szakaszokra bontását biztosító elzáró szerelvényeket kell beépíteni. Az elzáró szerelvények helyét és egymástól való távolságát a helyi viszonyok és az ellátás igényeinek figyelembevételével a földgázelosztónak (az illetékes üzem vagy műszaki csoport a tervezővel egyeztetett módon), - kisnyomású elosztóvezeték kivételével - úgy kell meghatározni, hogy hurkolt hálózat esetén a terület maximum 6 darab elzáró szerelvény működtetésével legyen kiszakaszolható.</w:t>
            </w:r>
          </w:p>
          <w:p w14:paraId="44DBA391" w14:textId="77777777" w:rsidR="00247BD9" w:rsidRPr="00E76F2F" w:rsidRDefault="00247BD9" w:rsidP="00D754D1">
            <w:pPr>
              <w:widowControl w:val="0"/>
              <w:suppressAutoHyphens/>
              <w:jc w:val="both"/>
              <w:rPr>
                <w:rFonts w:ascii="Verdana" w:hAnsi="Verdana"/>
                <w:i/>
                <w:iCs/>
                <w:sz w:val="16"/>
                <w:szCs w:val="16"/>
              </w:rPr>
            </w:pPr>
          </w:p>
          <w:p w14:paraId="63C6398E" w14:textId="61F5BFEA" w:rsidR="00247BD9" w:rsidRPr="00E76F2F" w:rsidRDefault="006F51D0" w:rsidP="00D754D1">
            <w:pPr>
              <w:widowControl w:val="0"/>
              <w:suppressAutoHyphens/>
              <w:jc w:val="both"/>
              <w:rPr>
                <w:rFonts w:ascii="Verdana" w:hAnsi="Verdana"/>
                <w:b/>
                <w:i/>
                <w:iCs/>
                <w:sz w:val="16"/>
                <w:szCs w:val="16"/>
              </w:rPr>
            </w:pPr>
            <w:r>
              <w:rPr>
                <w:rFonts w:ascii="Verdana" w:hAnsi="Verdana"/>
                <w:b/>
                <w:i/>
                <w:iCs/>
                <w:sz w:val="16"/>
                <w:szCs w:val="16"/>
              </w:rPr>
              <w:t>A munkautasítás</w:t>
            </w:r>
            <w:r w:rsidRPr="00E76F2F">
              <w:rPr>
                <w:rFonts w:ascii="Verdana" w:hAnsi="Verdana"/>
                <w:b/>
                <w:i/>
                <w:iCs/>
                <w:sz w:val="16"/>
                <w:szCs w:val="16"/>
              </w:rPr>
              <w:t xml:space="preserve"> 3.3.4.1 pont</w:t>
            </w:r>
            <w:r>
              <w:rPr>
                <w:rFonts w:ascii="Verdana" w:hAnsi="Verdana"/>
                <w:b/>
                <w:i/>
                <w:iCs/>
                <w:sz w:val="16"/>
                <w:szCs w:val="16"/>
              </w:rPr>
              <w:t>já</w:t>
            </w:r>
            <w:r w:rsidRPr="00E76F2F">
              <w:rPr>
                <w:rFonts w:ascii="Verdana" w:hAnsi="Verdana"/>
                <w:b/>
                <w:i/>
                <w:iCs/>
                <w:sz w:val="16"/>
                <w:szCs w:val="16"/>
              </w:rPr>
              <w:t>ban</w:t>
            </w:r>
            <w:r w:rsidR="00247BD9" w:rsidRPr="00E76F2F">
              <w:rPr>
                <w:rFonts w:ascii="Verdana" w:hAnsi="Verdana"/>
                <w:b/>
                <w:i/>
                <w:iCs/>
                <w:sz w:val="16"/>
                <w:szCs w:val="16"/>
              </w:rPr>
              <w:t xml:space="preserve"> alábbi szövegrész módosításra került:</w:t>
            </w:r>
          </w:p>
          <w:p w14:paraId="6B8F2CC3" w14:textId="77777777" w:rsidR="00247BD9" w:rsidRPr="00E76F2F" w:rsidRDefault="00247BD9" w:rsidP="00D754D1">
            <w:pPr>
              <w:widowControl w:val="0"/>
              <w:suppressAutoHyphens/>
              <w:jc w:val="both"/>
              <w:rPr>
                <w:rFonts w:ascii="Verdana" w:hAnsi="Verdana"/>
                <w:i/>
                <w:iCs/>
                <w:sz w:val="16"/>
                <w:szCs w:val="16"/>
              </w:rPr>
            </w:pPr>
          </w:p>
          <w:p w14:paraId="0329390E" w14:textId="77777777" w:rsidR="00247BD9" w:rsidRPr="00E76F2F" w:rsidRDefault="00247BD9" w:rsidP="00247BD9">
            <w:pPr>
              <w:suppressAutoHyphens/>
              <w:rPr>
                <w:rFonts w:ascii="Verdana" w:hAnsi="Verdana"/>
                <w:i/>
                <w:sz w:val="16"/>
                <w:szCs w:val="16"/>
              </w:rPr>
            </w:pPr>
            <w:r w:rsidRPr="00E76F2F">
              <w:rPr>
                <w:rFonts w:ascii="Verdana" w:hAnsi="Verdana"/>
                <w:i/>
                <w:sz w:val="16"/>
                <w:szCs w:val="16"/>
              </w:rPr>
              <w:t xml:space="preserve">Az elzárószerelvény beépítési helyét a tervezőnek az elosztói </w:t>
            </w:r>
            <w:proofErr w:type="gramStart"/>
            <w:r w:rsidRPr="00E76F2F">
              <w:rPr>
                <w:rFonts w:ascii="Verdana" w:hAnsi="Verdana"/>
                <w:i/>
                <w:sz w:val="16"/>
                <w:szCs w:val="16"/>
              </w:rPr>
              <w:t>engedélyes  illetékes</w:t>
            </w:r>
            <w:proofErr w:type="gramEnd"/>
            <w:r w:rsidRPr="00E76F2F">
              <w:rPr>
                <w:rFonts w:ascii="Verdana" w:hAnsi="Verdana"/>
                <w:i/>
                <w:sz w:val="16"/>
                <w:szCs w:val="16"/>
              </w:rPr>
              <w:t xml:space="preserve"> üzemével vagy műszaki csoportjával  előzetesen egyeztetnie kell.</w:t>
            </w:r>
          </w:p>
          <w:p w14:paraId="5F7E7AE4" w14:textId="77777777" w:rsidR="00247BD9" w:rsidRPr="00E76F2F" w:rsidRDefault="00247BD9" w:rsidP="00247BD9">
            <w:pPr>
              <w:suppressAutoHyphens/>
              <w:overflowPunct w:val="0"/>
              <w:autoSpaceDE w:val="0"/>
              <w:autoSpaceDN w:val="0"/>
              <w:adjustRightInd w:val="0"/>
              <w:textAlignment w:val="baseline"/>
              <w:rPr>
                <w:rFonts w:ascii="Verdana" w:hAnsi="Verdana"/>
                <w:i/>
                <w:sz w:val="16"/>
                <w:szCs w:val="16"/>
              </w:rPr>
            </w:pPr>
            <w:r w:rsidRPr="00E76F2F">
              <w:rPr>
                <w:rFonts w:ascii="Verdana" w:hAnsi="Verdana"/>
                <w:i/>
                <w:sz w:val="16"/>
                <w:szCs w:val="16"/>
              </w:rPr>
              <w:t xml:space="preserve">telekhatáron, illetve annak közelében (a leágazó vezetékbe, a felhasználási hely szakaszolása, kizárása céljából. Elhelyezése lehet térszint felett (pl. épület homlokzati), vagy térszint alatti (földdel takart vagy aknában lévő elzáró szerelvények) a részletes előírásokat a </w:t>
            </w:r>
            <w:r w:rsidRPr="00E76F2F">
              <w:rPr>
                <w:rFonts w:ascii="Verdana" w:hAnsi="Verdana"/>
                <w:i/>
                <w:sz w:val="16"/>
                <w:szCs w:val="16"/>
              </w:rPr>
              <w:fldChar w:fldCharType="begin"/>
            </w:r>
            <w:r w:rsidRPr="00E76F2F">
              <w:rPr>
                <w:rFonts w:ascii="Verdana" w:hAnsi="Verdana"/>
                <w:i/>
                <w:sz w:val="16"/>
                <w:szCs w:val="16"/>
              </w:rPr>
              <w:instrText xml:space="preserve"> REF _Ref293987253 \r \h  \* MERGEFORMAT </w:instrText>
            </w:r>
            <w:r w:rsidRPr="00E76F2F">
              <w:rPr>
                <w:rFonts w:ascii="Verdana" w:hAnsi="Verdana"/>
                <w:i/>
                <w:sz w:val="16"/>
                <w:szCs w:val="16"/>
              </w:rPr>
            </w:r>
            <w:r w:rsidRPr="00E76F2F">
              <w:rPr>
                <w:rFonts w:ascii="Verdana" w:hAnsi="Verdana"/>
                <w:i/>
                <w:sz w:val="16"/>
                <w:szCs w:val="16"/>
              </w:rPr>
              <w:fldChar w:fldCharType="separate"/>
            </w:r>
            <w:r w:rsidRPr="00E76F2F">
              <w:rPr>
                <w:rFonts w:ascii="Verdana" w:hAnsi="Verdana"/>
                <w:b/>
                <w:i/>
                <w:sz w:val="16"/>
                <w:szCs w:val="16"/>
              </w:rPr>
              <w:t>3.3.4.3</w:t>
            </w:r>
            <w:r w:rsidRPr="00E76F2F">
              <w:rPr>
                <w:rFonts w:ascii="Verdana" w:hAnsi="Verdana"/>
                <w:i/>
                <w:sz w:val="16"/>
                <w:szCs w:val="16"/>
              </w:rPr>
              <w:fldChar w:fldCharType="end"/>
            </w:r>
            <w:r w:rsidRPr="00E76F2F">
              <w:rPr>
                <w:rFonts w:ascii="Verdana" w:hAnsi="Verdana"/>
                <w:b/>
                <w:i/>
                <w:sz w:val="16"/>
                <w:szCs w:val="16"/>
              </w:rPr>
              <w:t>.</w:t>
            </w:r>
            <w:r w:rsidRPr="00E76F2F">
              <w:rPr>
                <w:rFonts w:ascii="Verdana" w:hAnsi="Verdana"/>
                <w:i/>
                <w:sz w:val="16"/>
                <w:szCs w:val="16"/>
              </w:rPr>
              <w:t xml:space="preserve"> pont tartalmazza.</w:t>
            </w:r>
          </w:p>
          <w:p w14:paraId="10F14A96" w14:textId="77777777" w:rsidR="00247BD9" w:rsidRPr="00E76F2F" w:rsidRDefault="00247BD9" w:rsidP="00D754D1">
            <w:pPr>
              <w:widowControl w:val="0"/>
              <w:suppressAutoHyphens/>
              <w:jc w:val="both"/>
              <w:rPr>
                <w:rFonts w:ascii="Verdana" w:hAnsi="Verdana"/>
                <w:i/>
                <w:iCs/>
                <w:sz w:val="16"/>
                <w:szCs w:val="16"/>
              </w:rPr>
            </w:pPr>
          </w:p>
          <w:p w14:paraId="73C1C4D9" w14:textId="77777777" w:rsidR="00247BD9" w:rsidRPr="00E76F2F" w:rsidRDefault="00247BD9" w:rsidP="00D754D1">
            <w:pPr>
              <w:widowControl w:val="0"/>
              <w:suppressAutoHyphens/>
              <w:jc w:val="both"/>
              <w:rPr>
                <w:rFonts w:ascii="Verdana" w:hAnsi="Verdana"/>
                <w:i/>
                <w:iCs/>
                <w:sz w:val="16"/>
                <w:szCs w:val="16"/>
              </w:rPr>
            </w:pPr>
            <w:r w:rsidRPr="00E76F2F">
              <w:rPr>
                <w:rFonts w:ascii="Verdana" w:hAnsi="Verdana"/>
                <w:b/>
                <w:i/>
                <w:iCs/>
                <w:sz w:val="16"/>
                <w:szCs w:val="16"/>
              </w:rPr>
              <w:t>helyett</w:t>
            </w:r>
            <w:r w:rsidRPr="00E76F2F">
              <w:rPr>
                <w:rFonts w:ascii="Verdana" w:hAnsi="Verdana"/>
                <w:i/>
                <w:iCs/>
                <w:sz w:val="16"/>
                <w:szCs w:val="16"/>
              </w:rPr>
              <w:t>:</w:t>
            </w:r>
          </w:p>
          <w:p w14:paraId="79858E69" w14:textId="77777777" w:rsidR="00247BD9" w:rsidRPr="00E76F2F" w:rsidRDefault="00247BD9" w:rsidP="00247BD9">
            <w:pPr>
              <w:suppressAutoHyphens/>
              <w:overflowPunct w:val="0"/>
              <w:autoSpaceDE w:val="0"/>
              <w:autoSpaceDN w:val="0"/>
              <w:adjustRightInd w:val="0"/>
              <w:textAlignment w:val="baseline"/>
              <w:rPr>
                <w:rFonts w:ascii="Verdana" w:hAnsi="Verdana"/>
                <w:i/>
                <w:sz w:val="16"/>
                <w:szCs w:val="16"/>
              </w:rPr>
            </w:pPr>
            <w:r w:rsidRPr="00E76F2F">
              <w:rPr>
                <w:rFonts w:ascii="Verdana" w:hAnsi="Verdana"/>
                <w:i/>
                <w:sz w:val="16"/>
                <w:szCs w:val="16"/>
              </w:rPr>
              <w:t xml:space="preserve">Elzáró szerelvényt kell beépíteni a telekhatáron vagy annak közelében a felhasználási hely szakaszolása, kizárása céljából. Elhelyezése lehet térszint felett (pl. épület homlokzati, előkerti felállás stb.), vagy térszint alatti (földdel takart vagy aknában lévő elzáró szerelvények), a részletes előírásokat a </w:t>
            </w:r>
            <w:r w:rsidRPr="00E76F2F">
              <w:rPr>
                <w:rFonts w:ascii="Verdana" w:hAnsi="Verdana"/>
                <w:i/>
                <w:sz w:val="16"/>
                <w:szCs w:val="16"/>
              </w:rPr>
              <w:fldChar w:fldCharType="begin"/>
            </w:r>
            <w:r w:rsidRPr="00E76F2F">
              <w:rPr>
                <w:rFonts w:ascii="Verdana" w:hAnsi="Verdana"/>
                <w:i/>
                <w:sz w:val="16"/>
                <w:szCs w:val="16"/>
              </w:rPr>
              <w:instrText xml:space="preserve"> REF _Ref293987253 \r \h  \* MERGEFORMAT </w:instrText>
            </w:r>
            <w:r w:rsidRPr="00E76F2F">
              <w:rPr>
                <w:rFonts w:ascii="Verdana" w:hAnsi="Verdana"/>
                <w:i/>
                <w:sz w:val="16"/>
                <w:szCs w:val="16"/>
              </w:rPr>
            </w:r>
            <w:r w:rsidRPr="00E76F2F">
              <w:rPr>
                <w:rFonts w:ascii="Verdana" w:hAnsi="Verdana"/>
                <w:i/>
                <w:sz w:val="16"/>
                <w:szCs w:val="16"/>
              </w:rPr>
              <w:fldChar w:fldCharType="separate"/>
            </w:r>
            <w:r w:rsidRPr="00E76F2F">
              <w:rPr>
                <w:rFonts w:ascii="Verdana" w:hAnsi="Verdana"/>
                <w:b/>
                <w:i/>
                <w:sz w:val="16"/>
                <w:szCs w:val="16"/>
              </w:rPr>
              <w:t>3.3.4.3</w:t>
            </w:r>
            <w:r w:rsidRPr="00E76F2F">
              <w:rPr>
                <w:rFonts w:ascii="Verdana" w:hAnsi="Verdana"/>
                <w:i/>
                <w:sz w:val="16"/>
                <w:szCs w:val="16"/>
              </w:rPr>
              <w:fldChar w:fldCharType="end"/>
            </w:r>
            <w:r w:rsidRPr="00E76F2F">
              <w:rPr>
                <w:rFonts w:ascii="Verdana" w:hAnsi="Verdana"/>
                <w:b/>
                <w:i/>
                <w:sz w:val="16"/>
                <w:szCs w:val="16"/>
              </w:rPr>
              <w:t>.</w:t>
            </w:r>
            <w:r w:rsidRPr="00E76F2F">
              <w:rPr>
                <w:rFonts w:ascii="Verdana" w:hAnsi="Verdana"/>
                <w:i/>
                <w:sz w:val="16"/>
                <w:szCs w:val="16"/>
              </w:rPr>
              <w:t xml:space="preserve"> pont tartalmazza.</w:t>
            </w:r>
          </w:p>
          <w:p w14:paraId="08BF58A6" w14:textId="2D320A4C" w:rsidR="00247BD9" w:rsidRPr="00E76F2F" w:rsidRDefault="00247BD9" w:rsidP="00D754D1">
            <w:pPr>
              <w:widowControl w:val="0"/>
              <w:suppressAutoHyphens/>
              <w:jc w:val="both"/>
              <w:rPr>
                <w:rFonts w:ascii="Verdana" w:hAnsi="Verdana"/>
                <w:i/>
                <w:iCs/>
                <w:sz w:val="16"/>
                <w:szCs w:val="16"/>
              </w:rPr>
            </w:pPr>
          </w:p>
        </w:tc>
      </w:tr>
      <w:tr w:rsidR="00FC1B5C" w:rsidRPr="00E76F2F" w14:paraId="0B303AC1" w14:textId="77777777" w:rsidTr="00D57C85">
        <w:trPr>
          <w:trHeight w:val="262"/>
        </w:trPr>
        <w:tc>
          <w:tcPr>
            <w:tcW w:w="681" w:type="dxa"/>
            <w:tcBorders>
              <w:top w:val="single" w:sz="4" w:space="0" w:color="auto"/>
              <w:left w:val="single" w:sz="4" w:space="0" w:color="auto"/>
              <w:bottom w:val="single" w:sz="4" w:space="0" w:color="auto"/>
              <w:right w:val="single" w:sz="4" w:space="0" w:color="auto"/>
            </w:tcBorders>
          </w:tcPr>
          <w:p w14:paraId="2C952C53" w14:textId="51606C8F" w:rsidR="00FC1B5C" w:rsidRPr="00E76F2F" w:rsidRDefault="00931AC3" w:rsidP="00931AC3">
            <w:pPr>
              <w:tabs>
                <w:tab w:val="center" w:pos="7560"/>
              </w:tabs>
              <w:overflowPunct w:val="0"/>
              <w:autoSpaceDE w:val="0"/>
              <w:autoSpaceDN w:val="0"/>
              <w:adjustRightInd w:val="0"/>
              <w:textAlignment w:val="baseline"/>
              <w:rPr>
                <w:rFonts w:ascii="Verdana" w:hAnsi="Verdana"/>
                <w:b/>
                <w:i/>
                <w:sz w:val="16"/>
                <w:szCs w:val="16"/>
                <w:highlight w:val="yellow"/>
              </w:rPr>
            </w:pPr>
            <w:r w:rsidRPr="00931AC3">
              <w:rPr>
                <w:rFonts w:ascii="Verdana" w:hAnsi="Verdana"/>
                <w:b/>
                <w:i/>
                <w:sz w:val="16"/>
                <w:szCs w:val="16"/>
              </w:rPr>
              <w:t>19.</w:t>
            </w:r>
          </w:p>
        </w:tc>
        <w:tc>
          <w:tcPr>
            <w:tcW w:w="900" w:type="dxa"/>
            <w:tcBorders>
              <w:top w:val="single" w:sz="4" w:space="0" w:color="auto"/>
              <w:left w:val="single" w:sz="4" w:space="0" w:color="auto"/>
              <w:bottom w:val="single" w:sz="4" w:space="0" w:color="auto"/>
              <w:right w:val="single" w:sz="4" w:space="0" w:color="auto"/>
            </w:tcBorders>
          </w:tcPr>
          <w:p w14:paraId="71D22851" w14:textId="77777777" w:rsidR="00FC1B5C" w:rsidRPr="00E76F2F" w:rsidRDefault="00FC1B5C" w:rsidP="00D57C85">
            <w:pPr>
              <w:tabs>
                <w:tab w:val="center" w:pos="7560"/>
              </w:tabs>
              <w:jc w:val="center"/>
              <w:rPr>
                <w:rFonts w:ascii="Verdana" w:hAnsi="Verdana"/>
                <w:b/>
                <w:i/>
                <w:sz w:val="16"/>
                <w:szCs w:val="16"/>
                <w:highlight w:val="yellow"/>
              </w:rPr>
            </w:pPr>
          </w:p>
        </w:tc>
        <w:tc>
          <w:tcPr>
            <w:tcW w:w="8100" w:type="dxa"/>
            <w:tcBorders>
              <w:top w:val="single" w:sz="4" w:space="0" w:color="auto"/>
              <w:left w:val="single" w:sz="4" w:space="0" w:color="auto"/>
              <w:bottom w:val="single" w:sz="4" w:space="0" w:color="auto"/>
              <w:right w:val="single" w:sz="4" w:space="0" w:color="auto"/>
            </w:tcBorders>
            <w:vAlign w:val="center"/>
          </w:tcPr>
          <w:p w14:paraId="11592E95" w14:textId="549F698D" w:rsidR="00FC1B5C" w:rsidRPr="00E76F2F" w:rsidRDefault="00AB3EAE" w:rsidP="00FC1B5C">
            <w:pPr>
              <w:tabs>
                <w:tab w:val="num" w:pos="540"/>
              </w:tabs>
              <w:suppressAutoHyphens/>
              <w:overflowPunct w:val="0"/>
              <w:autoSpaceDE w:val="0"/>
              <w:autoSpaceDN w:val="0"/>
              <w:adjustRightInd w:val="0"/>
              <w:spacing w:before="120"/>
              <w:jc w:val="both"/>
              <w:textAlignment w:val="baseline"/>
              <w:rPr>
                <w:rFonts w:ascii="Verdana" w:hAnsi="Verdana"/>
                <w:b/>
                <w:i/>
                <w:sz w:val="16"/>
                <w:szCs w:val="16"/>
              </w:rPr>
            </w:pPr>
            <w:r w:rsidRPr="00E76F2F">
              <w:rPr>
                <w:rFonts w:ascii="Verdana" w:hAnsi="Verdana"/>
                <w:b/>
                <w:i/>
                <w:iCs/>
                <w:sz w:val="16"/>
                <w:szCs w:val="16"/>
              </w:rPr>
              <w:t>A</w:t>
            </w:r>
            <w:r>
              <w:rPr>
                <w:rFonts w:ascii="Verdana" w:hAnsi="Verdana"/>
                <w:b/>
                <w:i/>
                <w:iCs/>
                <w:sz w:val="16"/>
                <w:szCs w:val="16"/>
              </w:rPr>
              <w:t xml:space="preserve"> munkautasítás 3.3.4.3.</w:t>
            </w:r>
            <w:r w:rsidRPr="00E76F2F">
              <w:rPr>
                <w:rFonts w:ascii="Verdana" w:hAnsi="Verdana"/>
                <w:b/>
                <w:i/>
                <w:iCs/>
                <w:sz w:val="16"/>
                <w:szCs w:val="16"/>
              </w:rPr>
              <w:t xml:space="preserve"> pont</w:t>
            </w:r>
            <w:r>
              <w:rPr>
                <w:rFonts w:ascii="Verdana" w:hAnsi="Verdana"/>
                <w:b/>
                <w:i/>
                <w:iCs/>
                <w:sz w:val="16"/>
                <w:szCs w:val="16"/>
              </w:rPr>
              <w:t>já</w:t>
            </w:r>
            <w:r w:rsidRPr="00E76F2F">
              <w:rPr>
                <w:rFonts w:ascii="Verdana" w:hAnsi="Verdana"/>
                <w:b/>
                <w:i/>
                <w:iCs/>
                <w:sz w:val="16"/>
                <w:szCs w:val="16"/>
              </w:rPr>
              <w:t>ban</w:t>
            </w:r>
            <w:r>
              <w:rPr>
                <w:rFonts w:ascii="Verdana" w:hAnsi="Verdana"/>
                <w:b/>
                <w:i/>
                <w:iCs/>
                <w:sz w:val="16"/>
                <w:szCs w:val="16"/>
              </w:rPr>
              <w:t xml:space="preserve"> a</w:t>
            </w:r>
            <w:r w:rsidRPr="00E76F2F">
              <w:rPr>
                <w:rFonts w:ascii="Verdana" w:hAnsi="Verdana"/>
                <w:b/>
                <w:i/>
                <w:iCs/>
                <w:sz w:val="16"/>
                <w:szCs w:val="16"/>
              </w:rPr>
              <w:t xml:space="preserve"> </w:t>
            </w:r>
            <w:proofErr w:type="spellStart"/>
            <w:r w:rsidR="00FC1B5C" w:rsidRPr="00E76F2F">
              <w:rPr>
                <w:rFonts w:ascii="Verdana" w:hAnsi="Verdana"/>
                <w:b/>
                <w:i/>
                <w:sz w:val="16"/>
                <w:szCs w:val="16"/>
              </w:rPr>
              <w:t>Főelzáró</w:t>
            </w:r>
            <w:proofErr w:type="spellEnd"/>
            <w:r w:rsidR="00FC1B5C" w:rsidRPr="00E76F2F">
              <w:rPr>
                <w:rFonts w:ascii="Verdana" w:hAnsi="Verdana"/>
                <w:b/>
                <w:i/>
                <w:sz w:val="16"/>
                <w:szCs w:val="16"/>
              </w:rPr>
              <w:t xml:space="preserve"> elhelyezésének követelményei az alábbiak szerint módosult</w:t>
            </w:r>
            <w:r>
              <w:rPr>
                <w:rFonts w:ascii="Verdana" w:hAnsi="Verdana"/>
                <w:b/>
                <w:i/>
                <w:sz w:val="16"/>
                <w:szCs w:val="16"/>
              </w:rPr>
              <w:t>ak</w:t>
            </w:r>
            <w:r w:rsidR="00FC1B5C" w:rsidRPr="00E76F2F">
              <w:rPr>
                <w:rFonts w:ascii="Verdana" w:hAnsi="Verdana"/>
                <w:b/>
                <w:i/>
                <w:sz w:val="16"/>
                <w:szCs w:val="16"/>
              </w:rPr>
              <w:t>:</w:t>
            </w:r>
          </w:p>
          <w:p w14:paraId="1E661CA2" w14:textId="77777777" w:rsidR="00FC1B5C" w:rsidRPr="00E76F2F" w:rsidRDefault="00FC1B5C" w:rsidP="00FC1B5C">
            <w:pPr>
              <w:suppressAutoHyphens/>
              <w:ind w:left="142"/>
              <w:rPr>
                <w:rFonts w:ascii="Verdana" w:hAnsi="Verdana"/>
                <w:i/>
                <w:sz w:val="16"/>
                <w:szCs w:val="16"/>
              </w:rPr>
            </w:pPr>
            <w:r w:rsidRPr="00E76F2F">
              <w:rPr>
                <w:rFonts w:ascii="Verdana" w:hAnsi="Verdana"/>
                <w:i/>
                <w:sz w:val="16"/>
                <w:szCs w:val="16"/>
              </w:rPr>
              <w:t>A gázelosztó vezetékbe a telekhatáron vagy annak közelében elzáró szerelvényt kell beépíteni.</w:t>
            </w:r>
          </w:p>
          <w:p w14:paraId="4E65291A" w14:textId="77777777" w:rsidR="00FC1B5C" w:rsidRPr="00E76F2F" w:rsidRDefault="00FC1B5C" w:rsidP="00FC1B5C">
            <w:pPr>
              <w:suppressAutoHyphens/>
              <w:ind w:left="142"/>
              <w:rPr>
                <w:rFonts w:ascii="Verdana" w:hAnsi="Verdana"/>
                <w:i/>
                <w:sz w:val="16"/>
                <w:szCs w:val="16"/>
              </w:rPr>
            </w:pPr>
            <w:r w:rsidRPr="00E76F2F">
              <w:rPr>
                <w:rFonts w:ascii="Verdana" w:hAnsi="Verdana"/>
                <w:i/>
                <w:sz w:val="16"/>
                <w:szCs w:val="16"/>
              </w:rPr>
              <w:t>A tervezés és a kivitelezés során, a leágazó vezeték szakaszolására (kizárására) a műszaki-biztonsági követelményeknek megfelelően, a felszíni elzárók alkalmazását kell előtérbe helyezni. Rekonstrukciók esetén meg kell vizsgálni a felszíni elzárók kialakításának lehetőségét.</w:t>
            </w:r>
          </w:p>
          <w:p w14:paraId="2FD8EC56" w14:textId="4DB04740" w:rsidR="00FC1B5C" w:rsidRPr="00E76F2F" w:rsidRDefault="00FC1B5C" w:rsidP="00FC1B5C">
            <w:pPr>
              <w:tabs>
                <w:tab w:val="num" w:pos="540"/>
              </w:tabs>
              <w:suppressAutoHyphens/>
              <w:overflowPunct w:val="0"/>
              <w:autoSpaceDE w:val="0"/>
              <w:autoSpaceDN w:val="0"/>
              <w:adjustRightInd w:val="0"/>
              <w:spacing w:before="120"/>
              <w:jc w:val="both"/>
              <w:textAlignment w:val="baseline"/>
              <w:rPr>
                <w:rFonts w:ascii="Verdana" w:hAnsi="Verdana"/>
                <w:b/>
                <w:i/>
                <w:sz w:val="16"/>
                <w:szCs w:val="16"/>
              </w:rPr>
            </w:pPr>
            <w:r w:rsidRPr="00E76F2F">
              <w:rPr>
                <w:rFonts w:ascii="Verdana" w:hAnsi="Verdana"/>
                <w:b/>
                <w:i/>
                <w:sz w:val="16"/>
                <w:szCs w:val="16"/>
              </w:rPr>
              <w:t>helyett:</w:t>
            </w:r>
          </w:p>
          <w:p w14:paraId="7EAA34AB" w14:textId="4110E289" w:rsidR="00FC1B5C" w:rsidRPr="00E76F2F" w:rsidRDefault="00FC1B5C" w:rsidP="00FC1B5C">
            <w:pPr>
              <w:suppressAutoHyphens/>
              <w:ind w:left="142"/>
              <w:rPr>
                <w:rFonts w:ascii="Verdana" w:hAnsi="Verdana"/>
                <w:b/>
                <w:i/>
                <w:sz w:val="16"/>
                <w:szCs w:val="16"/>
              </w:rPr>
            </w:pPr>
            <w:r w:rsidRPr="00E76F2F">
              <w:rPr>
                <w:rFonts w:ascii="Verdana" w:hAnsi="Verdana"/>
                <w:i/>
                <w:sz w:val="16"/>
                <w:szCs w:val="16"/>
              </w:rPr>
              <w:t>A tervezés és a kivitelezés során, a felhasználási hely szakaszolására (kizárására) a műszaki-biztonsági követelményeknek megfelelően, a felszíni elzárók alkalmazását kell előtérbe helyezni. Rekonstrukciók esetén meg kell vizsgálni a felszíni elzárók kialakításának lehetőségét.</w:t>
            </w:r>
          </w:p>
          <w:p w14:paraId="2661A629" w14:textId="77777777" w:rsidR="00FC1B5C" w:rsidRPr="00E76F2F" w:rsidRDefault="00FC1B5C" w:rsidP="00D754D1">
            <w:pPr>
              <w:widowControl w:val="0"/>
              <w:suppressAutoHyphens/>
              <w:jc w:val="both"/>
              <w:rPr>
                <w:rFonts w:ascii="Verdana" w:hAnsi="Verdana"/>
                <w:i/>
                <w:iCs/>
                <w:sz w:val="16"/>
                <w:szCs w:val="16"/>
              </w:rPr>
            </w:pPr>
          </w:p>
        </w:tc>
      </w:tr>
      <w:tr w:rsidR="00B3235F" w:rsidRPr="00E76F2F" w14:paraId="680949F0" w14:textId="77777777" w:rsidTr="00D57C85">
        <w:trPr>
          <w:trHeight w:val="262"/>
        </w:trPr>
        <w:tc>
          <w:tcPr>
            <w:tcW w:w="681" w:type="dxa"/>
            <w:tcBorders>
              <w:top w:val="single" w:sz="4" w:space="0" w:color="auto"/>
              <w:left w:val="single" w:sz="4" w:space="0" w:color="auto"/>
              <w:bottom w:val="single" w:sz="4" w:space="0" w:color="auto"/>
              <w:right w:val="single" w:sz="4" w:space="0" w:color="auto"/>
            </w:tcBorders>
          </w:tcPr>
          <w:p w14:paraId="67838D73" w14:textId="76DA6357" w:rsidR="00B3235F" w:rsidRPr="00E76F2F" w:rsidRDefault="00931AC3" w:rsidP="004304D1">
            <w:pPr>
              <w:tabs>
                <w:tab w:val="center" w:pos="7560"/>
              </w:tabs>
              <w:overflowPunct w:val="0"/>
              <w:autoSpaceDE w:val="0"/>
              <w:autoSpaceDN w:val="0"/>
              <w:adjustRightInd w:val="0"/>
              <w:textAlignment w:val="baseline"/>
              <w:rPr>
                <w:rFonts w:ascii="Verdana" w:hAnsi="Verdana"/>
                <w:b/>
                <w:i/>
                <w:sz w:val="16"/>
                <w:szCs w:val="16"/>
                <w:highlight w:val="yellow"/>
              </w:rPr>
            </w:pPr>
            <w:r w:rsidRPr="00931AC3">
              <w:rPr>
                <w:rFonts w:ascii="Verdana" w:hAnsi="Verdana"/>
                <w:b/>
                <w:i/>
                <w:sz w:val="16"/>
                <w:szCs w:val="16"/>
              </w:rPr>
              <w:t>20.</w:t>
            </w:r>
          </w:p>
        </w:tc>
        <w:tc>
          <w:tcPr>
            <w:tcW w:w="900" w:type="dxa"/>
            <w:tcBorders>
              <w:top w:val="single" w:sz="4" w:space="0" w:color="auto"/>
              <w:left w:val="single" w:sz="4" w:space="0" w:color="auto"/>
              <w:bottom w:val="single" w:sz="4" w:space="0" w:color="auto"/>
              <w:right w:val="single" w:sz="4" w:space="0" w:color="auto"/>
            </w:tcBorders>
          </w:tcPr>
          <w:p w14:paraId="3CD66698" w14:textId="77777777" w:rsidR="00B3235F" w:rsidRPr="00E76F2F" w:rsidRDefault="00B3235F" w:rsidP="00D57C85">
            <w:pPr>
              <w:tabs>
                <w:tab w:val="center" w:pos="7560"/>
              </w:tabs>
              <w:jc w:val="center"/>
              <w:rPr>
                <w:rFonts w:ascii="Verdana" w:hAnsi="Verdana"/>
                <w:b/>
                <w:i/>
                <w:sz w:val="16"/>
                <w:szCs w:val="16"/>
                <w:highlight w:val="yellow"/>
              </w:rPr>
            </w:pPr>
          </w:p>
        </w:tc>
        <w:tc>
          <w:tcPr>
            <w:tcW w:w="8100" w:type="dxa"/>
            <w:tcBorders>
              <w:top w:val="single" w:sz="4" w:space="0" w:color="auto"/>
              <w:left w:val="single" w:sz="4" w:space="0" w:color="auto"/>
              <w:bottom w:val="single" w:sz="4" w:space="0" w:color="auto"/>
              <w:right w:val="single" w:sz="4" w:space="0" w:color="auto"/>
            </w:tcBorders>
            <w:vAlign w:val="center"/>
          </w:tcPr>
          <w:p w14:paraId="38DE051F" w14:textId="23B1CAAC" w:rsidR="00B3235F" w:rsidRPr="00E76F2F" w:rsidRDefault="00465ADD" w:rsidP="00B3235F">
            <w:pPr>
              <w:tabs>
                <w:tab w:val="num" w:pos="540"/>
              </w:tabs>
              <w:suppressAutoHyphens/>
              <w:overflowPunct w:val="0"/>
              <w:autoSpaceDE w:val="0"/>
              <w:autoSpaceDN w:val="0"/>
              <w:adjustRightInd w:val="0"/>
              <w:spacing w:before="120"/>
              <w:jc w:val="both"/>
              <w:textAlignment w:val="baseline"/>
              <w:rPr>
                <w:rFonts w:ascii="Verdana" w:hAnsi="Verdana"/>
                <w:b/>
                <w:i/>
                <w:sz w:val="16"/>
                <w:szCs w:val="16"/>
              </w:rPr>
            </w:pPr>
            <w:r w:rsidRPr="00E76F2F">
              <w:rPr>
                <w:rFonts w:ascii="Verdana" w:hAnsi="Verdana"/>
                <w:b/>
                <w:i/>
                <w:sz w:val="16"/>
                <w:szCs w:val="16"/>
              </w:rPr>
              <w:t xml:space="preserve">3.4.2.6 pont felsorolásából - </w:t>
            </w:r>
            <w:r w:rsidR="00B3235F" w:rsidRPr="00E76F2F">
              <w:rPr>
                <w:rFonts w:ascii="Verdana" w:hAnsi="Verdana"/>
                <w:b/>
                <w:i/>
                <w:sz w:val="16"/>
                <w:szCs w:val="16"/>
              </w:rPr>
              <w:t>miszerint a gázelosztóvezeték hol nem helyezhető el</w:t>
            </w:r>
            <w:r w:rsidRPr="00E76F2F">
              <w:rPr>
                <w:rFonts w:ascii="Verdana" w:hAnsi="Verdana"/>
                <w:b/>
                <w:i/>
                <w:sz w:val="16"/>
                <w:szCs w:val="16"/>
              </w:rPr>
              <w:t xml:space="preserve"> -</w:t>
            </w:r>
            <w:r w:rsidR="00B3235F" w:rsidRPr="00E76F2F">
              <w:rPr>
                <w:rFonts w:ascii="Verdana" w:hAnsi="Verdana"/>
                <w:b/>
                <w:i/>
                <w:sz w:val="16"/>
                <w:szCs w:val="16"/>
              </w:rPr>
              <w:t xml:space="preserve"> törlésre került az alábbi két pont:</w:t>
            </w:r>
          </w:p>
          <w:p w14:paraId="32C6E081" w14:textId="77777777" w:rsidR="00B3235F" w:rsidRPr="00E76F2F" w:rsidRDefault="00B3235F" w:rsidP="00B3235F">
            <w:pPr>
              <w:widowControl w:val="0"/>
              <w:numPr>
                <w:ilvl w:val="0"/>
                <w:numId w:val="22"/>
              </w:numPr>
              <w:suppressAutoHyphens/>
              <w:ind w:left="567"/>
              <w:jc w:val="both"/>
              <w:rPr>
                <w:rFonts w:ascii="Verdana" w:hAnsi="Verdana"/>
                <w:i/>
                <w:iCs/>
                <w:sz w:val="16"/>
                <w:szCs w:val="16"/>
              </w:rPr>
            </w:pPr>
            <w:r w:rsidRPr="00E76F2F">
              <w:rPr>
                <w:rFonts w:ascii="Verdana" w:hAnsi="Verdana"/>
                <w:i/>
                <w:iCs/>
                <w:sz w:val="16"/>
                <w:szCs w:val="16"/>
              </w:rPr>
              <w:t>árterületen,</w:t>
            </w:r>
          </w:p>
          <w:p w14:paraId="3C52695D" w14:textId="46206E9C" w:rsidR="00B3235F" w:rsidRPr="00E76F2F" w:rsidRDefault="00B3235F" w:rsidP="00B3235F">
            <w:pPr>
              <w:widowControl w:val="0"/>
              <w:numPr>
                <w:ilvl w:val="0"/>
                <w:numId w:val="22"/>
              </w:numPr>
              <w:tabs>
                <w:tab w:val="num" w:pos="540"/>
              </w:tabs>
              <w:suppressAutoHyphens/>
              <w:overflowPunct w:val="0"/>
              <w:autoSpaceDE w:val="0"/>
              <w:autoSpaceDN w:val="0"/>
              <w:adjustRightInd w:val="0"/>
              <w:spacing w:before="120"/>
              <w:ind w:left="567"/>
              <w:jc w:val="both"/>
              <w:textAlignment w:val="baseline"/>
              <w:rPr>
                <w:rFonts w:ascii="Verdana" w:hAnsi="Verdana"/>
                <w:b/>
                <w:i/>
                <w:sz w:val="16"/>
                <w:szCs w:val="16"/>
              </w:rPr>
            </w:pPr>
            <w:r w:rsidRPr="00E76F2F">
              <w:rPr>
                <w:rFonts w:ascii="Verdana" w:hAnsi="Verdana"/>
                <w:i/>
                <w:iCs/>
                <w:sz w:val="16"/>
                <w:szCs w:val="16"/>
              </w:rPr>
              <w:t>rétegmozgásos területen</w:t>
            </w:r>
          </w:p>
          <w:p w14:paraId="6540383A" w14:textId="7A8E198E" w:rsidR="000C13A2" w:rsidRPr="00E76F2F" w:rsidRDefault="000C13A2" w:rsidP="000C13A2">
            <w:pPr>
              <w:widowControl w:val="0"/>
              <w:suppressAutoHyphens/>
              <w:overflowPunct w:val="0"/>
              <w:autoSpaceDE w:val="0"/>
              <w:autoSpaceDN w:val="0"/>
              <w:adjustRightInd w:val="0"/>
              <w:spacing w:before="120"/>
              <w:jc w:val="both"/>
              <w:textAlignment w:val="baseline"/>
              <w:rPr>
                <w:rFonts w:ascii="Verdana" w:hAnsi="Verdana"/>
                <w:b/>
                <w:i/>
                <w:iCs/>
                <w:sz w:val="16"/>
                <w:szCs w:val="16"/>
              </w:rPr>
            </w:pPr>
            <w:r w:rsidRPr="00E76F2F">
              <w:rPr>
                <w:rFonts w:ascii="Verdana" w:hAnsi="Verdana"/>
                <w:b/>
                <w:i/>
                <w:iCs/>
                <w:sz w:val="16"/>
                <w:szCs w:val="16"/>
              </w:rPr>
              <w:t>A vezetékelhelyezéssel</w:t>
            </w:r>
            <w:r w:rsidR="00465ADD" w:rsidRPr="00E76F2F">
              <w:rPr>
                <w:rFonts w:ascii="Verdana" w:hAnsi="Verdana"/>
                <w:b/>
                <w:i/>
                <w:iCs/>
                <w:sz w:val="16"/>
                <w:szCs w:val="16"/>
              </w:rPr>
              <w:t xml:space="preserve"> </w:t>
            </w:r>
            <w:r w:rsidRPr="00E76F2F">
              <w:rPr>
                <w:rFonts w:ascii="Verdana" w:hAnsi="Verdana"/>
                <w:b/>
                <w:i/>
                <w:iCs/>
                <w:sz w:val="16"/>
                <w:szCs w:val="16"/>
              </w:rPr>
              <w:t>kapcsolatban az alábbi ponttal egészült ki a munkautasítás:</w:t>
            </w:r>
          </w:p>
          <w:p w14:paraId="082AABB1" w14:textId="6AF5E3E7" w:rsidR="00B3235F" w:rsidRPr="00E76F2F" w:rsidRDefault="000C13A2" w:rsidP="000C13A2">
            <w:pPr>
              <w:keepNext/>
              <w:tabs>
                <w:tab w:val="left" w:pos="851"/>
              </w:tabs>
              <w:suppressAutoHyphens/>
              <w:overflowPunct w:val="0"/>
              <w:autoSpaceDE w:val="0"/>
              <w:autoSpaceDN w:val="0"/>
              <w:adjustRightInd w:val="0"/>
              <w:spacing w:before="120" w:after="60"/>
              <w:jc w:val="both"/>
              <w:textAlignment w:val="baseline"/>
              <w:outlineLvl w:val="3"/>
              <w:rPr>
                <w:rFonts w:ascii="Verdana" w:hAnsi="Verdana"/>
                <w:b/>
                <w:i/>
                <w:sz w:val="16"/>
                <w:szCs w:val="16"/>
              </w:rPr>
            </w:pPr>
            <w:r w:rsidRPr="00AB3EAE">
              <w:rPr>
                <w:rFonts w:ascii="Verdana" w:hAnsi="Verdana"/>
                <w:b/>
                <w:i/>
                <w:sz w:val="16"/>
                <w:szCs w:val="16"/>
              </w:rPr>
              <w:t>3.4.2.8.</w:t>
            </w:r>
            <w:r w:rsidRPr="00E76F2F">
              <w:rPr>
                <w:rFonts w:ascii="Verdana" w:hAnsi="Verdana"/>
                <w:i/>
                <w:sz w:val="16"/>
                <w:szCs w:val="16"/>
              </w:rPr>
              <w:t xml:space="preserve"> Felszínmozgás-veszélyes területen gázelosztó vezeték többletbiztonsági intézkedés megtétele esetén helyezhető el. Többletbiztonsági intézkedésnek minősül különösen kompenzátor, gázstop beépítése, figyelőakna kialakítása.</w:t>
            </w:r>
          </w:p>
        </w:tc>
      </w:tr>
      <w:tr w:rsidR="000C13A2" w:rsidRPr="00E76F2F" w14:paraId="13F36FB8" w14:textId="77777777" w:rsidTr="00D57C85">
        <w:trPr>
          <w:trHeight w:val="262"/>
        </w:trPr>
        <w:tc>
          <w:tcPr>
            <w:tcW w:w="681" w:type="dxa"/>
            <w:tcBorders>
              <w:top w:val="single" w:sz="4" w:space="0" w:color="auto"/>
              <w:left w:val="single" w:sz="4" w:space="0" w:color="auto"/>
              <w:bottom w:val="single" w:sz="4" w:space="0" w:color="auto"/>
              <w:right w:val="single" w:sz="4" w:space="0" w:color="auto"/>
            </w:tcBorders>
          </w:tcPr>
          <w:p w14:paraId="747540D9" w14:textId="7FA8B180" w:rsidR="000C13A2" w:rsidRPr="00E76F2F" w:rsidRDefault="00931AC3" w:rsidP="004304D1">
            <w:pPr>
              <w:tabs>
                <w:tab w:val="center" w:pos="7560"/>
              </w:tabs>
              <w:overflowPunct w:val="0"/>
              <w:autoSpaceDE w:val="0"/>
              <w:autoSpaceDN w:val="0"/>
              <w:adjustRightInd w:val="0"/>
              <w:jc w:val="both"/>
              <w:textAlignment w:val="baseline"/>
              <w:rPr>
                <w:rFonts w:ascii="Verdana" w:hAnsi="Verdana"/>
                <w:b/>
                <w:i/>
                <w:sz w:val="16"/>
                <w:szCs w:val="16"/>
                <w:highlight w:val="yellow"/>
              </w:rPr>
            </w:pPr>
            <w:r w:rsidRPr="00931AC3">
              <w:rPr>
                <w:rFonts w:ascii="Verdana" w:hAnsi="Verdana"/>
                <w:b/>
                <w:i/>
                <w:sz w:val="16"/>
                <w:szCs w:val="16"/>
              </w:rPr>
              <w:t>21.</w:t>
            </w:r>
          </w:p>
        </w:tc>
        <w:tc>
          <w:tcPr>
            <w:tcW w:w="900" w:type="dxa"/>
            <w:tcBorders>
              <w:top w:val="single" w:sz="4" w:space="0" w:color="auto"/>
              <w:left w:val="single" w:sz="4" w:space="0" w:color="auto"/>
              <w:bottom w:val="single" w:sz="4" w:space="0" w:color="auto"/>
              <w:right w:val="single" w:sz="4" w:space="0" w:color="auto"/>
            </w:tcBorders>
          </w:tcPr>
          <w:p w14:paraId="5145C0FD" w14:textId="77777777" w:rsidR="000C13A2" w:rsidRPr="00E76F2F" w:rsidRDefault="000C13A2" w:rsidP="00D57C85">
            <w:pPr>
              <w:tabs>
                <w:tab w:val="center" w:pos="7560"/>
              </w:tabs>
              <w:jc w:val="center"/>
              <w:rPr>
                <w:rFonts w:ascii="Verdana" w:hAnsi="Verdana"/>
                <w:b/>
                <w:i/>
                <w:sz w:val="16"/>
                <w:szCs w:val="16"/>
                <w:highlight w:val="yellow"/>
              </w:rPr>
            </w:pPr>
          </w:p>
        </w:tc>
        <w:tc>
          <w:tcPr>
            <w:tcW w:w="8100" w:type="dxa"/>
            <w:tcBorders>
              <w:top w:val="single" w:sz="4" w:space="0" w:color="auto"/>
              <w:left w:val="single" w:sz="4" w:space="0" w:color="auto"/>
              <w:bottom w:val="single" w:sz="4" w:space="0" w:color="auto"/>
              <w:right w:val="single" w:sz="4" w:space="0" w:color="auto"/>
            </w:tcBorders>
            <w:vAlign w:val="center"/>
          </w:tcPr>
          <w:p w14:paraId="1533196E" w14:textId="26EF9999" w:rsidR="000C13A2" w:rsidRPr="00E76F2F" w:rsidRDefault="000C13A2" w:rsidP="000C13A2">
            <w:pPr>
              <w:tabs>
                <w:tab w:val="num" w:pos="540"/>
              </w:tabs>
              <w:suppressAutoHyphens/>
              <w:overflowPunct w:val="0"/>
              <w:autoSpaceDE w:val="0"/>
              <w:autoSpaceDN w:val="0"/>
              <w:adjustRightInd w:val="0"/>
              <w:spacing w:before="120"/>
              <w:jc w:val="both"/>
              <w:textAlignment w:val="baseline"/>
              <w:rPr>
                <w:rFonts w:ascii="Verdana" w:hAnsi="Verdana"/>
                <w:b/>
                <w:i/>
                <w:sz w:val="16"/>
                <w:szCs w:val="16"/>
              </w:rPr>
            </w:pPr>
            <w:r w:rsidRPr="00E76F2F">
              <w:rPr>
                <w:rFonts w:ascii="Verdana" w:hAnsi="Verdana"/>
                <w:b/>
                <w:i/>
                <w:sz w:val="16"/>
                <w:szCs w:val="16"/>
              </w:rPr>
              <w:t>3.4.3. Nyomvonal és tartozékm</w:t>
            </w:r>
            <w:r w:rsidR="00AB3EAE">
              <w:rPr>
                <w:rFonts w:ascii="Verdana" w:hAnsi="Verdana"/>
                <w:b/>
                <w:i/>
                <w:sz w:val="16"/>
                <w:szCs w:val="16"/>
              </w:rPr>
              <w:t>egjelölés pont az alábbi szövegrésszel</w:t>
            </w:r>
            <w:r w:rsidRPr="00E76F2F">
              <w:rPr>
                <w:rFonts w:ascii="Verdana" w:hAnsi="Verdana"/>
                <w:b/>
                <w:i/>
                <w:sz w:val="16"/>
                <w:szCs w:val="16"/>
              </w:rPr>
              <w:t xml:space="preserve"> egészült ki:</w:t>
            </w:r>
          </w:p>
          <w:p w14:paraId="5691B015" w14:textId="6F33E4F5" w:rsidR="000C13A2" w:rsidRPr="00E76F2F" w:rsidRDefault="000C13A2" w:rsidP="000C13A2">
            <w:pPr>
              <w:keepNext/>
              <w:suppressAutoHyphens/>
              <w:overflowPunct w:val="0"/>
              <w:autoSpaceDE w:val="0"/>
              <w:autoSpaceDN w:val="0"/>
              <w:adjustRightInd w:val="0"/>
              <w:spacing w:before="120" w:after="60" w:line="360" w:lineRule="auto"/>
              <w:jc w:val="both"/>
              <w:textAlignment w:val="baseline"/>
              <w:outlineLvl w:val="3"/>
              <w:rPr>
                <w:rFonts w:ascii="Verdana" w:hAnsi="Verdana"/>
                <w:b/>
                <w:i/>
                <w:sz w:val="16"/>
                <w:szCs w:val="16"/>
              </w:rPr>
            </w:pPr>
            <w:r w:rsidRPr="00E76F2F">
              <w:rPr>
                <w:rFonts w:ascii="Verdana" w:hAnsi="Verdana"/>
                <w:b/>
                <w:i/>
                <w:sz w:val="16"/>
                <w:szCs w:val="16"/>
              </w:rPr>
              <w:t xml:space="preserve">3.4.3.1 Általános követelmények </w:t>
            </w:r>
          </w:p>
          <w:p w14:paraId="2E1D0A25" w14:textId="77777777" w:rsidR="000C13A2" w:rsidRPr="00E76F2F" w:rsidRDefault="000C13A2" w:rsidP="000C13A2">
            <w:pPr>
              <w:rPr>
                <w:rFonts w:ascii="Verdana" w:hAnsi="Verdana"/>
                <w:i/>
                <w:sz w:val="16"/>
                <w:szCs w:val="16"/>
              </w:rPr>
            </w:pPr>
            <w:r w:rsidRPr="00E76F2F">
              <w:rPr>
                <w:rFonts w:ascii="Verdana" w:hAnsi="Verdana"/>
                <w:i/>
                <w:sz w:val="16"/>
                <w:szCs w:val="16"/>
              </w:rPr>
              <w:t xml:space="preserve">A gázelosztó vezeték felett – a feltárás nélkül épülő vezeték kivételével – a csővezeték felső alkotójától 50 centiméterre gázveszélyre figyelmeztető sárga színű műanyag jelzőszalagot kell elhelyezni. Az elhelyezés módját a </w:t>
            </w:r>
            <w:r w:rsidRPr="00E76F2F">
              <w:rPr>
                <w:rFonts w:ascii="Verdana" w:hAnsi="Verdana"/>
                <w:b/>
                <w:i/>
                <w:sz w:val="16"/>
                <w:szCs w:val="16"/>
              </w:rPr>
              <w:t>15. sz.</w:t>
            </w:r>
            <w:r w:rsidRPr="00E76F2F">
              <w:rPr>
                <w:rFonts w:ascii="Verdana" w:hAnsi="Verdana"/>
                <w:i/>
                <w:sz w:val="16"/>
                <w:szCs w:val="16"/>
              </w:rPr>
              <w:t xml:space="preserve"> ábra szemlélteti. Belterületen szilárd útburkolat esetén közvetlenül az útburkolat alatt kell a jelzőszalagot elhelyezni.</w:t>
            </w:r>
          </w:p>
          <w:p w14:paraId="37E5BB5F" w14:textId="77777777" w:rsidR="000C13A2" w:rsidRPr="00E76F2F" w:rsidRDefault="000C13A2" w:rsidP="000C13A2">
            <w:pPr>
              <w:rPr>
                <w:rFonts w:ascii="Verdana" w:hAnsi="Verdana"/>
                <w:i/>
                <w:sz w:val="16"/>
                <w:szCs w:val="16"/>
              </w:rPr>
            </w:pPr>
            <w:r w:rsidRPr="00E76F2F">
              <w:rPr>
                <w:rFonts w:ascii="Verdana" w:hAnsi="Verdana"/>
                <w:i/>
                <w:sz w:val="16"/>
                <w:szCs w:val="16"/>
              </w:rPr>
              <w:t>A térszint feletti gázelosztó vezeték korrózióvédelme során utolsó bevonatként sárga színű réteget kell felvinni, vagy a vezetéket a benne lévő gázra utaló jelöléssel kell ellátni.</w:t>
            </w:r>
          </w:p>
          <w:p w14:paraId="7C0982FF" w14:textId="61DDCDF5" w:rsidR="000C13A2" w:rsidRPr="00E76F2F" w:rsidRDefault="000C13A2" w:rsidP="000C13A2">
            <w:pPr>
              <w:tabs>
                <w:tab w:val="num" w:pos="540"/>
              </w:tabs>
              <w:suppressAutoHyphens/>
              <w:overflowPunct w:val="0"/>
              <w:autoSpaceDE w:val="0"/>
              <w:autoSpaceDN w:val="0"/>
              <w:adjustRightInd w:val="0"/>
              <w:spacing w:before="120"/>
              <w:jc w:val="both"/>
              <w:textAlignment w:val="baseline"/>
              <w:rPr>
                <w:rFonts w:ascii="Verdana" w:hAnsi="Verdana"/>
                <w:b/>
                <w:i/>
                <w:sz w:val="16"/>
                <w:szCs w:val="16"/>
              </w:rPr>
            </w:pPr>
          </w:p>
        </w:tc>
      </w:tr>
      <w:tr w:rsidR="00EF07FC" w:rsidRPr="00E76F2F" w14:paraId="1CECE417" w14:textId="77777777" w:rsidTr="00D57C85">
        <w:trPr>
          <w:trHeight w:val="262"/>
        </w:trPr>
        <w:tc>
          <w:tcPr>
            <w:tcW w:w="681" w:type="dxa"/>
            <w:tcBorders>
              <w:top w:val="single" w:sz="4" w:space="0" w:color="auto"/>
              <w:left w:val="single" w:sz="4" w:space="0" w:color="auto"/>
              <w:bottom w:val="single" w:sz="4" w:space="0" w:color="auto"/>
              <w:right w:val="single" w:sz="4" w:space="0" w:color="auto"/>
            </w:tcBorders>
          </w:tcPr>
          <w:p w14:paraId="41F01794" w14:textId="6E55153B" w:rsidR="00EF07FC" w:rsidRPr="00E76F2F" w:rsidRDefault="00931AC3" w:rsidP="00931AC3">
            <w:pPr>
              <w:tabs>
                <w:tab w:val="center" w:pos="7560"/>
              </w:tabs>
              <w:overflowPunct w:val="0"/>
              <w:autoSpaceDE w:val="0"/>
              <w:autoSpaceDN w:val="0"/>
              <w:adjustRightInd w:val="0"/>
              <w:textAlignment w:val="baseline"/>
              <w:rPr>
                <w:rFonts w:ascii="Verdana" w:hAnsi="Verdana"/>
                <w:b/>
                <w:i/>
                <w:sz w:val="16"/>
                <w:szCs w:val="16"/>
                <w:highlight w:val="yellow"/>
              </w:rPr>
            </w:pPr>
            <w:r w:rsidRPr="00931AC3">
              <w:rPr>
                <w:rFonts w:ascii="Verdana" w:hAnsi="Verdana"/>
                <w:b/>
                <w:i/>
                <w:sz w:val="16"/>
                <w:szCs w:val="16"/>
              </w:rPr>
              <w:t>22.</w:t>
            </w:r>
          </w:p>
        </w:tc>
        <w:tc>
          <w:tcPr>
            <w:tcW w:w="900" w:type="dxa"/>
            <w:tcBorders>
              <w:top w:val="single" w:sz="4" w:space="0" w:color="auto"/>
              <w:left w:val="single" w:sz="4" w:space="0" w:color="auto"/>
              <w:bottom w:val="single" w:sz="4" w:space="0" w:color="auto"/>
              <w:right w:val="single" w:sz="4" w:space="0" w:color="auto"/>
            </w:tcBorders>
          </w:tcPr>
          <w:p w14:paraId="32C560E2" w14:textId="77777777" w:rsidR="00EF07FC" w:rsidRPr="00E76F2F" w:rsidRDefault="00EF07FC" w:rsidP="00D57C85">
            <w:pPr>
              <w:tabs>
                <w:tab w:val="center" w:pos="7560"/>
              </w:tabs>
              <w:jc w:val="center"/>
              <w:rPr>
                <w:rFonts w:ascii="Verdana" w:hAnsi="Verdana"/>
                <w:b/>
                <w:i/>
                <w:sz w:val="16"/>
                <w:szCs w:val="16"/>
                <w:highlight w:val="yellow"/>
              </w:rPr>
            </w:pPr>
          </w:p>
        </w:tc>
        <w:tc>
          <w:tcPr>
            <w:tcW w:w="8100" w:type="dxa"/>
            <w:tcBorders>
              <w:top w:val="single" w:sz="4" w:space="0" w:color="auto"/>
              <w:left w:val="single" w:sz="4" w:space="0" w:color="auto"/>
              <w:bottom w:val="single" w:sz="4" w:space="0" w:color="auto"/>
              <w:right w:val="single" w:sz="4" w:space="0" w:color="auto"/>
            </w:tcBorders>
            <w:vAlign w:val="center"/>
          </w:tcPr>
          <w:p w14:paraId="77EB05A0" w14:textId="77777777" w:rsidR="00AB3EAE" w:rsidRDefault="00465ADD" w:rsidP="000C13A2">
            <w:pPr>
              <w:tabs>
                <w:tab w:val="num" w:pos="540"/>
              </w:tabs>
              <w:suppressAutoHyphens/>
              <w:overflowPunct w:val="0"/>
              <w:autoSpaceDE w:val="0"/>
              <w:autoSpaceDN w:val="0"/>
              <w:adjustRightInd w:val="0"/>
              <w:spacing w:before="120"/>
              <w:jc w:val="both"/>
              <w:textAlignment w:val="baseline"/>
              <w:rPr>
                <w:rFonts w:ascii="Verdana" w:hAnsi="Verdana"/>
                <w:b/>
                <w:i/>
                <w:sz w:val="16"/>
                <w:szCs w:val="16"/>
              </w:rPr>
            </w:pPr>
            <w:r w:rsidRPr="00E76F2F">
              <w:rPr>
                <w:rFonts w:ascii="Verdana" w:hAnsi="Verdana"/>
                <w:b/>
                <w:i/>
                <w:sz w:val="16"/>
                <w:szCs w:val="16"/>
              </w:rPr>
              <w:t>A</w:t>
            </w:r>
            <w:r w:rsidR="00EF07FC" w:rsidRPr="00E76F2F">
              <w:rPr>
                <w:rFonts w:ascii="Verdana" w:hAnsi="Verdana"/>
                <w:b/>
                <w:i/>
                <w:sz w:val="16"/>
                <w:szCs w:val="16"/>
              </w:rPr>
              <w:t xml:space="preserve">z alábbi </w:t>
            </w:r>
            <w:r w:rsidR="00AB3EAE">
              <w:rPr>
                <w:rFonts w:ascii="Verdana" w:hAnsi="Verdana"/>
                <w:b/>
                <w:i/>
                <w:sz w:val="16"/>
                <w:szCs w:val="16"/>
              </w:rPr>
              <w:t>szöveg</w:t>
            </w:r>
            <w:r w:rsidR="00EF07FC" w:rsidRPr="00E76F2F">
              <w:rPr>
                <w:rFonts w:ascii="Verdana" w:hAnsi="Verdana"/>
                <w:b/>
                <w:i/>
                <w:sz w:val="16"/>
                <w:szCs w:val="16"/>
              </w:rPr>
              <w:t>rész</w:t>
            </w:r>
            <w:r w:rsidR="00AB3EAE">
              <w:rPr>
                <w:rFonts w:ascii="Verdana" w:hAnsi="Verdana"/>
                <w:b/>
                <w:i/>
                <w:sz w:val="16"/>
                <w:szCs w:val="16"/>
              </w:rPr>
              <w:t xml:space="preserve"> 3.4.3.2 pontból</w:t>
            </w:r>
            <w:r w:rsidRPr="00E76F2F">
              <w:rPr>
                <w:rFonts w:ascii="Verdana" w:hAnsi="Verdana"/>
                <w:b/>
                <w:i/>
                <w:sz w:val="16"/>
                <w:szCs w:val="16"/>
              </w:rPr>
              <w:t xml:space="preserve"> áthel</w:t>
            </w:r>
            <w:r w:rsidR="00AB3EAE">
              <w:rPr>
                <w:rFonts w:ascii="Verdana" w:hAnsi="Verdana"/>
                <w:b/>
                <w:i/>
                <w:sz w:val="16"/>
                <w:szCs w:val="16"/>
              </w:rPr>
              <w:t>yezésre került a</w:t>
            </w:r>
            <w:r w:rsidRPr="00E76F2F">
              <w:rPr>
                <w:rFonts w:ascii="Verdana" w:hAnsi="Verdana"/>
                <w:b/>
                <w:i/>
                <w:sz w:val="16"/>
                <w:szCs w:val="16"/>
              </w:rPr>
              <w:t xml:space="preserve"> 3.4.3.1 á</w:t>
            </w:r>
            <w:r w:rsidR="00AB3EAE">
              <w:rPr>
                <w:rFonts w:ascii="Verdana" w:hAnsi="Verdana"/>
                <w:b/>
                <w:i/>
                <w:sz w:val="16"/>
                <w:szCs w:val="16"/>
              </w:rPr>
              <w:t xml:space="preserve">ltalános követelmények pontjába: </w:t>
            </w:r>
          </w:p>
          <w:p w14:paraId="4BA3DC4F" w14:textId="702FE181" w:rsidR="00EF07FC" w:rsidRPr="00E76F2F" w:rsidRDefault="00EF07FC" w:rsidP="000C13A2">
            <w:pPr>
              <w:tabs>
                <w:tab w:val="num" w:pos="540"/>
              </w:tabs>
              <w:suppressAutoHyphens/>
              <w:overflowPunct w:val="0"/>
              <w:autoSpaceDE w:val="0"/>
              <w:autoSpaceDN w:val="0"/>
              <w:adjustRightInd w:val="0"/>
              <w:spacing w:before="120"/>
              <w:jc w:val="both"/>
              <w:textAlignment w:val="baseline"/>
              <w:rPr>
                <w:rFonts w:ascii="Verdana" w:hAnsi="Verdana"/>
                <w:i/>
                <w:sz w:val="16"/>
                <w:szCs w:val="16"/>
              </w:rPr>
            </w:pPr>
            <w:r w:rsidRPr="00E76F2F">
              <w:rPr>
                <w:rFonts w:ascii="Verdana" w:hAnsi="Verdana"/>
                <w:i/>
                <w:sz w:val="16"/>
                <w:szCs w:val="16"/>
              </w:rPr>
              <w:t>Térszint felett elhelyezett gázvezetékek jelölése:</w:t>
            </w:r>
          </w:p>
          <w:p w14:paraId="376C3D14" w14:textId="485420FA" w:rsidR="00EF07FC" w:rsidRPr="00E76F2F" w:rsidRDefault="00EF07FC" w:rsidP="00EF07FC">
            <w:pPr>
              <w:rPr>
                <w:rFonts w:ascii="Verdana" w:hAnsi="Verdana"/>
                <w:i/>
                <w:sz w:val="16"/>
                <w:szCs w:val="16"/>
              </w:rPr>
            </w:pPr>
            <w:r w:rsidRPr="00E76F2F">
              <w:rPr>
                <w:rFonts w:ascii="Verdana" w:hAnsi="Verdana"/>
                <w:i/>
                <w:sz w:val="16"/>
                <w:szCs w:val="16"/>
              </w:rPr>
              <w:t>A gázelosztóvezeték színkódjai a nyomásfokozathoz illeszkedően a következők legyenek:</w:t>
            </w:r>
          </w:p>
          <w:p w14:paraId="4E6FF511" w14:textId="77777777" w:rsidR="00EF07FC" w:rsidRPr="00E76F2F" w:rsidRDefault="00EF07FC" w:rsidP="00EF07FC">
            <w:pPr>
              <w:numPr>
                <w:ilvl w:val="0"/>
                <w:numId w:val="25"/>
              </w:numPr>
              <w:tabs>
                <w:tab w:val="num" w:pos="1560"/>
              </w:tabs>
              <w:ind w:left="1560"/>
              <w:jc w:val="both"/>
              <w:rPr>
                <w:rFonts w:ascii="Verdana" w:hAnsi="Verdana"/>
                <w:i/>
                <w:sz w:val="16"/>
                <w:szCs w:val="16"/>
              </w:rPr>
            </w:pPr>
            <w:r w:rsidRPr="00E76F2F">
              <w:rPr>
                <w:rFonts w:ascii="Verdana" w:hAnsi="Verdana"/>
                <w:i/>
                <w:sz w:val="16"/>
                <w:szCs w:val="16"/>
              </w:rPr>
              <w:t>Kisnyomás: RAL 1016</w:t>
            </w:r>
          </w:p>
          <w:p w14:paraId="38196DFC" w14:textId="77777777" w:rsidR="00EF07FC" w:rsidRPr="00E76F2F" w:rsidRDefault="00EF07FC" w:rsidP="00EF07FC">
            <w:pPr>
              <w:numPr>
                <w:ilvl w:val="0"/>
                <w:numId w:val="25"/>
              </w:numPr>
              <w:tabs>
                <w:tab w:val="num" w:pos="1560"/>
              </w:tabs>
              <w:ind w:left="1560"/>
              <w:jc w:val="both"/>
              <w:rPr>
                <w:rFonts w:ascii="Verdana" w:hAnsi="Verdana"/>
                <w:i/>
                <w:sz w:val="16"/>
                <w:szCs w:val="16"/>
              </w:rPr>
            </w:pPr>
            <w:r w:rsidRPr="00E76F2F">
              <w:rPr>
                <w:rFonts w:ascii="Verdana" w:hAnsi="Verdana"/>
                <w:i/>
                <w:sz w:val="16"/>
                <w:szCs w:val="16"/>
              </w:rPr>
              <w:t>Középnyomás: RAL 1021</w:t>
            </w:r>
          </w:p>
          <w:p w14:paraId="23E2DDFC" w14:textId="77777777" w:rsidR="00EF07FC" w:rsidRDefault="00EF07FC" w:rsidP="00EF07FC">
            <w:pPr>
              <w:numPr>
                <w:ilvl w:val="0"/>
                <w:numId w:val="25"/>
              </w:numPr>
              <w:tabs>
                <w:tab w:val="num" w:pos="1560"/>
              </w:tabs>
              <w:ind w:left="1560"/>
              <w:jc w:val="both"/>
              <w:rPr>
                <w:rFonts w:ascii="Verdana" w:hAnsi="Verdana"/>
                <w:i/>
                <w:sz w:val="16"/>
                <w:szCs w:val="16"/>
              </w:rPr>
            </w:pPr>
            <w:r w:rsidRPr="00E76F2F">
              <w:rPr>
                <w:rFonts w:ascii="Verdana" w:hAnsi="Verdana"/>
                <w:i/>
                <w:sz w:val="16"/>
                <w:szCs w:val="16"/>
              </w:rPr>
              <w:t>Nagyközép nyomás: RAL 1028</w:t>
            </w:r>
          </w:p>
          <w:p w14:paraId="592288F4" w14:textId="2E9EF9D3" w:rsidR="00AB3EAE" w:rsidRPr="00E76F2F" w:rsidRDefault="00AB3EAE" w:rsidP="00AB3EAE">
            <w:pPr>
              <w:tabs>
                <w:tab w:val="num" w:pos="1560"/>
              </w:tabs>
              <w:ind w:left="1560"/>
              <w:jc w:val="both"/>
              <w:rPr>
                <w:rFonts w:ascii="Verdana" w:hAnsi="Verdana"/>
                <w:i/>
                <w:sz w:val="16"/>
                <w:szCs w:val="16"/>
              </w:rPr>
            </w:pPr>
          </w:p>
        </w:tc>
      </w:tr>
      <w:tr w:rsidR="00EF07FC" w:rsidRPr="00E76F2F" w14:paraId="54B2CD96" w14:textId="77777777" w:rsidTr="00D57C85">
        <w:trPr>
          <w:trHeight w:val="262"/>
        </w:trPr>
        <w:tc>
          <w:tcPr>
            <w:tcW w:w="681" w:type="dxa"/>
            <w:tcBorders>
              <w:top w:val="single" w:sz="4" w:space="0" w:color="auto"/>
              <w:left w:val="single" w:sz="4" w:space="0" w:color="auto"/>
              <w:bottom w:val="single" w:sz="4" w:space="0" w:color="auto"/>
              <w:right w:val="single" w:sz="4" w:space="0" w:color="auto"/>
            </w:tcBorders>
          </w:tcPr>
          <w:p w14:paraId="625D8FF0" w14:textId="1F34FCE5" w:rsidR="00EF07FC" w:rsidRPr="00E76F2F" w:rsidRDefault="00931AC3" w:rsidP="00931AC3">
            <w:pPr>
              <w:tabs>
                <w:tab w:val="center" w:pos="7560"/>
              </w:tabs>
              <w:overflowPunct w:val="0"/>
              <w:autoSpaceDE w:val="0"/>
              <w:autoSpaceDN w:val="0"/>
              <w:adjustRightInd w:val="0"/>
              <w:textAlignment w:val="baseline"/>
              <w:rPr>
                <w:rFonts w:ascii="Verdana" w:hAnsi="Verdana"/>
                <w:b/>
                <w:i/>
                <w:sz w:val="16"/>
                <w:szCs w:val="16"/>
                <w:highlight w:val="yellow"/>
              </w:rPr>
            </w:pPr>
            <w:r w:rsidRPr="00931AC3">
              <w:rPr>
                <w:rFonts w:ascii="Verdana" w:hAnsi="Verdana"/>
                <w:b/>
                <w:i/>
                <w:sz w:val="16"/>
                <w:szCs w:val="16"/>
              </w:rPr>
              <w:lastRenderedPageBreak/>
              <w:t>23.</w:t>
            </w:r>
          </w:p>
        </w:tc>
        <w:tc>
          <w:tcPr>
            <w:tcW w:w="900" w:type="dxa"/>
            <w:tcBorders>
              <w:top w:val="single" w:sz="4" w:space="0" w:color="auto"/>
              <w:left w:val="single" w:sz="4" w:space="0" w:color="auto"/>
              <w:bottom w:val="single" w:sz="4" w:space="0" w:color="auto"/>
              <w:right w:val="single" w:sz="4" w:space="0" w:color="auto"/>
            </w:tcBorders>
          </w:tcPr>
          <w:p w14:paraId="3A67C3E1" w14:textId="77777777" w:rsidR="00EF07FC" w:rsidRPr="00E76F2F" w:rsidRDefault="00EF07FC" w:rsidP="00D57C85">
            <w:pPr>
              <w:tabs>
                <w:tab w:val="center" w:pos="7560"/>
              </w:tabs>
              <w:jc w:val="center"/>
              <w:rPr>
                <w:rFonts w:ascii="Verdana" w:hAnsi="Verdana"/>
                <w:b/>
                <w:i/>
                <w:sz w:val="16"/>
                <w:szCs w:val="16"/>
                <w:highlight w:val="yellow"/>
              </w:rPr>
            </w:pPr>
          </w:p>
        </w:tc>
        <w:tc>
          <w:tcPr>
            <w:tcW w:w="8100" w:type="dxa"/>
            <w:tcBorders>
              <w:top w:val="single" w:sz="4" w:space="0" w:color="auto"/>
              <w:left w:val="single" w:sz="4" w:space="0" w:color="auto"/>
              <w:bottom w:val="single" w:sz="4" w:space="0" w:color="auto"/>
              <w:right w:val="single" w:sz="4" w:space="0" w:color="auto"/>
            </w:tcBorders>
            <w:vAlign w:val="center"/>
          </w:tcPr>
          <w:p w14:paraId="69BD2B6F" w14:textId="1A304F2B" w:rsidR="00EF07FC" w:rsidRPr="00E76F2F" w:rsidRDefault="001E7806" w:rsidP="000C13A2">
            <w:pPr>
              <w:tabs>
                <w:tab w:val="num" w:pos="540"/>
              </w:tabs>
              <w:suppressAutoHyphens/>
              <w:overflowPunct w:val="0"/>
              <w:autoSpaceDE w:val="0"/>
              <w:autoSpaceDN w:val="0"/>
              <w:adjustRightInd w:val="0"/>
              <w:spacing w:before="120"/>
              <w:jc w:val="both"/>
              <w:textAlignment w:val="baseline"/>
              <w:rPr>
                <w:rFonts w:ascii="Verdana" w:hAnsi="Verdana"/>
                <w:b/>
                <w:i/>
                <w:sz w:val="16"/>
                <w:szCs w:val="16"/>
              </w:rPr>
            </w:pPr>
            <w:r w:rsidRPr="00E76F2F">
              <w:rPr>
                <w:rFonts w:ascii="Verdana" w:hAnsi="Verdana"/>
                <w:b/>
                <w:i/>
                <w:sz w:val="16"/>
                <w:szCs w:val="16"/>
              </w:rPr>
              <w:t>3.4.3.1 Nyomvonalmegjelölése belterületen rész az alábbiak szerint módosult:</w:t>
            </w:r>
          </w:p>
          <w:p w14:paraId="05823BD3" w14:textId="77777777" w:rsidR="001E7806" w:rsidRPr="00E76F2F" w:rsidRDefault="001E7806" w:rsidP="001E7806">
            <w:pPr>
              <w:suppressAutoHyphens/>
              <w:rPr>
                <w:rFonts w:ascii="Verdana" w:hAnsi="Verdana"/>
                <w:i/>
                <w:sz w:val="16"/>
                <w:szCs w:val="16"/>
              </w:rPr>
            </w:pPr>
            <w:r w:rsidRPr="00E76F2F">
              <w:rPr>
                <w:rFonts w:ascii="Verdana" w:hAnsi="Verdana"/>
                <w:i/>
                <w:sz w:val="16"/>
                <w:szCs w:val="16"/>
              </w:rPr>
              <w:t xml:space="preserve">A gázelosztó vezeték felett közvetlenül a szilárd útburkolat alatt – kivéve a feltárás nélkül épülő vezetéket –, nem szilárd útburkolat esetén a csővezeték felső alkotójától a </w:t>
            </w:r>
            <w:r w:rsidRPr="00E76F2F">
              <w:rPr>
                <w:rFonts w:ascii="Verdana" w:hAnsi="Verdana"/>
                <w:b/>
                <w:i/>
                <w:sz w:val="16"/>
                <w:szCs w:val="16"/>
              </w:rPr>
              <w:t>15. sz.</w:t>
            </w:r>
            <w:r w:rsidRPr="00E76F2F">
              <w:rPr>
                <w:rFonts w:ascii="Verdana" w:hAnsi="Verdana"/>
                <w:i/>
                <w:sz w:val="16"/>
                <w:szCs w:val="16"/>
              </w:rPr>
              <w:t xml:space="preserve"> ábra szerint, 50 cm-re gázveszélyre figyelmeztető sárga színű műanyag jelzőszalagot kell elhelyezni.</w:t>
            </w:r>
          </w:p>
          <w:p w14:paraId="703DCE50" w14:textId="77777777" w:rsidR="001E7806" w:rsidRPr="00E76F2F" w:rsidRDefault="001E7806" w:rsidP="001E7806">
            <w:pPr>
              <w:suppressAutoHyphens/>
              <w:rPr>
                <w:rFonts w:ascii="Verdana" w:hAnsi="Verdana"/>
                <w:i/>
                <w:sz w:val="16"/>
                <w:szCs w:val="16"/>
              </w:rPr>
            </w:pPr>
            <w:r w:rsidRPr="00E76F2F">
              <w:rPr>
                <w:rFonts w:ascii="Verdana" w:hAnsi="Verdana"/>
                <w:i/>
                <w:sz w:val="16"/>
                <w:szCs w:val="16"/>
              </w:rPr>
              <w:t>Belterületen a nyomvonalat nem kell megjelölni.</w:t>
            </w:r>
          </w:p>
          <w:p w14:paraId="3372C97B" w14:textId="77777777" w:rsidR="001E7806" w:rsidRPr="00E76F2F" w:rsidRDefault="001E7806" w:rsidP="001E7806">
            <w:pPr>
              <w:suppressAutoHyphens/>
              <w:rPr>
                <w:rFonts w:ascii="Verdana" w:hAnsi="Verdana"/>
                <w:i/>
                <w:sz w:val="16"/>
                <w:szCs w:val="16"/>
              </w:rPr>
            </w:pPr>
            <w:r w:rsidRPr="00E76F2F">
              <w:rPr>
                <w:rFonts w:ascii="Verdana" w:hAnsi="Verdana"/>
                <w:i/>
                <w:sz w:val="16"/>
                <w:szCs w:val="16"/>
              </w:rPr>
              <w:t>A térszint feletti gázelosztó vezeték korrózióvédelme során utolsó bevonatként sárga színű réteget kell felvinni, vagy a vezetéket a benne levő gázra utaló jelöléssel kell ellátni.</w:t>
            </w:r>
          </w:p>
          <w:p w14:paraId="5DE0CC68" w14:textId="1DB492DC" w:rsidR="001E7806" w:rsidRPr="00E76F2F" w:rsidRDefault="001E7806" w:rsidP="001E7806">
            <w:pPr>
              <w:suppressAutoHyphens/>
              <w:rPr>
                <w:rFonts w:ascii="Verdana" w:hAnsi="Verdana"/>
                <w:b/>
                <w:i/>
                <w:sz w:val="16"/>
                <w:szCs w:val="16"/>
              </w:rPr>
            </w:pPr>
            <w:r w:rsidRPr="00E76F2F">
              <w:rPr>
                <w:rFonts w:ascii="Verdana" w:hAnsi="Verdana"/>
                <w:b/>
                <w:i/>
                <w:sz w:val="16"/>
                <w:szCs w:val="16"/>
              </w:rPr>
              <w:t>helyett:</w:t>
            </w:r>
          </w:p>
          <w:p w14:paraId="1F533293" w14:textId="77777777" w:rsidR="001E7806" w:rsidRPr="00E76F2F" w:rsidRDefault="001E7806" w:rsidP="001E7806">
            <w:pPr>
              <w:suppressAutoHyphens/>
              <w:rPr>
                <w:rFonts w:ascii="Verdana" w:hAnsi="Verdana"/>
                <w:i/>
                <w:sz w:val="16"/>
                <w:szCs w:val="16"/>
              </w:rPr>
            </w:pPr>
            <w:r w:rsidRPr="00E76F2F">
              <w:rPr>
                <w:rFonts w:ascii="Verdana" w:hAnsi="Verdana"/>
                <w:i/>
                <w:sz w:val="16"/>
                <w:szCs w:val="16"/>
              </w:rPr>
              <w:t>Belterületen a gázelosztó vezeték nyomvonalát nem kell megjelölni.</w:t>
            </w:r>
          </w:p>
          <w:p w14:paraId="1345A7DC" w14:textId="77777777" w:rsidR="00071678" w:rsidRPr="00E76F2F" w:rsidRDefault="00071678" w:rsidP="001E7806">
            <w:pPr>
              <w:suppressAutoHyphens/>
              <w:rPr>
                <w:rFonts w:ascii="Verdana" w:hAnsi="Verdana"/>
                <w:i/>
                <w:sz w:val="16"/>
                <w:szCs w:val="16"/>
              </w:rPr>
            </w:pPr>
          </w:p>
          <w:p w14:paraId="4D6B6CD2" w14:textId="5A104E97" w:rsidR="00071678" w:rsidRPr="00E76F2F" w:rsidRDefault="00071678" w:rsidP="001E7806">
            <w:pPr>
              <w:suppressAutoHyphens/>
              <w:rPr>
                <w:rFonts w:ascii="Verdana" w:hAnsi="Verdana"/>
                <w:b/>
                <w:i/>
                <w:sz w:val="16"/>
                <w:szCs w:val="16"/>
              </w:rPr>
            </w:pPr>
            <w:r w:rsidRPr="00E76F2F">
              <w:rPr>
                <w:rFonts w:ascii="Verdana" w:hAnsi="Verdana"/>
                <w:b/>
                <w:i/>
                <w:sz w:val="16"/>
                <w:szCs w:val="16"/>
              </w:rPr>
              <w:t>A Nyomvonal megjelölés külterületen pontból törlésre került az alábbi szövegrész:</w:t>
            </w:r>
          </w:p>
          <w:p w14:paraId="5BA9A202" w14:textId="47DE2234" w:rsidR="00A76103" w:rsidRPr="00E76F2F" w:rsidRDefault="00071678" w:rsidP="00071678">
            <w:pPr>
              <w:suppressAutoHyphens/>
              <w:rPr>
                <w:rFonts w:ascii="Verdana" w:hAnsi="Verdana"/>
                <w:i/>
                <w:sz w:val="16"/>
                <w:szCs w:val="16"/>
              </w:rPr>
            </w:pPr>
            <w:r w:rsidRPr="00E76F2F">
              <w:rPr>
                <w:rFonts w:ascii="Verdana" w:hAnsi="Verdana"/>
                <w:i/>
                <w:sz w:val="16"/>
                <w:szCs w:val="16"/>
              </w:rPr>
              <w:t xml:space="preserve">A gázelosztó vezeték felett – kivéve a feltárás nélkül épülő vezetéket – a cső felső alkotójától 50 cm-re gázveszélyre figyelmeztető sárga színű műanyag jelzőszalagot kell elhelyezni a </w:t>
            </w:r>
            <w:r w:rsidRPr="00E76F2F">
              <w:rPr>
                <w:rFonts w:ascii="Verdana" w:hAnsi="Verdana"/>
                <w:b/>
                <w:i/>
                <w:sz w:val="16"/>
                <w:szCs w:val="16"/>
              </w:rPr>
              <w:t>15. sz.</w:t>
            </w:r>
            <w:r w:rsidRPr="00E76F2F">
              <w:rPr>
                <w:rFonts w:ascii="Verdana" w:hAnsi="Verdana"/>
                <w:i/>
                <w:sz w:val="16"/>
                <w:szCs w:val="16"/>
              </w:rPr>
              <w:t xml:space="preserve"> ábra szerint.</w:t>
            </w:r>
          </w:p>
          <w:p w14:paraId="635BC3FE" w14:textId="590B8520" w:rsidR="00A76103" w:rsidRPr="00E76F2F" w:rsidRDefault="00621A89" w:rsidP="00071678">
            <w:pPr>
              <w:suppressAutoHyphens/>
              <w:rPr>
                <w:rFonts w:ascii="Verdana" w:hAnsi="Verdana"/>
                <w:b/>
                <w:i/>
                <w:sz w:val="16"/>
                <w:szCs w:val="16"/>
              </w:rPr>
            </w:pPr>
            <w:r>
              <w:rPr>
                <w:rFonts w:ascii="Verdana" w:hAnsi="Verdana"/>
                <w:b/>
                <w:i/>
                <w:sz w:val="16"/>
                <w:szCs w:val="16"/>
              </w:rPr>
              <w:t>A</w:t>
            </w:r>
            <w:r w:rsidR="00A76103" w:rsidRPr="00E76F2F">
              <w:rPr>
                <w:rFonts w:ascii="Verdana" w:hAnsi="Verdana"/>
                <w:b/>
                <w:i/>
                <w:sz w:val="16"/>
                <w:szCs w:val="16"/>
              </w:rPr>
              <w:t xml:space="preserve"> tartozékok jelölése</w:t>
            </w:r>
            <w:r>
              <w:rPr>
                <w:rFonts w:ascii="Verdana" w:hAnsi="Verdana"/>
                <w:b/>
                <w:i/>
                <w:sz w:val="16"/>
                <w:szCs w:val="16"/>
              </w:rPr>
              <w:t xml:space="preserve"> pont</w:t>
            </w:r>
            <w:r w:rsidR="00A76103" w:rsidRPr="00E76F2F">
              <w:rPr>
                <w:rFonts w:ascii="Verdana" w:hAnsi="Verdana"/>
                <w:b/>
                <w:i/>
                <w:sz w:val="16"/>
                <w:szCs w:val="16"/>
              </w:rPr>
              <w:t xml:space="preserve"> az alábbiak szerint módosult:</w:t>
            </w:r>
          </w:p>
          <w:p w14:paraId="3B4A3177" w14:textId="32F607EA" w:rsidR="00A76103" w:rsidRPr="00E76F2F" w:rsidRDefault="00A76103" w:rsidP="00071678">
            <w:pPr>
              <w:suppressAutoHyphens/>
              <w:rPr>
                <w:rFonts w:ascii="Verdana" w:hAnsi="Verdana"/>
                <w:i/>
                <w:sz w:val="16"/>
                <w:szCs w:val="16"/>
              </w:rPr>
            </w:pPr>
            <w:r w:rsidRPr="00E76F2F">
              <w:rPr>
                <w:rFonts w:ascii="Verdana" w:hAnsi="Verdana"/>
                <w:i/>
                <w:sz w:val="16"/>
                <w:szCs w:val="16"/>
              </w:rPr>
              <w:t>A gázelosztó vezetékbe épített, térszint alatt elhelyezett szakaszolóelzáró szerelvények felszíni kivezetései belterületen (az épület falára, vagy más alkalmas helyre erősített) jelzőtáblával (</w:t>
            </w:r>
            <w:r w:rsidRPr="00E76F2F">
              <w:rPr>
                <w:rFonts w:ascii="Verdana" w:hAnsi="Verdana"/>
                <w:i/>
                <w:iCs/>
                <w:sz w:val="16"/>
                <w:szCs w:val="16"/>
              </w:rPr>
              <w:t>„G” jelű j</w:t>
            </w:r>
            <w:r w:rsidRPr="00E76F2F">
              <w:rPr>
                <w:rFonts w:ascii="Verdana" w:hAnsi="Verdana"/>
                <w:i/>
                <w:sz w:val="16"/>
                <w:szCs w:val="16"/>
              </w:rPr>
              <w:t>elzőtábla), külterületen jelzőoszloppal jelölhetők meg.</w:t>
            </w:r>
          </w:p>
          <w:p w14:paraId="46CA0C58" w14:textId="342A16B6" w:rsidR="00A76103" w:rsidRPr="00E76F2F" w:rsidRDefault="00A76103" w:rsidP="00071678">
            <w:pPr>
              <w:suppressAutoHyphens/>
              <w:rPr>
                <w:rFonts w:ascii="Verdana" w:hAnsi="Verdana"/>
                <w:b/>
                <w:i/>
                <w:sz w:val="16"/>
                <w:szCs w:val="16"/>
              </w:rPr>
            </w:pPr>
            <w:r w:rsidRPr="00E76F2F">
              <w:rPr>
                <w:rFonts w:ascii="Verdana" w:hAnsi="Verdana"/>
                <w:b/>
                <w:i/>
                <w:sz w:val="16"/>
                <w:szCs w:val="16"/>
              </w:rPr>
              <w:t>helyett:</w:t>
            </w:r>
          </w:p>
          <w:p w14:paraId="3EA3CD40" w14:textId="1AD4D4D4" w:rsidR="00071678" w:rsidRPr="00E76F2F" w:rsidRDefault="00A76103" w:rsidP="001E7806">
            <w:pPr>
              <w:suppressAutoHyphens/>
              <w:rPr>
                <w:rFonts w:ascii="Verdana" w:hAnsi="Verdana"/>
                <w:i/>
                <w:sz w:val="16"/>
                <w:szCs w:val="16"/>
              </w:rPr>
            </w:pPr>
            <w:r w:rsidRPr="00E76F2F">
              <w:rPr>
                <w:rFonts w:ascii="Verdana" w:hAnsi="Verdana"/>
                <w:i/>
                <w:sz w:val="16"/>
                <w:szCs w:val="16"/>
              </w:rPr>
              <w:t xml:space="preserve">A gázelosztó vezetékbe épített, térszint alatt elhelyezett, a vezeték szakaszokra bontását </w:t>
            </w:r>
            <w:proofErr w:type="gramStart"/>
            <w:r w:rsidRPr="00E76F2F">
              <w:rPr>
                <w:rFonts w:ascii="Verdana" w:hAnsi="Verdana"/>
                <w:i/>
                <w:sz w:val="16"/>
                <w:szCs w:val="16"/>
              </w:rPr>
              <w:t>biztosító  elzáró</w:t>
            </w:r>
            <w:proofErr w:type="gramEnd"/>
            <w:r w:rsidRPr="00E76F2F">
              <w:rPr>
                <w:rFonts w:ascii="Verdana" w:hAnsi="Verdana"/>
                <w:i/>
                <w:sz w:val="16"/>
                <w:szCs w:val="16"/>
              </w:rPr>
              <w:t xml:space="preserve"> szerelvények felszíni kivezetését belterületen (az épület falára, vagy más alkalmas helyre erősített) jelzőtáblával (</w:t>
            </w:r>
            <w:r w:rsidRPr="00E76F2F">
              <w:rPr>
                <w:rFonts w:ascii="Verdana" w:hAnsi="Verdana"/>
                <w:i/>
                <w:iCs/>
                <w:sz w:val="16"/>
                <w:szCs w:val="16"/>
              </w:rPr>
              <w:t>„G” jelű j</w:t>
            </w:r>
            <w:r w:rsidRPr="00E76F2F">
              <w:rPr>
                <w:rFonts w:ascii="Verdana" w:hAnsi="Verdana"/>
                <w:i/>
                <w:sz w:val="16"/>
                <w:szCs w:val="16"/>
              </w:rPr>
              <w:t>elzőtábla), külterületen jelzőoszloppal kell megjelölni.</w:t>
            </w:r>
          </w:p>
          <w:p w14:paraId="39D25279" w14:textId="473167E4" w:rsidR="00071678" w:rsidRPr="00E76F2F" w:rsidRDefault="00071678" w:rsidP="001E7806">
            <w:pPr>
              <w:suppressAutoHyphens/>
              <w:rPr>
                <w:rFonts w:ascii="Verdana" w:hAnsi="Verdana"/>
                <w:b/>
                <w:i/>
                <w:sz w:val="16"/>
                <w:szCs w:val="16"/>
              </w:rPr>
            </w:pPr>
          </w:p>
        </w:tc>
      </w:tr>
      <w:tr w:rsidR="001736AA" w:rsidRPr="00E76F2F" w14:paraId="5C5D8D3D" w14:textId="77777777" w:rsidTr="00D57C85">
        <w:trPr>
          <w:trHeight w:val="262"/>
        </w:trPr>
        <w:tc>
          <w:tcPr>
            <w:tcW w:w="681" w:type="dxa"/>
            <w:tcBorders>
              <w:top w:val="single" w:sz="4" w:space="0" w:color="auto"/>
              <w:left w:val="single" w:sz="4" w:space="0" w:color="auto"/>
              <w:bottom w:val="single" w:sz="4" w:space="0" w:color="auto"/>
              <w:right w:val="single" w:sz="4" w:space="0" w:color="auto"/>
            </w:tcBorders>
          </w:tcPr>
          <w:p w14:paraId="1D1535E4" w14:textId="5E012343" w:rsidR="001736AA" w:rsidRPr="00E76F2F" w:rsidRDefault="00931AC3" w:rsidP="00931AC3">
            <w:pPr>
              <w:tabs>
                <w:tab w:val="center" w:pos="7560"/>
              </w:tabs>
              <w:overflowPunct w:val="0"/>
              <w:autoSpaceDE w:val="0"/>
              <w:autoSpaceDN w:val="0"/>
              <w:adjustRightInd w:val="0"/>
              <w:textAlignment w:val="baseline"/>
              <w:rPr>
                <w:rFonts w:ascii="Verdana" w:hAnsi="Verdana"/>
                <w:b/>
                <w:i/>
                <w:sz w:val="16"/>
                <w:szCs w:val="16"/>
                <w:highlight w:val="yellow"/>
              </w:rPr>
            </w:pPr>
            <w:r w:rsidRPr="00931AC3">
              <w:rPr>
                <w:rFonts w:ascii="Verdana" w:hAnsi="Verdana"/>
                <w:b/>
                <w:i/>
                <w:sz w:val="16"/>
                <w:szCs w:val="16"/>
              </w:rPr>
              <w:t>24.</w:t>
            </w:r>
          </w:p>
        </w:tc>
        <w:tc>
          <w:tcPr>
            <w:tcW w:w="900" w:type="dxa"/>
            <w:tcBorders>
              <w:top w:val="single" w:sz="4" w:space="0" w:color="auto"/>
              <w:left w:val="single" w:sz="4" w:space="0" w:color="auto"/>
              <w:bottom w:val="single" w:sz="4" w:space="0" w:color="auto"/>
              <w:right w:val="single" w:sz="4" w:space="0" w:color="auto"/>
            </w:tcBorders>
          </w:tcPr>
          <w:p w14:paraId="51C11B1B" w14:textId="77777777" w:rsidR="001736AA" w:rsidRPr="00E76F2F" w:rsidRDefault="001736AA" w:rsidP="00D57C85">
            <w:pPr>
              <w:tabs>
                <w:tab w:val="center" w:pos="7560"/>
              </w:tabs>
              <w:jc w:val="center"/>
              <w:rPr>
                <w:rFonts w:ascii="Verdana" w:hAnsi="Verdana"/>
                <w:b/>
                <w:i/>
                <w:sz w:val="16"/>
                <w:szCs w:val="16"/>
                <w:highlight w:val="yellow"/>
              </w:rPr>
            </w:pPr>
          </w:p>
        </w:tc>
        <w:tc>
          <w:tcPr>
            <w:tcW w:w="8100" w:type="dxa"/>
            <w:tcBorders>
              <w:top w:val="single" w:sz="4" w:space="0" w:color="auto"/>
              <w:left w:val="single" w:sz="4" w:space="0" w:color="auto"/>
              <w:bottom w:val="single" w:sz="4" w:space="0" w:color="auto"/>
              <w:right w:val="single" w:sz="4" w:space="0" w:color="auto"/>
            </w:tcBorders>
            <w:vAlign w:val="center"/>
          </w:tcPr>
          <w:p w14:paraId="5EF5B0D3" w14:textId="77777777" w:rsidR="001736AA" w:rsidRPr="00E76F2F" w:rsidRDefault="001736AA" w:rsidP="000C13A2">
            <w:pPr>
              <w:tabs>
                <w:tab w:val="num" w:pos="540"/>
              </w:tabs>
              <w:suppressAutoHyphens/>
              <w:overflowPunct w:val="0"/>
              <w:autoSpaceDE w:val="0"/>
              <w:autoSpaceDN w:val="0"/>
              <w:adjustRightInd w:val="0"/>
              <w:spacing w:before="120"/>
              <w:jc w:val="both"/>
              <w:textAlignment w:val="baseline"/>
              <w:rPr>
                <w:rFonts w:ascii="Verdana" w:hAnsi="Verdana"/>
                <w:b/>
                <w:i/>
                <w:sz w:val="16"/>
                <w:szCs w:val="16"/>
              </w:rPr>
            </w:pPr>
            <w:r w:rsidRPr="00E76F2F">
              <w:rPr>
                <w:rFonts w:ascii="Verdana" w:hAnsi="Verdana"/>
                <w:b/>
                <w:i/>
                <w:sz w:val="16"/>
                <w:szCs w:val="16"/>
              </w:rPr>
              <w:t>A védőtávolságok pont 3.5.1.4. alpontjából az alábbi rész törlésre került:</w:t>
            </w:r>
          </w:p>
          <w:p w14:paraId="5E796ADC" w14:textId="77777777" w:rsidR="00B87969" w:rsidRPr="00E76F2F" w:rsidRDefault="001736AA" w:rsidP="000C13A2">
            <w:pPr>
              <w:tabs>
                <w:tab w:val="num" w:pos="540"/>
              </w:tabs>
              <w:suppressAutoHyphens/>
              <w:overflowPunct w:val="0"/>
              <w:autoSpaceDE w:val="0"/>
              <w:autoSpaceDN w:val="0"/>
              <w:adjustRightInd w:val="0"/>
              <w:spacing w:before="120"/>
              <w:jc w:val="both"/>
              <w:textAlignment w:val="baseline"/>
              <w:rPr>
                <w:rFonts w:ascii="Verdana" w:hAnsi="Verdana"/>
                <w:i/>
                <w:sz w:val="16"/>
                <w:szCs w:val="16"/>
              </w:rPr>
            </w:pPr>
            <w:r w:rsidRPr="00E76F2F">
              <w:rPr>
                <w:rFonts w:ascii="Verdana" w:hAnsi="Verdana"/>
                <w:i/>
                <w:sz w:val="16"/>
                <w:szCs w:val="16"/>
              </w:rPr>
              <w:t>Ha a gázelosztó vezetékkel érintett területen nincs épület, akkor a védőtávolságot nyomásfokozattól függően legalább a fenti táblázat épülettől előírt zárójelben lévő védőtávolságaiként kell meghatározni</w:t>
            </w:r>
          </w:p>
          <w:p w14:paraId="7B321628" w14:textId="14E0AA0D" w:rsidR="00B87969" w:rsidRPr="00E76F2F" w:rsidRDefault="00B87969" w:rsidP="000C13A2">
            <w:pPr>
              <w:tabs>
                <w:tab w:val="num" w:pos="540"/>
              </w:tabs>
              <w:suppressAutoHyphens/>
              <w:overflowPunct w:val="0"/>
              <w:autoSpaceDE w:val="0"/>
              <w:autoSpaceDN w:val="0"/>
              <w:adjustRightInd w:val="0"/>
              <w:spacing w:before="120"/>
              <w:jc w:val="both"/>
              <w:textAlignment w:val="baseline"/>
              <w:rPr>
                <w:rFonts w:ascii="Verdana" w:hAnsi="Verdana"/>
                <w:b/>
                <w:i/>
                <w:sz w:val="16"/>
                <w:szCs w:val="16"/>
              </w:rPr>
            </w:pPr>
            <w:r w:rsidRPr="00E76F2F">
              <w:rPr>
                <w:rFonts w:ascii="Verdana" w:hAnsi="Verdana"/>
                <w:b/>
                <w:i/>
                <w:sz w:val="16"/>
                <w:szCs w:val="16"/>
              </w:rPr>
              <w:t>A</w:t>
            </w:r>
            <w:r w:rsidR="00621A89">
              <w:rPr>
                <w:rFonts w:ascii="Verdana" w:hAnsi="Verdana"/>
                <w:b/>
                <w:i/>
                <w:sz w:val="16"/>
                <w:szCs w:val="16"/>
              </w:rPr>
              <w:t xml:space="preserve"> védőtávolságok pont</w:t>
            </w:r>
            <w:r w:rsidRPr="00E76F2F">
              <w:rPr>
                <w:rFonts w:ascii="Verdana" w:hAnsi="Verdana"/>
                <w:b/>
                <w:i/>
                <w:sz w:val="16"/>
                <w:szCs w:val="16"/>
              </w:rPr>
              <w:t xml:space="preserve"> 3.5.1.6.</w:t>
            </w:r>
            <w:r w:rsidR="00621A89">
              <w:rPr>
                <w:rFonts w:ascii="Verdana" w:hAnsi="Verdana"/>
                <w:b/>
                <w:i/>
                <w:sz w:val="16"/>
                <w:szCs w:val="16"/>
              </w:rPr>
              <w:t xml:space="preserve"> al</w:t>
            </w:r>
            <w:r w:rsidRPr="00E76F2F">
              <w:rPr>
                <w:rFonts w:ascii="Verdana" w:hAnsi="Verdana"/>
                <w:b/>
                <w:i/>
                <w:sz w:val="16"/>
                <w:szCs w:val="16"/>
              </w:rPr>
              <w:t>pont</w:t>
            </w:r>
            <w:r w:rsidR="00621A89">
              <w:rPr>
                <w:rFonts w:ascii="Verdana" w:hAnsi="Verdana"/>
                <w:b/>
                <w:i/>
                <w:sz w:val="16"/>
                <w:szCs w:val="16"/>
              </w:rPr>
              <w:t>ja</w:t>
            </w:r>
            <w:r w:rsidRPr="00E76F2F">
              <w:rPr>
                <w:rFonts w:ascii="Verdana" w:hAnsi="Verdana"/>
                <w:b/>
                <w:i/>
                <w:sz w:val="16"/>
                <w:szCs w:val="16"/>
              </w:rPr>
              <w:t xml:space="preserve"> az alábbiak szerint módosult:</w:t>
            </w:r>
          </w:p>
          <w:p w14:paraId="7090EA89" w14:textId="77777777" w:rsidR="00B87969" w:rsidRPr="00E76F2F" w:rsidRDefault="00B87969" w:rsidP="00621A89">
            <w:pPr>
              <w:keepNext/>
              <w:tabs>
                <w:tab w:val="left" w:pos="851"/>
              </w:tabs>
              <w:suppressAutoHyphens/>
              <w:overflowPunct w:val="0"/>
              <w:autoSpaceDE w:val="0"/>
              <w:autoSpaceDN w:val="0"/>
              <w:adjustRightInd w:val="0"/>
              <w:spacing w:before="120"/>
              <w:jc w:val="both"/>
              <w:textAlignment w:val="baseline"/>
              <w:outlineLvl w:val="3"/>
              <w:rPr>
                <w:rFonts w:ascii="Verdana" w:hAnsi="Verdana"/>
                <w:i/>
                <w:sz w:val="16"/>
                <w:szCs w:val="16"/>
              </w:rPr>
            </w:pPr>
            <w:bookmarkStart w:id="4" w:name="_Ref3802031"/>
            <w:r w:rsidRPr="00E76F2F">
              <w:rPr>
                <w:rFonts w:ascii="Verdana" w:hAnsi="Verdana"/>
                <w:i/>
                <w:sz w:val="16"/>
                <w:szCs w:val="16"/>
              </w:rPr>
              <w:t>Amennyiben a fenti pontjaiban előírt védőtávolságok nem tarthatók, vagy a gázelosztó vezeték állagának megóvása indokolja, védelmet kell kialakítani az alábbiak szerint:</w:t>
            </w:r>
            <w:bookmarkEnd w:id="4"/>
          </w:p>
          <w:p w14:paraId="02827153" w14:textId="77777777" w:rsidR="00B87969" w:rsidRPr="00E76F2F" w:rsidRDefault="00B87969" w:rsidP="00B87969">
            <w:pPr>
              <w:numPr>
                <w:ilvl w:val="0"/>
                <w:numId w:val="26"/>
              </w:numPr>
              <w:jc w:val="both"/>
              <w:rPr>
                <w:rFonts w:ascii="Verdana" w:hAnsi="Verdana"/>
                <w:i/>
                <w:sz w:val="16"/>
                <w:szCs w:val="16"/>
              </w:rPr>
            </w:pPr>
            <w:r w:rsidRPr="00E76F2F">
              <w:rPr>
                <w:rFonts w:ascii="Verdana" w:hAnsi="Verdana"/>
                <w:i/>
                <w:sz w:val="16"/>
                <w:szCs w:val="16"/>
              </w:rPr>
              <w:t xml:space="preserve">Ha a keresztezett vagy megközelített létesítmény jellege indokolja, annak védelmét a gázelosztó vezetékből esetlegesen kiáramló földgáztól úgy kell kialakítani, hogy az meggátolja a kiáramló földgáznak a védendő létesítménybe jutását. Ilyen védelem lehet a gázelosztó vezetéken elhelyezett védőcső, amelynek tervezett élettartama megegyezik a gázelosztó vezeték tervezett élettartamával, és amely megakadályozza, hogy a gázelosztó vezetékből esetlegesen kikerülő gáz a védendő létesítménybe kerüljön, ennek érdekében </w:t>
            </w:r>
            <w:proofErr w:type="spellStart"/>
            <w:r w:rsidRPr="00E76F2F">
              <w:rPr>
                <w:rFonts w:ascii="Verdana" w:hAnsi="Verdana"/>
                <w:i/>
                <w:sz w:val="16"/>
                <w:szCs w:val="16"/>
              </w:rPr>
              <w:t>végeit</w:t>
            </w:r>
            <w:proofErr w:type="spellEnd"/>
            <w:r w:rsidRPr="00E76F2F">
              <w:rPr>
                <w:rFonts w:ascii="Verdana" w:hAnsi="Verdana"/>
                <w:i/>
                <w:sz w:val="16"/>
                <w:szCs w:val="16"/>
              </w:rPr>
              <w:t xml:space="preserve"> időtálló módon le kell zárni, légterét a szabadba ki kell szellőztetni. A védőcső vége a keresztezett, megközelített létesítmény szélső vonalán 1,0 m-re túl kell nyúlnia, légterének ellenőrizhetőnek kell lennie</w:t>
            </w:r>
            <w:proofErr w:type="gramStart"/>
            <w:r w:rsidRPr="00E76F2F">
              <w:rPr>
                <w:rFonts w:ascii="Verdana" w:hAnsi="Verdana"/>
                <w:i/>
                <w:sz w:val="16"/>
                <w:szCs w:val="16"/>
              </w:rPr>
              <w:t>,.</w:t>
            </w:r>
            <w:proofErr w:type="gramEnd"/>
          </w:p>
          <w:p w14:paraId="614231D3" w14:textId="77777777" w:rsidR="00B87969" w:rsidRPr="00E76F2F" w:rsidRDefault="00B87969" w:rsidP="00B87969">
            <w:pPr>
              <w:rPr>
                <w:rFonts w:ascii="Verdana" w:hAnsi="Verdana"/>
                <w:i/>
                <w:sz w:val="16"/>
                <w:szCs w:val="16"/>
              </w:rPr>
            </w:pPr>
          </w:p>
          <w:p w14:paraId="437E6018" w14:textId="77777777" w:rsidR="00B87969" w:rsidRPr="00E76F2F" w:rsidRDefault="00B87969" w:rsidP="00B87969">
            <w:pPr>
              <w:numPr>
                <w:ilvl w:val="0"/>
                <w:numId w:val="26"/>
              </w:numPr>
              <w:jc w:val="both"/>
              <w:rPr>
                <w:rFonts w:ascii="Verdana" w:hAnsi="Verdana"/>
                <w:i/>
                <w:sz w:val="16"/>
                <w:szCs w:val="16"/>
              </w:rPr>
            </w:pPr>
            <w:r w:rsidRPr="00E76F2F">
              <w:rPr>
                <w:rFonts w:ascii="Verdana" w:hAnsi="Verdana"/>
                <w:i/>
                <w:sz w:val="16"/>
                <w:szCs w:val="16"/>
              </w:rPr>
              <w:t>Amennyiben a gázelosztó vezeték és a védőcső gyártásuk során a tervezett élettartam végéig szétválaszthatatlan módon összeépítésre kerülnek, akkor nem szükséges a fenti bekezdés szerinti kiszellőztetés.</w:t>
            </w:r>
          </w:p>
          <w:p w14:paraId="62394D89" w14:textId="77777777" w:rsidR="00B87969" w:rsidRPr="00E76F2F" w:rsidRDefault="00B87969" w:rsidP="00B87969">
            <w:pPr>
              <w:rPr>
                <w:rFonts w:ascii="Verdana" w:hAnsi="Verdana"/>
                <w:i/>
                <w:sz w:val="16"/>
                <w:szCs w:val="16"/>
              </w:rPr>
            </w:pPr>
          </w:p>
          <w:p w14:paraId="4B607249" w14:textId="77777777" w:rsidR="00B87969" w:rsidRPr="00E76F2F" w:rsidRDefault="00B87969" w:rsidP="00B87969">
            <w:pPr>
              <w:numPr>
                <w:ilvl w:val="0"/>
                <w:numId w:val="26"/>
              </w:numPr>
              <w:jc w:val="both"/>
              <w:rPr>
                <w:rFonts w:ascii="Verdana" w:hAnsi="Verdana"/>
                <w:i/>
                <w:sz w:val="16"/>
                <w:szCs w:val="16"/>
              </w:rPr>
            </w:pPr>
            <w:r w:rsidRPr="00E76F2F">
              <w:rPr>
                <w:rFonts w:ascii="Verdana" w:hAnsi="Verdana"/>
                <w:i/>
                <w:sz w:val="16"/>
                <w:szCs w:val="16"/>
              </w:rPr>
              <w:t>A védőcső olyan műszaki megoldással helyettesíthető, amely az esetlegesen kiáramló földgázt a szabadba juttatja.</w:t>
            </w:r>
          </w:p>
          <w:p w14:paraId="4E0D3B7A" w14:textId="77777777" w:rsidR="00B87969" w:rsidRPr="00E76F2F" w:rsidRDefault="00B87969" w:rsidP="00B87969">
            <w:pPr>
              <w:rPr>
                <w:rFonts w:ascii="Verdana" w:hAnsi="Verdana"/>
                <w:i/>
                <w:sz w:val="16"/>
                <w:szCs w:val="16"/>
              </w:rPr>
            </w:pPr>
          </w:p>
          <w:p w14:paraId="6CAF92CE" w14:textId="77777777" w:rsidR="00B87969" w:rsidRPr="00E76F2F" w:rsidRDefault="00B87969" w:rsidP="00B87969">
            <w:pPr>
              <w:numPr>
                <w:ilvl w:val="0"/>
                <w:numId w:val="26"/>
              </w:numPr>
              <w:jc w:val="both"/>
              <w:rPr>
                <w:rFonts w:ascii="Verdana" w:hAnsi="Verdana"/>
                <w:i/>
                <w:sz w:val="16"/>
                <w:szCs w:val="16"/>
              </w:rPr>
            </w:pPr>
            <w:r w:rsidRPr="00E76F2F">
              <w:rPr>
                <w:rFonts w:ascii="Verdana" w:hAnsi="Verdana"/>
                <w:i/>
                <w:sz w:val="16"/>
                <w:szCs w:val="16"/>
              </w:rPr>
              <w:t>Amennyiben üreges állandó túlnyomás nélküli közmű utólag felülről keresztezi a gázelosztó vezetéket, a fenti bekezdések szerinti védelmet az utólagosan épített közművön kell kialakítani. Nem tekintendő üreges állandó túlnyomás nélküli közműnek az a védőműtárgyban elhelyezett közmű, amelynek a védőműtárgya meggátolja, hogy az abba esetlegesen kerülő gáz a közműre vagy a környezetre veszélyt jelentsen.</w:t>
            </w:r>
          </w:p>
          <w:p w14:paraId="269FE0B9" w14:textId="77777777" w:rsidR="00B87969" w:rsidRPr="00E76F2F" w:rsidRDefault="00B87969" w:rsidP="00B87969">
            <w:pPr>
              <w:rPr>
                <w:rFonts w:ascii="Verdana" w:hAnsi="Verdana"/>
                <w:i/>
                <w:sz w:val="16"/>
                <w:szCs w:val="16"/>
              </w:rPr>
            </w:pPr>
          </w:p>
          <w:p w14:paraId="5E7CE4A9" w14:textId="77777777" w:rsidR="00B87969" w:rsidRPr="00E76F2F" w:rsidRDefault="00B87969" w:rsidP="00B87969">
            <w:pPr>
              <w:numPr>
                <w:ilvl w:val="0"/>
                <w:numId w:val="26"/>
              </w:numPr>
              <w:jc w:val="both"/>
              <w:rPr>
                <w:rFonts w:ascii="Verdana" w:hAnsi="Verdana"/>
                <w:i/>
                <w:sz w:val="16"/>
                <w:szCs w:val="16"/>
              </w:rPr>
            </w:pPr>
            <w:r w:rsidRPr="00E76F2F">
              <w:rPr>
                <w:rFonts w:ascii="Verdana" w:hAnsi="Verdana"/>
                <w:i/>
                <w:sz w:val="16"/>
                <w:szCs w:val="16"/>
              </w:rPr>
              <w:t xml:space="preserve">Ha a gázelosztó </w:t>
            </w:r>
            <w:proofErr w:type="spellStart"/>
            <w:r w:rsidRPr="00E76F2F">
              <w:rPr>
                <w:rFonts w:ascii="Verdana" w:hAnsi="Verdana"/>
                <w:i/>
                <w:sz w:val="16"/>
                <w:szCs w:val="16"/>
              </w:rPr>
              <w:t>vezetéketkell</w:t>
            </w:r>
            <w:proofErr w:type="spellEnd"/>
            <w:r w:rsidRPr="00E76F2F">
              <w:rPr>
                <w:rFonts w:ascii="Verdana" w:hAnsi="Verdana"/>
                <w:i/>
                <w:sz w:val="16"/>
                <w:szCs w:val="16"/>
              </w:rPr>
              <w:t xml:space="preserve"> védeni a külső környezeti behatásoktól mechanikai védelmet kell kialakítani, amely a gázelosztó vezetéket a károsító hatásoktól megvédi. Mechanikai védelem céljára védőcső is alkalmazható, ilyenkor a kiszellőztetésről nem kell gondoskodni.</w:t>
            </w:r>
          </w:p>
          <w:p w14:paraId="785CFDDC" w14:textId="77777777" w:rsidR="00B87969" w:rsidRPr="00E76F2F" w:rsidRDefault="00B87969" w:rsidP="00B87969">
            <w:pPr>
              <w:rPr>
                <w:rFonts w:ascii="Verdana" w:hAnsi="Verdana"/>
                <w:i/>
                <w:sz w:val="16"/>
                <w:szCs w:val="16"/>
              </w:rPr>
            </w:pPr>
          </w:p>
          <w:p w14:paraId="2283D24A" w14:textId="77777777" w:rsidR="00B87969" w:rsidRPr="00E76F2F" w:rsidRDefault="00B87969" w:rsidP="00B87969">
            <w:pPr>
              <w:numPr>
                <w:ilvl w:val="0"/>
                <w:numId w:val="26"/>
              </w:numPr>
              <w:jc w:val="both"/>
              <w:rPr>
                <w:rFonts w:ascii="Verdana" w:hAnsi="Verdana"/>
                <w:i/>
                <w:sz w:val="16"/>
                <w:szCs w:val="16"/>
              </w:rPr>
            </w:pPr>
            <w:r w:rsidRPr="00E76F2F">
              <w:rPr>
                <w:rFonts w:ascii="Verdana" w:hAnsi="Verdana"/>
                <w:i/>
                <w:sz w:val="16"/>
                <w:szCs w:val="16"/>
              </w:rPr>
              <w:t xml:space="preserve">Ha a gázelosztó vezetéket védőcső védi, az anyagában, jelölésében </w:t>
            </w:r>
            <w:proofErr w:type="spellStart"/>
            <w:r w:rsidRPr="00E76F2F">
              <w:rPr>
                <w:rFonts w:ascii="Verdana" w:hAnsi="Verdana"/>
                <w:i/>
                <w:sz w:val="16"/>
                <w:szCs w:val="16"/>
              </w:rPr>
              <w:t>megkülönböztethetőnek</w:t>
            </w:r>
            <w:proofErr w:type="spellEnd"/>
            <w:r w:rsidRPr="00E76F2F">
              <w:rPr>
                <w:rFonts w:ascii="Verdana" w:hAnsi="Verdana"/>
                <w:i/>
                <w:sz w:val="16"/>
                <w:szCs w:val="16"/>
              </w:rPr>
              <w:t xml:space="preserve"> kell lennie a gázelosztó vezetéktől, és a csőközpontosításnak biztosítottnak kell lennie.</w:t>
            </w:r>
          </w:p>
          <w:p w14:paraId="2D8E3782" w14:textId="77777777" w:rsidR="00B87969" w:rsidRPr="00E76F2F" w:rsidRDefault="00B87969" w:rsidP="000C13A2">
            <w:pPr>
              <w:tabs>
                <w:tab w:val="num" w:pos="540"/>
              </w:tabs>
              <w:suppressAutoHyphens/>
              <w:overflowPunct w:val="0"/>
              <w:autoSpaceDE w:val="0"/>
              <w:autoSpaceDN w:val="0"/>
              <w:adjustRightInd w:val="0"/>
              <w:spacing w:before="120"/>
              <w:jc w:val="both"/>
              <w:textAlignment w:val="baseline"/>
              <w:rPr>
                <w:rFonts w:ascii="Verdana" w:hAnsi="Verdana"/>
                <w:b/>
                <w:i/>
                <w:sz w:val="16"/>
                <w:szCs w:val="16"/>
              </w:rPr>
            </w:pPr>
            <w:r w:rsidRPr="00E76F2F">
              <w:rPr>
                <w:rFonts w:ascii="Verdana" w:hAnsi="Verdana"/>
                <w:b/>
                <w:i/>
                <w:sz w:val="16"/>
                <w:szCs w:val="16"/>
              </w:rPr>
              <w:t>Helyett:</w:t>
            </w:r>
          </w:p>
          <w:p w14:paraId="465380AE" w14:textId="77777777" w:rsidR="00B87969" w:rsidRPr="00E76F2F" w:rsidRDefault="00B87969" w:rsidP="00621A89">
            <w:pPr>
              <w:keepNext/>
              <w:tabs>
                <w:tab w:val="left" w:pos="851"/>
              </w:tabs>
              <w:suppressAutoHyphens/>
              <w:overflowPunct w:val="0"/>
              <w:autoSpaceDE w:val="0"/>
              <w:autoSpaceDN w:val="0"/>
              <w:adjustRightInd w:val="0"/>
              <w:spacing w:before="120"/>
              <w:jc w:val="both"/>
              <w:textAlignment w:val="baseline"/>
              <w:outlineLvl w:val="3"/>
              <w:rPr>
                <w:rFonts w:ascii="Verdana" w:hAnsi="Verdana"/>
                <w:i/>
                <w:sz w:val="16"/>
                <w:szCs w:val="16"/>
              </w:rPr>
            </w:pPr>
            <w:r w:rsidRPr="00E76F2F">
              <w:rPr>
                <w:rFonts w:ascii="Verdana" w:hAnsi="Verdana"/>
                <w:b/>
                <w:i/>
                <w:sz w:val="16"/>
                <w:szCs w:val="16"/>
              </w:rPr>
              <w:t>Védelmek</w:t>
            </w:r>
          </w:p>
          <w:p w14:paraId="3B8798AF" w14:textId="77777777" w:rsidR="00B87969" w:rsidRPr="00E76F2F" w:rsidRDefault="00B87969" w:rsidP="00B87969">
            <w:pPr>
              <w:pStyle w:val="Listaszerbekezds"/>
              <w:numPr>
                <w:ilvl w:val="0"/>
                <w:numId w:val="28"/>
              </w:numPr>
              <w:jc w:val="both"/>
              <w:rPr>
                <w:i/>
                <w:sz w:val="16"/>
                <w:szCs w:val="16"/>
              </w:rPr>
            </w:pPr>
            <w:r w:rsidRPr="00E76F2F">
              <w:rPr>
                <w:i/>
                <w:sz w:val="16"/>
                <w:szCs w:val="16"/>
              </w:rPr>
              <w:t xml:space="preserve">Ha a keresztezett vagy megközelített létesítmény jellege indokolja, annak védelmét a gázelosztó vezetékből kiáramló földgáztól védőcső alkalmazásával kell biztosítani. A védőcső </w:t>
            </w:r>
            <w:proofErr w:type="spellStart"/>
            <w:r w:rsidRPr="00E76F2F">
              <w:rPr>
                <w:i/>
                <w:sz w:val="16"/>
                <w:szCs w:val="16"/>
              </w:rPr>
              <w:t>végeit</w:t>
            </w:r>
            <w:proofErr w:type="spellEnd"/>
            <w:r w:rsidRPr="00E76F2F">
              <w:rPr>
                <w:i/>
                <w:sz w:val="16"/>
                <w:szCs w:val="16"/>
              </w:rPr>
              <w:t xml:space="preserve"> időtálló módon le kell zárni, légterét a szabadba ki kell szellőztetni. A védőcső vége a keresztezett, megközelített létesítmény szélső vonalán 1,0 m-re túl kell nyúlnia, légterének ellenőrizhetőnek kell lenni. Ha a gázelosztó vezeték és a védőcső közötti tér zárása hegesztéssel szétválaszthatatlan módon történik, akkor nem szükséges a kiszellőztetés.</w:t>
            </w:r>
          </w:p>
          <w:p w14:paraId="5269B139" w14:textId="637FDE7F" w:rsidR="00B87969" w:rsidRPr="00E76F2F" w:rsidRDefault="00B87969" w:rsidP="00B87969">
            <w:pPr>
              <w:pStyle w:val="Listaszerbekezds"/>
              <w:numPr>
                <w:ilvl w:val="0"/>
                <w:numId w:val="28"/>
              </w:numPr>
              <w:jc w:val="both"/>
              <w:rPr>
                <w:i/>
                <w:sz w:val="16"/>
                <w:szCs w:val="16"/>
              </w:rPr>
            </w:pPr>
            <w:r w:rsidRPr="00E76F2F">
              <w:rPr>
                <w:i/>
                <w:sz w:val="16"/>
                <w:szCs w:val="16"/>
              </w:rPr>
              <w:lastRenderedPageBreak/>
              <w:t xml:space="preserve">Ha üreges állandó túlnyomás nélküli közmű utólag felülről keresztezi a gázelosztó vezetéket, </w:t>
            </w:r>
            <w:proofErr w:type="gramStart"/>
            <w:r w:rsidRPr="00E76F2F">
              <w:rPr>
                <w:i/>
                <w:sz w:val="16"/>
                <w:szCs w:val="16"/>
              </w:rPr>
              <w:t>az  a</w:t>
            </w:r>
            <w:proofErr w:type="gramEnd"/>
            <w:r w:rsidRPr="00E76F2F">
              <w:rPr>
                <w:i/>
                <w:sz w:val="16"/>
                <w:szCs w:val="16"/>
              </w:rPr>
              <w:t xml:space="preserve">) bekezdés szerinti védelmet az utólagosan épített közművön kell kialakítani. Nem tekintendő üreges állandó túlnyomás nélküli közműnek az a védőműtárgyban elhelyezett közmű, amelynek a védőműtárgya meggátolja, hogy az </w:t>
            </w:r>
            <w:proofErr w:type="gramStart"/>
            <w:r w:rsidRPr="00E76F2F">
              <w:rPr>
                <w:i/>
                <w:sz w:val="16"/>
                <w:szCs w:val="16"/>
              </w:rPr>
              <w:t>abba  kerülő</w:t>
            </w:r>
            <w:proofErr w:type="gramEnd"/>
            <w:r w:rsidRPr="00E76F2F">
              <w:rPr>
                <w:i/>
                <w:sz w:val="16"/>
                <w:szCs w:val="16"/>
              </w:rPr>
              <w:t xml:space="preserve"> földgáz a közműre vagy a környezetre veszélyt jelentsen.</w:t>
            </w:r>
          </w:p>
          <w:p w14:paraId="6C032709" w14:textId="015A419E" w:rsidR="00B87969" w:rsidRPr="00E76F2F" w:rsidRDefault="00B87969" w:rsidP="003F4EC6">
            <w:pPr>
              <w:pStyle w:val="Listaszerbekezds"/>
              <w:numPr>
                <w:ilvl w:val="0"/>
                <w:numId w:val="27"/>
              </w:numPr>
              <w:jc w:val="both"/>
              <w:rPr>
                <w:i/>
                <w:sz w:val="16"/>
                <w:szCs w:val="16"/>
              </w:rPr>
            </w:pPr>
            <w:r w:rsidRPr="00E76F2F">
              <w:rPr>
                <w:i/>
                <w:sz w:val="16"/>
                <w:szCs w:val="16"/>
              </w:rPr>
              <w:t xml:space="preserve">A gázelosztó vezeték védelmét külső környezeti behatástól mechanikai </w:t>
            </w:r>
            <w:proofErr w:type="spellStart"/>
            <w:r w:rsidRPr="00E76F2F">
              <w:rPr>
                <w:i/>
                <w:sz w:val="16"/>
                <w:szCs w:val="16"/>
              </w:rPr>
              <w:t>védelmmel</w:t>
            </w:r>
            <w:proofErr w:type="spellEnd"/>
            <w:r w:rsidRPr="00E76F2F">
              <w:rPr>
                <w:i/>
                <w:sz w:val="16"/>
                <w:szCs w:val="16"/>
              </w:rPr>
              <w:t xml:space="preserve"> kell biztosítani.  Védőcső alkalmazása esetén a kiszellőztetésről nem kell gondoskodni.</w:t>
            </w:r>
          </w:p>
          <w:p w14:paraId="4FFD7629" w14:textId="77777777" w:rsidR="00B87969" w:rsidRPr="00E76F2F" w:rsidRDefault="00B87969" w:rsidP="00B87969">
            <w:pPr>
              <w:numPr>
                <w:ilvl w:val="0"/>
                <w:numId w:val="27"/>
              </w:numPr>
              <w:jc w:val="both"/>
              <w:rPr>
                <w:rFonts w:ascii="Verdana" w:hAnsi="Verdana"/>
                <w:i/>
                <w:sz w:val="16"/>
                <w:szCs w:val="16"/>
              </w:rPr>
            </w:pPr>
            <w:r w:rsidRPr="00E76F2F">
              <w:rPr>
                <w:rFonts w:ascii="Verdana" w:hAnsi="Verdana"/>
                <w:i/>
                <w:sz w:val="16"/>
                <w:szCs w:val="16"/>
              </w:rPr>
              <w:t xml:space="preserve">A védőcsőnek anyagában, jelölésében </w:t>
            </w:r>
            <w:proofErr w:type="spellStart"/>
            <w:r w:rsidRPr="00E76F2F">
              <w:rPr>
                <w:rFonts w:ascii="Verdana" w:hAnsi="Verdana"/>
                <w:i/>
                <w:sz w:val="16"/>
                <w:szCs w:val="16"/>
              </w:rPr>
              <w:t>megkülönböztethetőnek</w:t>
            </w:r>
            <w:proofErr w:type="spellEnd"/>
            <w:r w:rsidRPr="00E76F2F">
              <w:rPr>
                <w:rFonts w:ascii="Verdana" w:hAnsi="Verdana"/>
                <w:i/>
                <w:sz w:val="16"/>
                <w:szCs w:val="16"/>
              </w:rPr>
              <w:t xml:space="preserve"> kell lennie a gázelosztó vezetéktől, és a csőközpontosításnak biztosítottnak kell lenni.</w:t>
            </w:r>
          </w:p>
          <w:p w14:paraId="7839CC3F" w14:textId="3EA726F4" w:rsidR="00B87969" w:rsidRPr="00E76F2F" w:rsidRDefault="00B87969" w:rsidP="000C13A2">
            <w:pPr>
              <w:tabs>
                <w:tab w:val="num" w:pos="540"/>
              </w:tabs>
              <w:suppressAutoHyphens/>
              <w:overflowPunct w:val="0"/>
              <w:autoSpaceDE w:val="0"/>
              <w:autoSpaceDN w:val="0"/>
              <w:adjustRightInd w:val="0"/>
              <w:spacing w:before="120"/>
              <w:jc w:val="both"/>
              <w:textAlignment w:val="baseline"/>
              <w:rPr>
                <w:rFonts w:ascii="Verdana" w:hAnsi="Verdana"/>
                <w:i/>
                <w:sz w:val="16"/>
                <w:szCs w:val="16"/>
              </w:rPr>
            </w:pPr>
          </w:p>
        </w:tc>
      </w:tr>
      <w:tr w:rsidR="00A6590B" w:rsidRPr="00E76F2F" w14:paraId="1EFFD86E" w14:textId="77777777" w:rsidTr="00D57C85">
        <w:trPr>
          <w:trHeight w:val="262"/>
        </w:trPr>
        <w:tc>
          <w:tcPr>
            <w:tcW w:w="681" w:type="dxa"/>
            <w:tcBorders>
              <w:top w:val="single" w:sz="4" w:space="0" w:color="auto"/>
              <w:left w:val="single" w:sz="4" w:space="0" w:color="auto"/>
              <w:bottom w:val="single" w:sz="4" w:space="0" w:color="auto"/>
              <w:right w:val="single" w:sz="4" w:space="0" w:color="auto"/>
            </w:tcBorders>
          </w:tcPr>
          <w:p w14:paraId="7B5B9E38" w14:textId="0629E0F5" w:rsidR="00A6590B" w:rsidRPr="00931AC3" w:rsidRDefault="00931AC3" w:rsidP="00931AC3">
            <w:pPr>
              <w:tabs>
                <w:tab w:val="center" w:pos="7560"/>
              </w:tabs>
              <w:overflowPunct w:val="0"/>
              <w:autoSpaceDE w:val="0"/>
              <w:autoSpaceDN w:val="0"/>
              <w:adjustRightInd w:val="0"/>
              <w:textAlignment w:val="baseline"/>
              <w:rPr>
                <w:rFonts w:ascii="Verdana" w:hAnsi="Verdana"/>
                <w:b/>
                <w:i/>
                <w:sz w:val="16"/>
                <w:szCs w:val="16"/>
              </w:rPr>
            </w:pPr>
            <w:r w:rsidRPr="00931AC3">
              <w:rPr>
                <w:rFonts w:ascii="Verdana" w:hAnsi="Verdana"/>
                <w:b/>
                <w:i/>
                <w:sz w:val="16"/>
                <w:szCs w:val="16"/>
              </w:rPr>
              <w:lastRenderedPageBreak/>
              <w:t>25.</w:t>
            </w:r>
          </w:p>
        </w:tc>
        <w:tc>
          <w:tcPr>
            <w:tcW w:w="900" w:type="dxa"/>
            <w:tcBorders>
              <w:top w:val="single" w:sz="4" w:space="0" w:color="auto"/>
              <w:left w:val="single" w:sz="4" w:space="0" w:color="auto"/>
              <w:bottom w:val="single" w:sz="4" w:space="0" w:color="auto"/>
              <w:right w:val="single" w:sz="4" w:space="0" w:color="auto"/>
            </w:tcBorders>
          </w:tcPr>
          <w:p w14:paraId="04D1B63F" w14:textId="77777777" w:rsidR="00A6590B" w:rsidRPr="00931AC3" w:rsidRDefault="00A6590B" w:rsidP="00D57C85">
            <w:pPr>
              <w:tabs>
                <w:tab w:val="center" w:pos="7560"/>
              </w:tabs>
              <w:jc w:val="center"/>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4BBCE58F" w14:textId="4936045E" w:rsidR="00A6590B" w:rsidRPr="00E76F2F" w:rsidRDefault="00A6590B" w:rsidP="000C13A2">
            <w:pPr>
              <w:tabs>
                <w:tab w:val="num" w:pos="540"/>
              </w:tabs>
              <w:suppressAutoHyphens/>
              <w:overflowPunct w:val="0"/>
              <w:autoSpaceDE w:val="0"/>
              <w:autoSpaceDN w:val="0"/>
              <w:adjustRightInd w:val="0"/>
              <w:spacing w:before="120"/>
              <w:jc w:val="both"/>
              <w:textAlignment w:val="baseline"/>
              <w:rPr>
                <w:rFonts w:ascii="Verdana" w:hAnsi="Verdana"/>
                <w:b/>
                <w:i/>
                <w:sz w:val="16"/>
                <w:szCs w:val="16"/>
              </w:rPr>
            </w:pPr>
            <w:r w:rsidRPr="00E76F2F">
              <w:rPr>
                <w:rFonts w:ascii="Verdana" w:hAnsi="Verdana"/>
                <w:b/>
                <w:i/>
                <w:sz w:val="16"/>
                <w:szCs w:val="16"/>
              </w:rPr>
              <w:t xml:space="preserve">A 3.5.2. </w:t>
            </w:r>
            <w:r w:rsidR="00621A89">
              <w:rPr>
                <w:rFonts w:ascii="Verdana" w:hAnsi="Verdana"/>
                <w:b/>
                <w:i/>
                <w:sz w:val="16"/>
                <w:szCs w:val="16"/>
              </w:rPr>
              <w:t>pont</w:t>
            </w:r>
            <w:r w:rsidRPr="00E76F2F">
              <w:rPr>
                <w:rFonts w:ascii="Verdana" w:hAnsi="Verdana"/>
                <w:b/>
                <w:i/>
                <w:sz w:val="16"/>
                <w:szCs w:val="16"/>
              </w:rPr>
              <w:t xml:space="preserve"> az alábbiak szerint változott:</w:t>
            </w:r>
          </w:p>
          <w:p w14:paraId="07513616" w14:textId="77777777" w:rsidR="00A6590B" w:rsidRPr="00E76F2F" w:rsidRDefault="00A6590B" w:rsidP="00621A89">
            <w:pPr>
              <w:keepNext/>
              <w:tabs>
                <w:tab w:val="left" w:pos="851"/>
              </w:tabs>
              <w:suppressAutoHyphens/>
              <w:overflowPunct w:val="0"/>
              <w:autoSpaceDE w:val="0"/>
              <w:autoSpaceDN w:val="0"/>
              <w:adjustRightInd w:val="0"/>
              <w:spacing w:before="120" w:after="60"/>
              <w:jc w:val="both"/>
              <w:textAlignment w:val="baseline"/>
              <w:outlineLvl w:val="3"/>
              <w:rPr>
                <w:rFonts w:ascii="Verdana" w:hAnsi="Verdana"/>
                <w:i/>
                <w:sz w:val="16"/>
                <w:szCs w:val="16"/>
              </w:rPr>
            </w:pPr>
            <w:r w:rsidRPr="00E76F2F">
              <w:rPr>
                <w:rFonts w:ascii="Verdana" w:hAnsi="Verdana"/>
                <w:i/>
                <w:sz w:val="16"/>
                <w:szCs w:val="16"/>
              </w:rPr>
              <w:t xml:space="preserve">A biztonsági övezetmértéke a gázelosztó vezetéknél a </w:t>
            </w:r>
            <w:r w:rsidRPr="00E76F2F">
              <w:rPr>
                <w:rFonts w:ascii="Verdana" w:hAnsi="Verdana"/>
                <w:b/>
                <w:i/>
                <w:sz w:val="16"/>
                <w:szCs w:val="16"/>
              </w:rPr>
              <w:fldChar w:fldCharType="begin"/>
            </w:r>
            <w:r w:rsidRPr="00E76F2F">
              <w:rPr>
                <w:rFonts w:ascii="Verdana" w:hAnsi="Verdana"/>
                <w:b/>
                <w:i/>
                <w:sz w:val="16"/>
                <w:szCs w:val="16"/>
              </w:rPr>
              <w:instrText xml:space="preserve"> REF _Ref3802625 \r \h  \* MERGEFORMAT </w:instrText>
            </w:r>
            <w:r w:rsidRPr="00E76F2F">
              <w:rPr>
                <w:rFonts w:ascii="Verdana" w:hAnsi="Verdana"/>
                <w:b/>
                <w:i/>
                <w:sz w:val="16"/>
                <w:szCs w:val="16"/>
              </w:rPr>
            </w:r>
            <w:r w:rsidRPr="00E76F2F">
              <w:rPr>
                <w:rFonts w:ascii="Verdana" w:hAnsi="Verdana"/>
                <w:b/>
                <w:i/>
                <w:sz w:val="16"/>
                <w:szCs w:val="16"/>
              </w:rPr>
              <w:fldChar w:fldCharType="separate"/>
            </w:r>
            <w:r w:rsidRPr="00E76F2F">
              <w:rPr>
                <w:rFonts w:ascii="Verdana" w:hAnsi="Verdana"/>
                <w:b/>
                <w:i/>
                <w:sz w:val="16"/>
                <w:szCs w:val="16"/>
              </w:rPr>
              <w:t>3.5.1.5</w:t>
            </w:r>
            <w:r w:rsidRPr="00E76F2F">
              <w:rPr>
                <w:rFonts w:ascii="Verdana" w:hAnsi="Verdana"/>
                <w:b/>
                <w:i/>
                <w:sz w:val="16"/>
                <w:szCs w:val="16"/>
              </w:rPr>
              <w:fldChar w:fldCharType="end"/>
            </w:r>
            <w:r w:rsidRPr="00E76F2F">
              <w:rPr>
                <w:rFonts w:ascii="Verdana" w:hAnsi="Verdana"/>
                <w:i/>
                <w:sz w:val="16"/>
                <w:szCs w:val="16"/>
              </w:rPr>
              <w:t xml:space="preserve"> fejezet szerinti épülettől előírt védőtávolsággal megegyező. </w:t>
            </w:r>
          </w:p>
          <w:p w14:paraId="227DC25F" w14:textId="77777777" w:rsidR="00621A89" w:rsidRDefault="00A6590B" w:rsidP="00621A89">
            <w:pPr>
              <w:tabs>
                <w:tab w:val="num" w:pos="540"/>
              </w:tabs>
              <w:suppressAutoHyphens/>
              <w:overflowPunct w:val="0"/>
              <w:autoSpaceDE w:val="0"/>
              <w:autoSpaceDN w:val="0"/>
              <w:adjustRightInd w:val="0"/>
              <w:spacing w:before="120"/>
              <w:jc w:val="both"/>
              <w:textAlignment w:val="baseline"/>
              <w:rPr>
                <w:rFonts w:ascii="Verdana" w:hAnsi="Verdana"/>
                <w:b/>
                <w:i/>
                <w:sz w:val="16"/>
                <w:szCs w:val="16"/>
              </w:rPr>
            </w:pPr>
            <w:r w:rsidRPr="00E76F2F">
              <w:rPr>
                <w:rFonts w:ascii="Verdana" w:hAnsi="Verdana"/>
                <w:b/>
                <w:i/>
                <w:sz w:val="16"/>
                <w:szCs w:val="16"/>
              </w:rPr>
              <w:t>helyett:</w:t>
            </w:r>
          </w:p>
          <w:p w14:paraId="2BCD8155" w14:textId="1123B905" w:rsidR="00A6590B" w:rsidRPr="00621A89" w:rsidRDefault="00A6590B" w:rsidP="00621A89">
            <w:pPr>
              <w:tabs>
                <w:tab w:val="num" w:pos="540"/>
              </w:tabs>
              <w:suppressAutoHyphens/>
              <w:overflowPunct w:val="0"/>
              <w:autoSpaceDE w:val="0"/>
              <w:autoSpaceDN w:val="0"/>
              <w:adjustRightInd w:val="0"/>
              <w:spacing w:before="120"/>
              <w:jc w:val="both"/>
              <w:textAlignment w:val="baseline"/>
              <w:rPr>
                <w:rFonts w:ascii="Verdana" w:hAnsi="Verdana"/>
                <w:b/>
                <w:i/>
                <w:sz w:val="16"/>
                <w:szCs w:val="16"/>
              </w:rPr>
            </w:pPr>
            <w:r w:rsidRPr="00E76F2F">
              <w:rPr>
                <w:rFonts w:ascii="Verdana" w:hAnsi="Verdana"/>
                <w:i/>
                <w:sz w:val="16"/>
                <w:szCs w:val="16"/>
              </w:rPr>
              <w:t>A gázelosztó vezeték biztonsági övezete a vezeték mindkét oldalán – a 3.5.2.2. pont kivételével – a tengelyétől mért 2 méteres távolság. Ha ez műszakilag indokolt, a bányafelügyelet a biztonsági övezetet nagyobb mértékben is megállapíthatja, de az a 8 méteres távolságot nem haladhatja meg.</w:t>
            </w:r>
          </w:p>
          <w:p w14:paraId="05E76E7A" w14:textId="77777777" w:rsidR="00A6590B" w:rsidRPr="00E76F2F" w:rsidRDefault="00A6590B" w:rsidP="00621A89">
            <w:pPr>
              <w:keepNext/>
              <w:tabs>
                <w:tab w:val="left" w:pos="851"/>
              </w:tabs>
              <w:suppressAutoHyphens/>
              <w:overflowPunct w:val="0"/>
              <w:autoSpaceDE w:val="0"/>
              <w:autoSpaceDN w:val="0"/>
              <w:adjustRightInd w:val="0"/>
              <w:spacing w:before="120" w:after="60"/>
              <w:jc w:val="both"/>
              <w:textAlignment w:val="baseline"/>
              <w:outlineLvl w:val="3"/>
              <w:rPr>
                <w:rFonts w:ascii="Verdana" w:hAnsi="Verdana"/>
                <w:i/>
                <w:sz w:val="16"/>
                <w:szCs w:val="16"/>
              </w:rPr>
            </w:pPr>
            <w:r w:rsidRPr="00E76F2F">
              <w:rPr>
                <w:rFonts w:ascii="Verdana" w:hAnsi="Verdana"/>
                <w:i/>
                <w:sz w:val="16"/>
                <w:szCs w:val="16"/>
              </w:rPr>
              <w:t xml:space="preserve">Védendő létesítmény esetén a biztonsági övezet nem lehet nagyobb, </w:t>
            </w:r>
            <w:proofErr w:type="gramStart"/>
            <w:r w:rsidRPr="00E76F2F">
              <w:rPr>
                <w:rFonts w:ascii="Verdana" w:hAnsi="Verdana"/>
                <w:i/>
                <w:sz w:val="16"/>
                <w:szCs w:val="16"/>
              </w:rPr>
              <w:t xml:space="preserve">mint  </w:t>
            </w:r>
            <w:r w:rsidRPr="00E76F2F">
              <w:rPr>
                <w:rFonts w:ascii="Verdana" w:hAnsi="Verdana"/>
                <w:b/>
                <w:i/>
                <w:sz w:val="16"/>
                <w:szCs w:val="16"/>
              </w:rPr>
              <w:t xml:space="preserve"> 3</w:t>
            </w:r>
            <w:proofErr w:type="gramEnd"/>
            <w:r w:rsidRPr="00E76F2F">
              <w:rPr>
                <w:rFonts w:ascii="Verdana" w:hAnsi="Verdana"/>
                <w:b/>
                <w:i/>
                <w:sz w:val="16"/>
                <w:szCs w:val="16"/>
              </w:rPr>
              <w:t>.5.1.3 – 3.5.1.4.</w:t>
            </w:r>
            <w:r w:rsidRPr="00E76F2F">
              <w:rPr>
                <w:rFonts w:ascii="Verdana" w:hAnsi="Verdana"/>
                <w:i/>
                <w:sz w:val="16"/>
                <w:szCs w:val="16"/>
              </w:rPr>
              <w:t xml:space="preserve"> fejezet szerinti védőtávolság . </w:t>
            </w:r>
          </w:p>
          <w:p w14:paraId="7C493193" w14:textId="221CD2FA" w:rsidR="00A6590B" w:rsidRPr="00E76F2F" w:rsidRDefault="00A6590B" w:rsidP="000C13A2">
            <w:pPr>
              <w:tabs>
                <w:tab w:val="num" w:pos="540"/>
              </w:tabs>
              <w:suppressAutoHyphens/>
              <w:overflowPunct w:val="0"/>
              <w:autoSpaceDE w:val="0"/>
              <w:autoSpaceDN w:val="0"/>
              <w:adjustRightInd w:val="0"/>
              <w:spacing w:before="120"/>
              <w:jc w:val="both"/>
              <w:textAlignment w:val="baseline"/>
              <w:rPr>
                <w:rFonts w:ascii="Verdana" w:hAnsi="Verdana"/>
                <w:b/>
                <w:i/>
                <w:sz w:val="16"/>
                <w:szCs w:val="16"/>
              </w:rPr>
            </w:pPr>
          </w:p>
        </w:tc>
      </w:tr>
      <w:tr w:rsidR="00F85223" w:rsidRPr="00E76F2F" w14:paraId="11DF0A2A" w14:textId="77777777" w:rsidTr="00D57C85">
        <w:trPr>
          <w:trHeight w:val="262"/>
        </w:trPr>
        <w:tc>
          <w:tcPr>
            <w:tcW w:w="681" w:type="dxa"/>
            <w:tcBorders>
              <w:top w:val="single" w:sz="4" w:space="0" w:color="auto"/>
              <w:left w:val="single" w:sz="4" w:space="0" w:color="auto"/>
              <w:bottom w:val="single" w:sz="4" w:space="0" w:color="auto"/>
              <w:right w:val="single" w:sz="4" w:space="0" w:color="auto"/>
            </w:tcBorders>
          </w:tcPr>
          <w:p w14:paraId="5FA97567" w14:textId="45338CD8" w:rsidR="00F85223" w:rsidRPr="00E76F2F" w:rsidRDefault="00931AC3" w:rsidP="00931AC3">
            <w:pPr>
              <w:tabs>
                <w:tab w:val="center" w:pos="7560"/>
              </w:tabs>
              <w:overflowPunct w:val="0"/>
              <w:autoSpaceDE w:val="0"/>
              <w:autoSpaceDN w:val="0"/>
              <w:adjustRightInd w:val="0"/>
              <w:textAlignment w:val="baseline"/>
              <w:rPr>
                <w:rFonts w:ascii="Verdana" w:hAnsi="Verdana"/>
                <w:b/>
                <w:i/>
                <w:sz w:val="16"/>
                <w:szCs w:val="16"/>
                <w:highlight w:val="yellow"/>
              </w:rPr>
            </w:pPr>
            <w:r w:rsidRPr="00931AC3">
              <w:rPr>
                <w:rFonts w:ascii="Verdana" w:hAnsi="Verdana"/>
                <w:b/>
                <w:i/>
                <w:sz w:val="16"/>
                <w:szCs w:val="16"/>
              </w:rPr>
              <w:t>26.</w:t>
            </w:r>
          </w:p>
        </w:tc>
        <w:tc>
          <w:tcPr>
            <w:tcW w:w="900" w:type="dxa"/>
            <w:tcBorders>
              <w:top w:val="single" w:sz="4" w:space="0" w:color="auto"/>
              <w:left w:val="single" w:sz="4" w:space="0" w:color="auto"/>
              <w:bottom w:val="single" w:sz="4" w:space="0" w:color="auto"/>
              <w:right w:val="single" w:sz="4" w:space="0" w:color="auto"/>
            </w:tcBorders>
          </w:tcPr>
          <w:p w14:paraId="0309DDD1" w14:textId="77777777" w:rsidR="00F85223" w:rsidRPr="00E76F2F" w:rsidRDefault="00F85223" w:rsidP="00D57C85">
            <w:pPr>
              <w:tabs>
                <w:tab w:val="center" w:pos="7560"/>
              </w:tabs>
              <w:jc w:val="center"/>
              <w:rPr>
                <w:rFonts w:ascii="Verdana" w:hAnsi="Verdana"/>
                <w:b/>
                <w:i/>
                <w:sz w:val="16"/>
                <w:szCs w:val="16"/>
                <w:highlight w:val="yellow"/>
              </w:rPr>
            </w:pPr>
          </w:p>
        </w:tc>
        <w:tc>
          <w:tcPr>
            <w:tcW w:w="8100" w:type="dxa"/>
            <w:tcBorders>
              <w:top w:val="single" w:sz="4" w:space="0" w:color="auto"/>
              <w:left w:val="single" w:sz="4" w:space="0" w:color="auto"/>
              <w:bottom w:val="single" w:sz="4" w:space="0" w:color="auto"/>
              <w:right w:val="single" w:sz="4" w:space="0" w:color="auto"/>
            </w:tcBorders>
            <w:vAlign w:val="center"/>
          </w:tcPr>
          <w:p w14:paraId="3AD76233" w14:textId="17DC3E32" w:rsidR="001927F1" w:rsidRPr="00E76F2F" w:rsidRDefault="002C1F49" w:rsidP="002C1F49">
            <w:pPr>
              <w:suppressAutoHyphens/>
              <w:ind w:right="51"/>
              <w:rPr>
                <w:rFonts w:ascii="Verdana" w:hAnsi="Verdana"/>
                <w:b/>
                <w:i/>
                <w:sz w:val="16"/>
                <w:szCs w:val="16"/>
              </w:rPr>
            </w:pPr>
            <w:r w:rsidRPr="00E76F2F">
              <w:rPr>
                <w:rFonts w:ascii="Verdana" w:hAnsi="Verdana"/>
                <w:b/>
                <w:i/>
                <w:sz w:val="16"/>
                <w:szCs w:val="16"/>
              </w:rPr>
              <w:t>A biztonsági övezeten belüli tilalmak és korlátozásokon</w:t>
            </w:r>
            <w:r w:rsidR="00B669A8">
              <w:rPr>
                <w:rFonts w:ascii="Verdana" w:hAnsi="Verdana"/>
                <w:b/>
                <w:i/>
                <w:sz w:val="16"/>
                <w:szCs w:val="16"/>
              </w:rPr>
              <w:t xml:space="preserve"> (3.5.2.3.)</w:t>
            </w:r>
            <w:r w:rsidRPr="00E76F2F">
              <w:rPr>
                <w:rFonts w:ascii="Verdana" w:hAnsi="Verdana"/>
                <w:b/>
                <w:i/>
                <w:sz w:val="16"/>
                <w:szCs w:val="16"/>
              </w:rPr>
              <w:t xml:space="preserve"> belül </w:t>
            </w:r>
            <w:proofErr w:type="gramStart"/>
            <w:r w:rsidRPr="00E76F2F">
              <w:rPr>
                <w:rFonts w:ascii="Verdana" w:hAnsi="Verdana"/>
                <w:b/>
                <w:i/>
                <w:sz w:val="16"/>
                <w:szCs w:val="16"/>
              </w:rPr>
              <w:t>a</w:t>
            </w:r>
            <w:proofErr w:type="gramEnd"/>
          </w:p>
          <w:p w14:paraId="22CB6D36" w14:textId="77777777" w:rsidR="001927F1" w:rsidRPr="00E76F2F" w:rsidRDefault="001927F1" w:rsidP="002C1F49">
            <w:pPr>
              <w:suppressAutoHyphens/>
              <w:ind w:right="51"/>
              <w:rPr>
                <w:rFonts w:ascii="Verdana" w:hAnsi="Verdana"/>
                <w:b/>
                <w:i/>
                <w:sz w:val="16"/>
                <w:szCs w:val="16"/>
              </w:rPr>
            </w:pPr>
          </w:p>
          <w:p w14:paraId="4AFFFD3A" w14:textId="089FA91E" w:rsidR="002C1F49" w:rsidRPr="00E76F2F" w:rsidRDefault="002C1F49" w:rsidP="002C1F49">
            <w:pPr>
              <w:suppressAutoHyphens/>
              <w:ind w:right="51"/>
              <w:rPr>
                <w:rFonts w:ascii="Verdana" w:hAnsi="Verdana"/>
                <w:b/>
                <w:i/>
                <w:sz w:val="16"/>
                <w:szCs w:val="16"/>
              </w:rPr>
            </w:pPr>
            <w:r w:rsidRPr="00E76F2F">
              <w:rPr>
                <w:rFonts w:ascii="Verdana" w:hAnsi="Verdana"/>
                <w:b/>
                <w:i/>
                <w:sz w:val="16"/>
                <w:szCs w:val="16"/>
              </w:rPr>
              <w:t>20/2022. (I. 31.) SZTFH</w:t>
            </w:r>
            <w:r w:rsidR="00B669A8">
              <w:rPr>
                <w:rFonts w:ascii="Verdana" w:hAnsi="Verdana"/>
                <w:b/>
                <w:i/>
                <w:sz w:val="16"/>
                <w:szCs w:val="16"/>
              </w:rPr>
              <w:t xml:space="preserve"> rendelet 37. §-</w:t>
            </w:r>
            <w:proofErr w:type="gramStart"/>
            <w:r w:rsidR="00B669A8">
              <w:rPr>
                <w:rFonts w:ascii="Verdana" w:hAnsi="Verdana"/>
                <w:b/>
                <w:i/>
                <w:sz w:val="16"/>
                <w:szCs w:val="16"/>
              </w:rPr>
              <w:t>a</w:t>
            </w:r>
            <w:proofErr w:type="gramEnd"/>
            <w:r w:rsidR="00B669A8">
              <w:rPr>
                <w:rFonts w:ascii="Verdana" w:hAnsi="Verdana"/>
                <w:b/>
                <w:i/>
                <w:sz w:val="16"/>
                <w:szCs w:val="16"/>
              </w:rPr>
              <w:t xml:space="preserve"> alapján rész 3.</w:t>
            </w:r>
            <w:r w:rsidRPr="00E76F2F">
              <w:rPr>
                <w:rFonts w:ascii="Verdana" w:hAnsi="Verdana"/>
                <w:b/>
                <w:i/>
                <w:sz w:val="16"/>
                <w:szCs w:val="16"/>
              </w:rPr>
              <w:t xml:space="preserve"> pontja</w:t>
            </w:r>
            <w:r w:rsidR="006E320F">
              <w:rPr>
                <w:rFonts w:ascii="Verdana" w:hAnsi="Verdana"/>
                <w:b/>
                <w:i/>
                <w:sz w:val="16"/>
                <w:szCs w:val="16"/>
              </w:rPr>
              <w:t xml:space="preserve"> az alábbiak szerint</w:t>
            </w:r>
            <w:r w:rsidRPr="00E76F2F">
              <w:rPr>
                <w:rFonts w:ascii="Verdana" w:hAnsi="Verdana"/>
                <w:b/>
                <w:i/>
                <w:sz w:val="16"/>
                <w:szCs w:val="16"/>
              </w:rPr>
              <w:t xml:space="preserve"> módosult:</w:t>
            </w:r>
          </w:p>
          <w:p w14:paraId="3569FB85" w14:textId="77777777" w:rsidR="001927F1" w:rsidRPr="00E76F2F" w:rsidRDefault="001927F1" w:rsidP="002C1F49">
            <w:pPr>
              <w:suppressAutoHyphens/>
              <w:ind w:right="51"/>
              <w:rPr>
                <w:rFonts w:ascii="Verdana" w:hAnsi="Verdana"/>
                <w:i/>
                <w:sz w:val="16"/>
                <w:szCs w:val="16"/>
              </w:rPr>
            </w:pPr>
          </w:p>
          <w:p w14:paraId="144343A6" w14:textId="77777777" w:rsidR="002C1F49" w:rsidRPr="00E76F2F" w:rsidRDefault="002C1F49" w:rsidP="002C1F49">
            <w:pPr>
              <w:suppressAutoHyphens/>
              <w:autoSpaceDE w:val="0"/>
              <w:autoSpaceDN w:val="0"/>
              <w:adjustRightInd w:val="0"/>
              <w:rPr>
                <w:rFonts w:ascii="Verdana" w:hAnsi="Verdana"/>
                <w:i/>
                <w:sz w:val="16"/>
                <w:szCs w:val="16"/>
              </w:rPr>
            </w:pPr>
            <w:r w:rsidRPr="00E76F2F">
              <w:rPr>
                <w:rFonts w:ascii="Verdana" w:hAnsi="Verdana"/>
                <w:i/>
                <w:sz w:val="16"/>
                <w:szCs w:val="16"/>
              </w:rPr>
              <w:t>Az elosztóvezeték tengelyétől mért 2-2, a célvezeték tengelyétől mért 5-5, és a korrózióvédelmi kábelek tengelyétől mért 1-1 méteres biztonsági övezet részben tilos</w:t>
            </w:r>
          </w:p>
          <w:p w14:paraId="3E0AFC57" w14:textId="075DF995" w:rsidR="002C1F49" w:rsidRPr="00E76F2F" w:rsidRDefault="002C1F49" w:rsidP="002C1F49">
            <w:pPr>
              <w:suppressAutoHyphens/>
              <w:ind w:right="51"/>
              <w:rPr>
                <w:rFonts w:ascii="Verdana" w:hAnsi="Verdana"/>
                <w:b/>
                <w:i/>
                <w:sz w:val="16"/>
                <w:szCs w:val="16"/>
              </w:rPr>
            </w:pPr>
            <w:r w:rsidRPr="00E76F2F">
              <w:rPr>
                <w:rFonts w:ascii="Verdana" w:hAnsi="Verdana"/>
                <w:b/>
                <w:i/>
                <w:sz w:val="16"/>
                <w:szCs w:val="16"/>
              </w:rPr>
              <w:t>helyett:</w:t>
            </w:r>
          </w:p>
          <w:p w14:paraId="2F6DA633" w14:textId="77777777" w:rsidR="00F85223" w:rsidRPr="00E76F2F" w:rsidRDefault="002C1F49" w:rsidP="00050325">
            <w:pPr>
              <w:suppressAutoHyphens/>
              <w:autoSpaceDE w:val="0"/>
              <w:autoSpaceDN w:val="0"/>
              <w:adjustRightInd w:val="0"/>
              <w:rPr>
                <w:rFonts w:ascii="Verdana" w:hAnsi="Verdana"/>
                <w:i/>
                <w:sz w:val="16"/>
                <w:szCs w:val="16"/>
              </w:rPr>
            </w:pPr>
            <w:r w:rsidRPr="00E76F2F">
              <w:rPr>
                <w:rFonts w:ascii="Verdana" w:hAnsi="Verdana"/>
                <w:i/>
                <w:sz w:val="16"/>
                <w:szCs w:val="16"/>
              </w:rPr>
              <w:t>Ha a biztonsági övezet a 2 métert eléri, az elosztóvezeték tengelyétől mért 2-2, a célvezeték tengelyétől mért 5-5, és a korrózióvédelmi kábelek tengelyétől mért 1-1 méteres biztonsági övezet részben tilos</w:t>
            </w:r>
            <w:r w:rsidR="00050325" w:rsidRPr="00E76F2F">
              <w:rPr>
                <w:rFonts w:ascii="Verdana" w:hAnsi="Verdana"/>
                <w:i/>
                <w:sz w:val="16"/>
                <w:szCs w:val="16"/>
              </w:rPr>
              <w:t>.</w:t>
            </w:r>
          </w:p>
          <w:p w14:paraId="0B8F28DD" w14:textId="77777777" w:rsidR="001927F1" w:rsidRPr="00E76F2F" w:rsidRDefault="001927F1" w:rsidP="00050325">
            <w:pPr>
              <w:suppressAutoHyphens/>
              <w:autoSpaceDE w:val="0"/>
              <w:autoSpaceDN w:val="0"/>
              <w:adjustRightInd w:val="0"/>
              <w:rPr>
                <w:rFonts w:ascii="Verdana" w:hAnsi="Verdana"/>
                <w:i/>
                <w:sz w:val="16"/>
                <w:szCs w:val="16"/>
              </w:rPr>
            </w:pPr>
          </w:p>
          <w:p w14:paraId="7B7AEB6B" w14:textId="61218D92" w:rsidR="001927F1" w:rsidRPr="00B669A8" w:rsidRDefault="001927F1" w:rsidP="00050325">
            <w:pPr>
              <w:suppressAutoHyphens/>
              <w:autoSpaceDE w:val="0"/>
              <w:autoSpaceDN w:val="0"/>
              <w:adjustRightInd w:val="0"/>
              <w:rPr>
                <w:rFonts w:ascii="Verdana" w:hAnsi="Verdana"/>
                <w:b/>
                <w:i/>
                <w:sz w:val="16"/>
                <w:szCs w:val="16"/>
              </w:rPr>
            </w:pPr>
            <w:r w:rsidRPr="00E76F2F">
              <w:rPr>
                <w:rFonts w:ascii="Verdana" w:hAnsi="Verdana"/>
                <w:b/>
                <w:i/>
                <w:sz w:val="16"/>
                <w:szCs w:val="16"/>
              </w:rPr>
              <w:t>20/2022. (I. 31.)</w:t>
            </w:r>
            <w:r w:rsidRPr="00E76F2F">
              <w:rPr>
                <w:rFonts w:ascii="Verdana" w:hAnsi="Verdana"/>
                <w:i/>
                <w:sz w:val="16"/>
                <w:szCs w:val="16"/>
              </w:rPr>
              <w:t xml:space="preserve"> </w:t>
            </w:r>
            <w:r w:rsidR="00F25340">
              <w:rPr>
                <w:rFonts w:ascii="Verdana" w:hAnsi="Verdana"/>
                <w:b/>
                <w:i/>
                <w:sz w:val="16"/>
                <w:szCs w:val="16"/>
              </w:rPr>
              <w:t>SZTFH rendelet 38. §</w:t>
            </w:r>
            <w:r w:rsidRPr="00E76F2F">
              <w:rPr>
                <w:rFonts w:ascii="Verdana" w:hAnsi="Verdana"/>
                <w:i/>
                <w:sz w:val="16"/>
                <w:szCs w:val="16"/>
              </w:rPr>
              <w:t xml:space="preserve"> </w:t>
            </w:r>
            <w:r w:rsidR="00B669A8">
              <w:rPr>
                <w:rFonts w:ascii="Verdana" w:hAnsi="Verdana"/>
                <w:b/>
                <w:i/>
                <w:sz w:val="16"/>
                <w:szCs w:val="16"/>
              </w:rPr>
              <w:t>rendelkezés 3.</w:t>
            </w:r>
            <w:r w:rsidRPr="00B669A8">
              <w:rPr>
                <w:rFonts w:ascii="Verdana" w:hAnsi="Verdana"/>
                <w:b/>
                <w:i/>
                <w:sz w:val="16"/>
                <w:szCs w:val="16"/>
              </w:rPr>
              <w:t xml:space="preserve"> pontja</w:t>
            </w:r>
            <w:r w:rsidR="00F25340">
              <w:rPr>
                <w:rFonts w:ascii="Verdana" w:hAnsi="Verdana"/>
                <w:b/>
                <w:i/>
                <w:sz w:val="16"/>
                <w:szCs w:val="16"/>
              </w:rPr>
              <w:t xml:space="preserve"> szerinti rész</w:t>
            </w:r>
            <w:r w:rsidRPr="00B669A8">
              <w:rPr>
                <w:rFonts w:ascii="Verdana" w:hAnsi="Verdana"/>
                <w:b/>
                <w:i/>
                <w:sz w:val="16"/>
                <w:szCs w:val="16"/>
              </w:rPr>
              <w:t xml:space="preserve"> az alábbiak szerint változott:</w:t>
            </w:r>
          </w:p>
          <w:p w14:paraId="4215479C" w14:textId="77777777" w:rsidR="001927F1" w:rsidRPr="00E76F2F" w:rsidRDefault="001927F1" w:rsidP="001927F1">
            <w:pPr>
              <w:suppressAutoHyphens/>
              <w:autoSpaceDE w:val="0"/>
              <w:autoSpaceDN w:val="0"/>
              <w:adjustRightInd w:val="0"/>
              <w:rPr>
                <w:rFonts w:ascii="Verdana" w:hAnsi="Verdana"/>
                <w:i/>
                <w:sz w:val="16"/>
                <w:szCs w:val="16"/>
              </w:rPr>
            </w:pPr>
            <w:r w:rsidRPr="00E76F2F">
              <w:rPr>
                <w:rFonts w:ascii="Verdana" w:hAnsi="Verdana"/>
                <w:i/>
                <w:sz w:val="16"/>
                <w:szCs w:val="16"/>
              </w:rPr>
              <w:t>A keresztező, megközelítő építmény építtetőjének gondoskodnia kell</w:t>
            </w:r>
          </w:p>
          <w:p w14:paraId="35BC1756" w14:textId="0B913FD0" w:rsidR="001927F1" w:rsidRPr="00E76F2F" w:rsidRDefault="001927F1" w:rsidP="00050325">
            <w:pPr>
              <w:suppressAutoHyphens/>
              <w:autoSpaceDE w:val="0"/>
              <w:autoSpaceDN w:val="0"/>
              <w:adjustRightInd w:val="0"/>
              <w:rPr>
                <w:rFonts w:ascii="Verdana" w:hAnsi="Verdana"/>
                <w:i/>
                <w:sz w:val="16"/>
                <w:szCs w:val="16"/>
              </w:rPr>
            </w:pPr>
            <w:r w:rsidRPr="00E76F2F">
              <w:rPr>
                <w:rFonts w:ascii="Verdana" w:hAnsi="Verdana"/>
                <w:b/>
                <w:i/>
                <w:sz w:val="16"/>
                <w:szCs w:val="16"/>
              </w:rPr>
              <w:t>helyett</w:t>
            </w:r>
            <w:r w:rsidRPr="00E76F2F">
              <w:rPr>
                <w:rFonts w:ascii="Verdana" w:hAnsi="Verdana"/>
                <w:i/>
                <w:sz w:val="16"/>
                <w:szCs w:val="16"/>
              </w:rPr>
              <w:t>:</w:t>
            </w:r>
          </w:p>
          <w:p w14:paraId="62D77C81" w14:textId="648DD602" w:rsidR="001927F1" w:rsidRDefault="001927F1" w:rsidP="001927F1">
            <w:pPr>
              <w:suppressAutoHyphens/>
              <w:autoSpaceDE w:val="0"/>
              <w:autoSpaceDN w:val="0"/>
              <w:adjustRightInd w:val="0"/>
              <w:rPr>
                <w:rFonts w:ascii="Verdana" w:hAnsi="Verdana"/>
                <w:i/>
                <w:sz w:val="16"/>
                <w:szCs w:val="16"/>
              </w:rPr>
            </w:pPr>
            <w:r w:rsidRPr="00E76F2F">
              <w:rPr>
                <w:rFonts w:ascii="Verdana" w:hAnsi="Verdana"/>
                <w:i/>
                <w:sz w:val="16"/>
                <w:szCs w:val="16"/>
              </w:rPr>
              <w:t>A keresztező, megközelítő építmény építtetőjének – át nem hárítható felelősséggel -gondoskodnia kell</w:t>
            </w:r>
          </w:p>
          <w:p w14:paraId="3057FDAB" w14:textId="77777777" w:rsidR="00B669A8" w:rsidRPr="00E76F2F" w:rsidRDefault="00B669A8" w:rsidP="001927F1">
            <w:pPr>
              <w:suppressAutoHyphens/>
              <w:autoSpaceDE w:val="0"/>
              <w:autoSpaceDN w:val="0"/>
              <w:adjustRightInd w:val="0"/>
              <w:rPr>
                <w:rFonts w:ascii="Verdana" w:hAnsi="Verdana"/>
                <w:i/>
                <w:sz w:val="16"/>
                <w:szCs w:val="16"/>
              </w:rPr>
            </w:pPr>
          </w:p>
          <w:p w14:paraId="5E49BEE4" w14:textId="72833FD7" w:rsidR="001927F1" w:rsidRDefault="00B669A8" w:rsidP="00050325">
            <w:pPr>
              <w:suppressAutoHyphens/>
              <w:autoSpaceDE w:val="0"/>
              <w:autoSpaceDN w:val="0"/>
              <w:adjustRightInd w:val="0"/>
              <w:rPr>
                <w:rFonts w:ascii="Verdana" w:hAnsi="Verdana"/>
                <w:b/>
                <w:i/>
                <w:sz w:val="16"/>
                <w:szCs w:val="16"/>
              </w:rPr>
            </w:pPr>
            <w:r w:rsidRPr="00E76F2F">
              <w:rPr>
                <w:rFonts w:ascii="Verdana" w:hAnsi="Verdana"/>
                <w:b/>
                <w:i/>
                <w:sz w:val="16"/>
                <w:szCs w:val="16"/>
              </w:rPr>
              <w:t>20/2022. (I. 31.)</w:t>
            </w:r>
            <w:r w:rsidRPr="00E76F2F">
              <w:rPr>
                <w:rFonts w:ascii="Verdana" w:hAnsi="Verdana"/>
                <w:i/>
                <w:sz w:val="16"/>
                <w:szCs w:val="16"/>
              </w:rPr>
              <w:t xml:space="preserve"> </w:t>
            </w:r>
            <w:r>
              <w:rPr>
                <w:rFonts w:ascii="Verdana" w:hAnsi="Verdana"/>
                <w:b/>
                <w:i/>
                <w:sz w:val="16"/>
                <w:szCs w:val="16"/>
              </w:rPr>
              <w:t>SZTFH rendelet 38. §</w:t>
            </w:r>
            <w:r w:rsidRPr="00B669A8">
              <w:rPr>
                <w:rFonts w:ascii="Verdana" w:hAnsi="Verdana"/>
                <w:b/>
                <w:i/>
                <w:sz w:val="16"/>
                <w:szCs w:val="16"/>
              </w:rPr>
              <w:t xml:space="preserve"> rendelkezés</w:t>
            </w:r>
            <w:r>
              <w:rPr>
                <w:rFonts w:ascii="Verdana" w:hAnsi="Verdana"/>
                <w:b/>
                <w:i/>
                <w:sz w:val="16"/>
                <w:szCs w:val="16"/>
              </w:rPr>
              <w:t xml:space="preserve"> 7/a. pontja szerinti rész</w:t>
            </w:r>
            <w:r w:rsidR="001927F1" w:rsidRPr="00E76F2F">
              <w:rPr>
                <w:rFonts w:ascii="Verdana" w:hAnsi="Verdana"/>
                <w:b/>
                <w:i/>
                <w:sz w:val="16"/>
                <w:szCs w:val="16"/>
              </w:rPr>
              <w:t xml:space="preserve"> az alábbiak szerint módosult:</w:t>
            </w:r>
          </w:p>
          <w:p w14:paraId="2F12BF9C" w14:textId="77777777" w:rsidR="00B669A8" w:rsidRPr="00E76F2F" w:rsidRDefault="00B669A8" w:rsidP="00050325">
            <w:pPr>
              <w:suppressAutoHyphens/>
              <w:autoSpaceDE w:val="0"/>
              <w:autoSpaceDN w:val="0"/>
              <w:adjustRightInd w:val="0"/>
              <w:rPr>
                <w:rFonts w:ascii="Verdana" w:hAnsi="Verdana"/>
                <w:b/>
                <w:i/>
                <w:sz w:val="16"/>
                <w:szCs w:val="16"/>
              </w:rPr>
            </w:pPr>
          </w:p>
          <w:p w14:paraId="37FB414B" w14:textId="77777777" w:rsidR="002823C1" w:rsidRPr="00E76F2F" w:rsidRDefault="002823C1" w:rsidP="002823C1">
            <w:pPr>
              <w:suppressAutoHyphens/>
              <w:autoSpaceDE w:val="0"/>
              <w:autoSpaceDN w:val="0"/>
              <w:adjustRightInd w:val="0"/>
              <w:rPr>
                <w:rFonts w:ascii="Verdana" w:hAnsi="Verdana"/>
                <w:i/>
                <w:sz w:val="16"/>
                <w:szCs w:val="16"/>
              </w:rPr>
            </w:pPr>
            <w:r w:rsidRPr="00E76F2F">
              <w:rPr>
                <w:rFonts w:ascii="Verdana" w:hAnsi="Verdana"/>
                <w:i/>
                <w:iCs/>
                <w:sz w:val="16"/>
                <w:szCs w:val="16"/>
              </w:rPr>
              <w:t xml:space="preserve">a) </w:t>
            </w:r>
            <w:r w:rsidRPr="00E76F2F">
              <w:rPr>
                <w:rFonts w:ascii="Verdana" w:hAnsi="Verdana"/>
                <w:i/>
                <w:sz w:val="16"/>
                <w:szCs w:val="16"/>
              </w:rPr>
              <w:t>a kivitelezési munka megkezdése előtt - az üzemeltető szakmai felügyelete mellett - a keresztezett létesítmény nyomvonalának és a (6) bekezdés szerinti övezetének kijelöléséről, továbbá a (6) bekezdés szerinti tilalmak betartásáról,</w:t>
            </w:r>
          </w:p>
          <w:p w14:paraId="0E16FF85" w14:textId="2540FB0E" w:rsidR="001927F1" w:rsidRPr="00E76F2F" w:rsidRDefault="002823C1" w:rsidP="00050325">
            <w:pPr>
              <w:suppressAutoHyphens/>
              <w:autoSpaceDE w:val="0"/>
              <w:autoSpaceDN w:val="0"/>
              <w:adjustRightInd w:val="0"/>
              <w:rPr>
                <w:rFonts w:ascii="Verdana" w:hAnsi="Verdana"/>
                <w:b/>
                <w:i/>
                <w:sz w:val="16"/>
                <w:szCs w:val="16"/>
              </w:rPr>
            </w:pPr>
            <w:r w:rsidRPr="00E76F2F">
              <w:rPr>
                <w:rFonts w:ascii="Verdana" w:hAnsi="Verdana"/>
                <w:b/>
                <w:i/>
                <w:sz w:val="16"/>
                <w:szCs w:val="16"/>
              </w:rPr>
              <w:t>helyett:</w:t>
            </w:r>
          </w:p>
          <w:p w14:paraId="5065FD9B" w14:textId="77777777" w:rsidR="002823C1" w:rsidRPr="00E76F2F" w:rsidRDefault="002823C1" w:rsidP="002823C1">
            <w:pPr>
              <w:suppressAutoHyphens/>
              <w:autoSpaceDE w:val="0"/>
              <w:autoSpaceDN w:val="0"/>
              <w:adjustRightInd w:val="0"/>
              <w:rPr>
                <w:rFonts w:ascii="Verdana" w:hAnsi="Verdana"/>
                <w:i/>
                <w:sz w:val="16"/>
                <w:szCs w:val="16"/>
              </w:rPr>
            </w:pPr>
            <w:r w:rsidRPr="00E76F2F">
              <w:rPr>
                <w:rFonts w:ascii="Verdana" w:hAnsi="Verdana"/>
                <w:i/>
                <w:iCs/>
                <w:sz w:val="16"/>
                <w:szCs w:val="16"/>
              </w:rPr>
              <w:t xml:space="preserve">a) </w:t>
            </w:r>
            <w:r w:rsidRPr="00E76F2F">
              <w:rPr>
                <w:rFonts w:ascii="Verdana" w:hAnsi="Verdana"/>
                <w:i/>
                <w:sz w:val="16"/>
                <w:szCs w:val="16"/>
              </w:rPr>
              <w:t>a kivitelezési munka megkezdése előtt - az üzemeltető szakmai felügyelete mellett - a keresztezett létesítmény nyomvonalának és a (6) bekezdés szerinti övezetének kijelöléséről, továbbá a (6) bekezdés szerinti tilalmak betartásáról, továbbá az üzemeltető (3) bekezdés a) pontja szerinti egyeztetés során kiadott nyilatkozatának rendelkezésre állásáról,</w:t>
            </w:r>
          </w:p>
          <w:p w14:paraId="48EC1809" w14:textId="77777777" w:rsidR="002823C1" w:rsidRPr="00E76F2F" w:rsidRDefault="002823C1" w:rsidP="00050325">
            <w:pPr>
              <w:suppressAutoHyphens/>
              <w:autoSpaceDE w:val="0"/>
              <w:autoSpaceDN w:val="0"/>
              <w:adjustRightInd w:val="0"/>
              <w:rPr>
                <w:rFonts w:ascii="Verdana" w:hAnsi="Verdana"/>
                <w:i/>
                <w:sz w:val="16"/>
                <w:szCs w:val="16"/>
              </w:rPr>
            </w:pPr>
          </w:p>
          <w:p w14:paraId="2C8F55E5" w14:textId="0E94BF48" w:rsidR="001927F1" w:rsidRPr="00E76F2F" w:rsidRDefault="001927F1" w:rsidP="00050325">
            <w:pPr>
              <w:suppressAutoHyphens/>
              <w:autoSpaceDE w:val="0"/>
              <w:autoSpaceDN w:val="0"/>
              <w:adjustRightInd w:val="0"/>
              <w:rPr>
                <w:rFonts w:ascii="Verdana" w:hAnsi="Verdana"/>
                <w:b/>
                <w:i/>
                <w:sz w:val="16"/>
                <w:szCs w:val="16"/>
              </w:rPr>
            </w:pPr>
          </w:p>
        </w:tc>
      </w:tr>
      <w:tr w:rsidR="00050325" w:rsidRPr="00E76F2F" w14:paraId="4F3EC081" w14:textId="77777777" w:rsidTr="00D57C85">
        <w:trPr>
          <w:trHeight w:val="262"/>
        </w:trPr>
        <w:tc>
          <w:tcPr>
            <w:tcW w:w="681" w:type="dxa"/>
            <w:tcBorders>
              <w:top w:val="single" w:sz="4" w:space="0" w:color="auto"/>
              <w:left w:val="single" w:sz="4" w:space="0" w:color="auto"/>
              <w:bottom w:val="single" w:sz="4" w:space="0" w:color="auto"/>
              <w:right w:val="single" w:sz="4" w:space="0" w:color="auto"/>
            </w:tcBorders>
          </w:tcPr>
          <w:p w14:paraId="19A75CE8" w14:textId="450F21C9" w:rsidR="00050325" w:rsidRPr="0073625A" w:rsidRDefault="0073625A" w:rsidP="0073625A">
            <w:pPr>
              <w:tabs>
                <w:tab w:val="center" w:pos="7560"/>
              </w:tabs>
              <w:overflowPunct w:val="0"/>
              <w:autoSpaceDE w:val="0"/>
              <w:autoSpaceDN w:val="0"/>
              <w:adjustRightInd w:val="0"/>
              <w:textAlignment w:val="baseline"/>
              <w:rPr>
                <w:rFonts w:ascii="Verdana" w:hAnsi="Verdana"/>
                <w:b/>
                <w:i/>
                <w:sz w:val="16"/>
                <w:szCs w:val="16"/>
              </w:rPr>
            </w:pPr>
            <w:r w:rsidRPr="0073625A">
              <w:rPr>
                <w:rFonts w:ascii="Verdana" w:hAnsi="Verdana"/>
                <w:b/>
                <w:i/>
                <w:sz w:val="16"/>
                <w:szCs w:val="16"/>
              </w:rPr>
              <w:t>27.</w:t>
            </w:r>
          </w:p>
        </w:tc>
        <w:tc>
          <w:tcPr>
            <w:tcW w:w="900" w:type="dxa"/>
            <w:tcBorders>
              <w:top w:val="single" w:sz="4" w:space="0" w:color="auto"/>
              <w:left w:val="single" w:sz="4" w:space="0" w:color="auto"/>
              <w:bottom w:val="single" w:sz="4" w:space="0" w:color="auto"/>
              <w:right w:val="single" w:sz="4" w:space="0" w:color="auto"/>
            </w:tcBorders>
          </w:tcPr>
          <w:p w14:paraId="44A3FEF5" w14:textId="77777777" w:rsidR="00050325" w:rsidRPr="0073625A" w:rsidRDefault="00050325" w:rsidP="00D57C85">
            <w:pPr>
              <w:tabs>
                <w:tab w:val="center" w:pos="7560"/>
              </w:tabs>
              <w:jc w:val="center"/>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0DD860B3" w14:textId="72B2230E" w:rsidR="002823C1" w:rsidRPr="00E76F2F" w:rsidRDefault="002823C1" w:rsidP="002823C1">
            <w:pPr>
              <w:suppressAutoHyphens/>
              <w:ind w:right="51"/>
              <w:rPr>
                <w:rFonts w:ascii="Verdana" w:hAnsi="Verdana"/>
                <w:b/>
                <w:i/>
                <w:sz w:val="16"/>
                <w:szCs w:val="16"/>
              </w:rPr>
            </w:pPr>
            <w:r w:rsidRPr="00E76F2F">
              <w:rPr>
                <w:rFonts w:ascii="Verdana" w:hAnsi="Verdana"/>
                <w:b/>
                <w:i/>
                <w:sz w:val="16"/>
                <w:szCs w:val="16"/>
              </w:rPr>
              <w:t xml:space="preserve">A munkautasítás </w:t>
            </w:r>
            <w:r w:rsidR="009A27E3">
              <w:rPr>
                <w:rFonts w:ascii="Verdana" w:hAnsi="Verdana"/>
                <w:b/>
                <w:i/>
                <w:sz w:val="16"/>
                <w:szCs w:val="16"/>
              </w:rPr>
              <w:t>3.6.1. S</w:t>
            </w:r>
            <w:r w:rsidRPr="00E76F2F">
              <w:rPr>
                <w:rFonts w:ascii="Verdana" w:hAnsi="Verdana"/>
                <w:b/>
                <w:i/>
                <w:sz w:val="16"/>
                <w:szCs w:val="16"/>
              </w:rPr>
              <w:t xml:space="preserve">zakaszolás </w:t>
            </w:r>
            <w:r w:rsidR="00026AEB">
              <w:rPr>
                <w:rFonts w:ascii="Verdana" w:hAnsi="Verdana"/>
                <w:b/>
                <w:i/>
                <w:sz w:val="16"/>
                <w:szCs w:val="16"/>
              </w:rPr>
              <w:t>részből az</w:t>
            </w:r>
            <w:r w:rsidR="009A27E3">
              <w:rPr>
                <w:rFonts w:ascii="Verdana" w:hAnsi="Verdana"/>
                <w:b/>
                <w:i/>
                <w:sz w:val="16"/>
                <w:szCs w:val="16"/>
              </w:rPr>
              <w:t xml:space="preserve"> </w:t>
            </w:r>
            <w:r w:rsidR="009A27E3" w:rsidRPr="00E76F2F">
              <w:rPr>
                <w:rFonts w:ascii="Verdana" w:hAnsi="Verdana"/>
                <w:b/>
                <w:i/>
                <w:sz w:val="16"/>
                <w:szCs w:val="16"/>
              </w:rPr>
              <w:t>alábbi</w:t>
            </w:r>
            <w:r w:rsidR="003F4EC6">
              <w:rPr>
                <w:rFonts w:ascii="Verdana" w:hAnsi="Verdana"/>
                <w:b/>
                <w:i/>
                <w:sz w:val="16"/>
                <w:szCs w:val="16"/>
              </w:rPr>
              <w:t xml:space="preserve"> szövegrészek áthelyezésre</w:t>
            </w:r>
            <w:r w:rsidRPr="00E76F2F">
              <w:rPr>
                <w:rFonts w:ascii="Verdana" w:hAnsi="Verdana"/>
                <w:b/>
                <w:i/>
                <w:sz w:val="16"/>
                <w:szCs w:val="16"/>
              </w:rPr>
              <w:t xml:space="preserve"> kerültek</w:t>
            </w:r>
            <w:r w:rsidR="003F4EC6">
              <w:rPr>
                <w:rFonts w:ascii="Verdana" w:hAnsi="Verdana"/>
                <w:b/>
                <w:i/>
                <w:sz w:val="16"/>
                <w:szCs w:val="16"/>
              </w:rPr>
              <w:t xml:space="preserve"> a 3.3.4.1. pontba</w:t>
            </w:r>
            <w:r w:rsidRPr="00E76F2F">
              <w:rPr>
                <w:rFonts w:ascii="Verdana" w:hAnsi="Verdana"/>
                <w:b/>
                <w:i/>
                <w:sz w:val="16"/>
                <w:szCs w:val="16"/>
              </w:rPr>
              <w:t>:</w:t>
            </w:r>
          </w:p>
          <w:p w14:paraId="712AC42E" w14:textId="77777777" w:rsidR="002823C1" w:rsidRPr="00E76F2F" w:rsidRDefault="002823C1" w:rsidP="002823C1">
            <w:pPr>
              <w:pStyle w:val="Listaszerbekezds"/>
              <w:numPr>
                <w:ilvl w:val="0"/>
                <w:numId w:val="29"/>
              </w:numPr>
              <w:suppressAutoHyphens/>
              <w:ind w:right="51"/>
              <w:rPr>
                <w:i/>
                <w:sz w:val="16"/>
                <w:szCs w:val="16"/>
              </w:rPr>
            </w:pPr>
            <w:r w:rsidRPr="00E76F2F">
              <w:rPr>
                <w:i/>
                <w:sz w:val="16"/>
                <w:szCs w:val="16"/>
              </w:rPr>
              <w:t>3.6.1.1. A gázelosztó vezetékbe a vezeték szakaszokra bontását biztosító elzáró szerelvényeket kell beépíteni.</w:t>
            </w:r>
          </w:p>
          <w:p w14:paraId="6278CC34" w14:textId="10DF2253" w:rsidR="002823C1" w:rsidRPr="003F4EC6" w:rsidRDefault="002823C1" w:rsidP="003F4EC6">
            <w:pPr>
              <w:pStyle w:val="Listaszerbekezds"/>
              <w:numPr>
                <w:ilvl w:val="0"/>
                <w:numId w:val="29"/>
              </w:numPr>
              <w:suppressAutoHyphens/>
              <w:ind w:right="51"/>
              <w:rPr>
                <w:b/>
                <w:sz w:val="16"/>
                <w:szCs w:val="16"/>
              </w:rPr>
            </w:pPr>
            <w:r w:rsidRPr="00E76F2F">
              <w:rPr>
                <w:i/>
                <w:sz w:val="16"/>
                <w:szCs w:val="16"/>
              </w:rPr>
              <w:t xml:space="preserve">Az elzáró szerelvények helyét és egymástól való távolságát a helyi viszonyok és az ellátás igényeinek figyelembevételével </w:t>
            </w:r>
            <w:proofErr w:type="gramStart"/>
            <w:r w:rsidRPr="00E76F2F">
              <w:rPr>
                <w:i/>
                <w:sz w:val="16"/>
                <w:szCs w:val="16"/>
              </w:rPr>
              <w:t>-  az</w:t>
            </w:r>
            <w:proofErr w:type="gramEnd"/>
            <w:r w:rsidRPr="00E76F2F">
              <w:rPr>
                <w:i/>
                <w:sz w:val="16"/>
                <w:szCs w:val="16"/>
              </w:rPr>
              <w:t xml:space="preserve"> illetékes üzemmel vagy műszaki csoporttal  – a tervező által - egyeztetett módon-, - a kisnyomású elosztóvezeték kivételével - úgy kell meghatározni, hogy hurkolt hálózat esetén a terület maximum 6 darab elzáró szerelvény működtetésével legyen kiszakaszolható.</w:t>
            </w:r>
            <w:r w:rsidR="003F4EC6">
              <w:rPr>
                <w:i/>
                <w:sz w:val="16"/>
                <w:szCs w:val="16"/>
              </w:rPr>
              <w:t xml:space="preserve"> </w:t>
            </w:r>
          </w:p>
        </w:tc>
      </w:tr>
      <w:tr w:rsidR="003F4EC6" w:rsidRPr="00E76F2F" w14:paraId="134749A8" w14:textId="77777777" w:rsidTr="00D57C85">
        <w:trPr>
          <w:trHeight w:val="262"/>
        </w:trPr>
        <w:tc>
          <w:tcPr>
            <w:tcW w:w="681" w:type="dxa"/>
            <w:tcBorders>
              <w:top w:val="single" w:sz="4" w:space="0" w:color="auto"/>
              <w:left w:val="single" w:sz="4" w:space="0" w:color="auto"/>
              <w:bottom w:val="single" w:sz="4" w:space="0" w:color="auto"/>
              <w:right w:val="single" w:sz="4" w:space="0" w:color="auto"/>
            </w:tcBorders>
          </w:tcPr>
          <w:p w14:paraId="4A794572" w14:textId="163A2B7C" w:rsidR="003F4EC6" w:rsidRPr="0073625A" w:rsidRDefault="003F4EC6" w:rsidP="0073625A">
            <w:pPr>
              <w:tabs>
                <w:tab w:val="center" w:pos="7560"/>
              </w:tabs>
              <w:overflowPunct w:val="0"/>
              <w:autoSpaceDE w:val="0"/>
              <w:autoSpaceDN w:val="0"/>
              <w:adjustRightInd w:val="0"/>
              <w:textAlignment w:val="baseline"/>
              <w:rPr>
                <w:rFonts w:ascii="Verdana" w:hAnsi="Verdana"/>
                <w:b/>
                <w:i/>
                <w:sz w:val="16"/>
                <w:szCs w:val="16"/>
              </w:rPr>
            </w:pPr>
            <w:r>
              <w:rPr>
                <w:rFonts w:ascii="Verdana" w:hAnsi="Verdana"/>
                <w:b/>
                <w:i/>
                <w:sz w:val="16"/>
                <w:szCs w:val="16"/>
              </w:rPr>
              <w:t>28</w:t>
            </w:r>
          </w:p>
        </w:tc>
        <w:tc>
          <w:tcPr>
            <w:tcW w:w="900" w:type="dxa"/>
            <w:tcBorders>
              <w:top w:val="single" w:sz="4" w:space="0" w:color="auto"/>
              <w:left w:val="single" w:sz="4" w:space="0" w:color="auto"/>
              <w:bottom w:val="single" w:sz="4" w:space="0" w:color="auto"/>
              <w:right w:val="single" w:sz="4" w:space="0" w:color="auto"/>
            </w:tcBorders>
          </w:tcPr>
          <w:p w14:paraId="296A1190" w14:textId="77777777" w:rsidR="003F4EC6" w:rsidRPr="0073625A" w:rsidRDefault="003F4EC6" w:rsidP="00D57C85">
            <w:pPr>
              <w:tabs>
                <w:tab w:val="center" w:pos="7560"/>
              </w:tabs>
              <w:jc w:val="center"/>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0A216830" w14:textId="3FE088BB" w:rsidR="003F4EC6" w:rsidRPr="00E76F2F" w:rsidRDefault="003F4EC6" w:rsidP="003F4EC6">
            <w:pPr>
              <w:keepNext/>
              <w:suppressAutoHyphens/>
              <w:overflowPunct w:val="0"/>
              <w:autoSpaceDE w:val="0"/>
              <w:autoSpaceDN w:val="0"/>
              <w:adjustRightInd w:val="0"/>
              <w:spacing w:before="120" w:after="60"/>
              <w:jc w:val="both"/>
              <w:textAlignment w:val="baseline"/>
              <w:outlineLvl w:val="3"/>
              <w:rPr>
                <w:rFonts w:ascii="Verdana" w:hAnsi="Verdana"/>
                <w:b/>
                <w:i/>
                <w:sz w:val="16"/>
                <w:szCs w:val="16"/>
              </w:rPr>
            </w:pPr>
            <w:r>
              <w:rPr>
                <w:rFonts w:ascii="Verdana" w:hAnsi="Verdana"/>
                <w:b/>
                <w:i/>
                <w:sz w:val="16"/>
                <w:szCs w:val="16"/>
              </w:rPr>
              <w:t>A munkautasítás 3.6.</w:t>
            </w:r>
            <w:r w:rsidRPr="00E76F2F">
              <w:rPr>
                <w:rFonts w:ascii="Verdana" w:hAnsi="Verdana"/>
                <w:b/>
                <w:i/>
                <w:sz w:val="16"/>
                <w:szCs w:val="16"/>
              </w:rPr>
              <w:t>1.</w:t>
            </w:r>
            <w:r>
              <w:rPr>
                <w:rFonts w:ascii="Verdana" w:hAnsi="Verdana"/>
                <w:b/>
                <w:i/>
                <w:sz w:val="16"/>
                <w:szCs w:val="16"/>
              </w:rPr>
              <w:t xml:space="preserve"> pontja az </w:t>
            </w:r>
            <w:r w:rsidRPr="00E76F2F">
              <w:rPr>
                <w:rFonts w:ascii="Verdana" w:hAnsi="Verdana"/>
                <w:b/>
                <w:i/>
                <w:sz w:val="16"/>
                <w:szCs w:val="16"/>
              </w:rPr>
              <w:t>alábbi</w:t>
            </w:r>
            <w:r>
              <w:rPr>
                <w:rFonts w:ascii="Verdana" w:hAnsi="Verdana"/>
                <w:b/>
                <w:i/>
                <w:sz w:val="16"/>
                <w:szCs w:val="16"/>
              </w:rPr>
              <w:t>ak szerint változott</w:t>
            </w:r>
            <w:r w:rsidRPr="00E76F2F">
              <w:rPr>
                <w:rFonts w:ascii="Verdana" w:hAnsi="Verdana"/>
                <w:b/>
                <w:i/>
                <w:sz w:val="16"/>
                <w:szCs w:val="16"/>
              </w:rPr>
              <w:t>:</w:t>
            </w:r>
          </w:p>
          <w:p w14:paraId="5390033D" w14:textId="132D3472" w:rsidR="003F4EC6" w:rsidRDefault="003F4EC6" w:rsidP="003F4EC6">
            <w:pPr>
              <w:suppressAutoHyphens/>
              <w:rPr>
                <w:rFonts w:ascii="Verdana" w:hAnsi="Verdana"/>
                <w:i/>
                <w:sz w:val="16"/>
                <w:szCs w:val="16"/>
              </w:rPr>
            </w:pPr>
            <w:r w:rsidRPr="003F4EC6">
              <w:rPr>
                <w:rFonts w:ascii="Verdana" w:hAnsi="Verdana"/>
                <w:i/>
                <w:sz w:val="16"/>
                <w:szCs w:val="16"/>
              </w:rPr>
              <w:t xml:space="preserve">A gázelosztó vezetékbe az ellátandó ingatlan telekhatárán vagy annak közelében elzáró szerelvényt kell beépíteni. A telekhatáron vagy annak közelében beépített elzáró szerelvény, azaz a fogyasztói </w:t>
            </w:r>
            <w:proofErr w:type="spellStart"/>
            <w:r w:rsidRPr="003F4EC6">
              <w:rPr>
                <w:rFonts w:ascii="Verdana" w:hAnsi="Verdana"/>
                <w:i/>
                <w:sz w:val="16"/>
                <w:szCs w:val="16"/>
              </w:rPr>
              <w:t>főelzáró</w:t>
            </w:r>
            <w:proofErr w:type="spellEnd"/>
            <w:r w:rsidRPr="003F4EC6">
              <w:rPr>
                <w:rFonts w:ascii="Verdana" w:hAnsi="Verdana"/>
                <w:i/>
                <w:sz w:val="16"/>
                <w:szCs w:val="16"/>
              </w:rPr>
              <w:t xml:space="preserve"> elhelyezés követelményeit a </w:t>
            </w:r>
            <w:r w:rsidRPr="003F4EC6">
              <w:rPr>
                <w:rFonts w:ascii="Verdana" w:hAnsi="Verdana"/>
                <w:i/>
                <w:sz w:val="16"/>
                <w:szCs w:val="16"/>
              </w:rPr>
              <w:fldChar w:fldCharType="begin"/>
            </w:r>
            <w:r w:rsidRPr="003F4EC6">
              <w:rPr>
                <w:rFonts w:ascii="Verdana" w:hAnsi="Verdana"/>
                <w:i/>
                <w:sz w:val="16"/>
                <w:szCs w:val="16"/>
              </w:rPr>
              <w:instrText xml:space="preserve"> REF _Ref293987253 \r \h  \* MERGEFORMAT </w:instrText>
            </w:r>
            <w:r w:rsidRPr="003F4EC6">
              <w:rPr>
                <w:rFonts w:ascii="Verdana" w:hAnsi="Verdana"/>
                <w:i/>
                <w:sz w:val="16"/>
                <w:szCs w:val="16"/>
              </w:rPr>
            </w:r>
            <w:r w:rsidRPr="003F4EC6">
              <w:rPr>
                <w:rFonts w:ascii="Verdana" w:hAnsi="Verdana"/>
                <w:i/>
                <w:sz w:val="16"/>
                <w:szCs w:val="16"/>
              </w:rPr>
              <w:fldChar w:fldCharType="separate"/>
            </w:r>
            <w:r w:rsidRPr="003F4EC6">
              <w:rPr>
                <w:rFonts w:ascii="Verdana" w:hAnsi="Verdana"/>
                <w:i/>
                <w:sz w:val="16"/>
                <w:szCs w:val="16"/>
              </w:rPr>
              <w:t>3.3.4.3</w:t>
            </w:r>
            <w:r w:rsidRPr="003F4EC6">
              <w:rPr>
                <w:rFonts w:ascii="Verdana" w:hAnsi="Verdana"/>
                <w:i/>
                <w:sz w:val="16"/>
                <w:szCs w:val="16"/>
              </w:rPr>
              <w:fldChar w:fldCharType="end"/>
            </w:r>
            <w:r w:rsidRPr="003F4EC6">
              <w:rPr>
                <w:rFonts w:ascii="Verdana" w:hAnsi="Verdana"/>
                <w:i/>
                <w:sz w:val="16"/>
                <w:szCs w:val="16"/>
              </w:rPr>
              <w:t>. pont tartalmazza.</w:t>
            </w:r>
          </w:p>
          <w:p w14:paraId="4841AB9E" w14:textId="77777777" w:rsidR="003F4EC6" w:rsidRPr="003F4EC6" w:rsidRDefault="003F4EC6" w:rsidP="003F4EC6">
            <w:pPr>
              <w:suppressAutoHyphens/>
              <w:rPr>
                <w:rFonts w:ascii="Verdana" w:hAnsi="Verdana"/>
                <w:i/>
                <w:sz w:val="16"/>
                <w:szCs w:val="16"/>
              </w:rPr>
            </w:pPr>
          </w:p>
          <w:p w14:paraId="073B1B48" w14:textId="7BAEC067" w:rsidR="003F4EC6" w:rsidRDefault="003F4EC6" w:rsidP="003F4EC6">
            <w:pPr>
              <w:suppressAutoHyphens/>
              <w:autoSpaceDE w:val="0"/>
              <w:autoSpaceDN w:val="0"/>
              <w:adjustRightInd w:val="0"/>
              <w:rPr>
                <w:rFonts w:ascii="Verdana" w:hAnsi="Verdana"/>
                <w:b/>
                <w:i/>
                <w:sz w:val="16"/>
                <w:szCs w:val="16"/>
              </w:rPr>
            </w:pPr>
            <w:r>
              <w:rPr>
                <w:rFonts w:ascii="Verdana" w:hAnsi="Verdana"/>
                <w:b/>
                <w:i/>
                <w:sz w:val="16"/>
                <w:szCs w:val="16"/>
              </w:rPr>
              <w:t xml:space="preserve"> helyett:</w:t>
            </w:r>
          </w:p>
          <w:p w14:paraId="7A1827AD" w14:textId="77777777" w:rsidR="003F4EC6" w:rsidRDefault="003F4EC6" w:rsidP="003F4EC6">
            <w:pPr>
              <w:suppressAutoHyphens/>
              <w:autoSpaceDE w:val="0"/>
              <w:autoSpaceDN w:val="0"/>
              <w:adjustRightInd w:val="0"/>
              <w:rPr>
                <w:rFonts w:ascii="Verdana" w:hAnsi="Verdana"/>
                <w:b/>
                <w:i/>
                <w:sz w:val="16"/>
                <w:szCs w:val="16"/>
              </w:rPr>
            </w:pPr>
          </w:p>
          <w:p w14:paraId="65309169" w14:textId="3E3C43D9" w:rsidR="003F4EC6" w:rsidRPr="003F4EC6" w:rsidRDefault="003F4EC6" w:rsidP="003F4EC6">
            <w:pPr>
              <w:suppressAutoHyphens/>
              <w:rPr>
                <w:rFonts w:ascii="Verdana" w:hAnsi="Verdana"/>
                <w:i/>
                <w:sz w:val="16"/>
                <w:szCs w:val="16"/>
              </w:rPr>
            </w:pPr>
            <w:r w:rsidRPr="003F4EC6">
              <w:rPr>
                <w:rFonts w:ascii="Verdana" w:hAnsi="Verdana"/>
                <w:i/>
                <w:sz w:val="16"/>
                <w:szCs w:val="16"/>
              </w:rPr>
              <w:lastRenderedPageBreak/>
              <w:t xml:space="preserve">Az ellátandó ingatlan telekhatárán vagy annak közelében elzáró szerelvényt kell beépíteni. A telekhatáron vagy annak közelében beépített elzáró szerelvény, azaz a fogyasztói </w:t>
            </w:r>
            <w:proofErr w:type="spellStart"/>
            <w:r w:rsidRPr="003F4EC6">
              <w:rPr>
                <w:rFonts w:ascii="Verdana" w:hAnsi="Verdana"/>
                <w:i/>
                <w:sz w:val="16"/>
                <w:szCs w:val="16"/>
              </w:rPr>
              <w:t>főelzáró</w:t>
            </w:r>
            <w:proofErr w:type="spellEnd"/>
            <w:r w:rsidRPr="003F4EC6">
              <w:rPr>
                <w:rFonts w:ascii="Verdana" w:hAnsi="Verdana"/>
                <w:i/>
                <w:sz w:val="16"/>
                <w:szCs w:val="16"/>
              </w:rPr>
              <w:t xml:space="preserve"> elhelyezés követelményeit a </w:t>
            </w:r>
            <w:r w:rsidRPr="003F4EC6">
              <w:rPr>
                <w:rFonts w:ascii="Verdana" w:hAnsi="Verdana"/>
                <w:i/>
                <w:sz w:val="16"/>
                <w:szCs w:val="16"/>
              </w:rPr>
              <w:fldChar w:fldCharType="begin"/>
            </w:r>
            <w:r w:rsidRPr="003F4EC6">
              <w:rPr>
                <w:rFonts w:ascii="Verdana" w:hAnsi="Verdana"/>
                <w:i/>
                <w:sz w:val="16"/>
                <w:szCs w:val="16"/>
              </w:rPr>
              <w:instrText xml:space="preserve"> REF _Ref293987253 \r \h  \* MERGEFORMAT </w:instrText>
            </w:r>
            <w:r w:rsidRPr="003F4EC6">
              <w:rPr>
                <w:rFonts w:ascii="Verdana" w:hAnsi="Verdana"/>
                <w:i/>
                <w:sz w:val="16"/>
                <w:szCs w:val="16"/>
              </w:rPr>
            </w:r>
            <w:r w:rsidRPr="003F4EC6">
              <w:rPr>
                <w:rFonts w:ascii="Verdana" w:hAnsi="Verdana"/>
                <w:i/>
                <w:sz w:val="16"/>
                <w:szCs w:val="16"/>
              </w:rPr>
              <w:fldChar w:fldCharType="separate"/>
            </w:r>
            <w:r w:rsidRPr="003F4EC6">
              <w:rPr>
                <w:rFonts w:ascii="Verdana" w:hAnsi="Verdana"/>
                <w:i/>
                <w:sz w:val="16"/>
                <w:szCs w:val="16"/>
              </w:rPr>
              <w:t>3.3.4.3</w:t>
            </w:r>
            <w:r w:rsidRPr="003F4EC6">
              <w:rPr>
                <w:rFonts w:ascii="Verdana" w:hAnsi="Verdana"/>
                <w:i/>
                <w:sz w:val="16"/>
                <w:szCs w:val="16"/>
              </w:rPr>
              <w:fldChar w:fldCharType="end"/>
            </w:r>
            <w:r w:rsidRPr="003F4EC6">
              <w:rPr>
                <w:rFonts w:ascii="Verdana" w:hAnsi="Verdana"/>
                <w:i/>
                <w:sz w:val="16"/>
                <w:szCs w:val="16"/>
              </w:rPr>
              <w:t>. pont tartalmazza.</w:t>
            </w:r>
          </w:p>
        </w:tc>
      </w:tr>
      <w:tr w:rsidR="002823C1" w:rsidRPr="00E76F2F" w14:paraId="6373A06A" w14:textId="77777777" w:rsidTr="00D57C85">
        <w:trPr>
          <w:trHeight w:val="262"/>
        </w:trPr>
        <w:tc>
          <w:tcPr>
            <w:tcW w:w="681" w:type="dxa"/>
            <w:tcBorders>
              <w:top w:val="single" w:sz="4" w:space="0" w:color="auto"/>
              <w:left w:val="single" w:sz="4" w:space="0" w:color="auto"/>
              <w:bottom w:val="single" w:sz="4" w:space="0" w:color="auto"/>
              <w:right w:val="single" w:sz="4" w:space="0" w:color="auto"/>
            </w:tcBorders>
          </w:tcPr>
          <w:p w14:paraId="283D2CE2" w14:textId="3637C69A" w:rsidR="002823C1" w:rsidRPr="00E76F2F" w:rsidRDefault="003F4EC6" w:rsidP="00F63163">
            <w:pPr>
              <w:tabs>
                <w:tab w:val="center" w:pos="7560"/>
              </w:tabs>
              <w:overflowPunct w:val="0"/>
              <w:autoSpaceDE w:val="0"/>
              <w:autoSpaceDN w:val="0"/>
              <w:adjustRightInd w:val="0"/>
              <w:textAlignment w:val="baseline"/>
              <w:rPr>
                <w:rFonts w:ascii="Verdana" w:hAnsi="Verdana"/>
                <w:b/>
                <w:i/>
                <w:sz w:val="16"/>
                <w:szCs w:val="16"/>
                <w:highlight w:val="yellow"/>
              </w:rPr>
            </w:pPr>
            <w:r>
              <w:rPr>
                <w:rFonts w:ascii="Verdana" w:hAnsi="Verdana"/>
                <w:b/>
                <w:i/>
                <w:sz w:val="16"/>
                <w:szCs w:val="16"/>
              </w:rPr>
              <w:lastRenderedPageBreak/>
              <w:t>29</w:t>
            </w:r>
            <w:r w:rsidR="00F63163" w:rsidRPr="00F63163">
              <w:rPr>
                <w:rFonts w:ascii="Verdana" w:hAnsi="Verdana"/>
                <w:b/>
                <w:i/>
                <w:sz w:val="16"/>
                <w:szCs w:val="16"/>
              </w:rPr>
              <w:t>.</w:t>
            </w:r>
          </w:p>
        </w:tc>
        <w:tc>
          <w:tcPr>
            <w:tcW w:w="900" w:type="dxa"/>
            <w:tcBorders>
              <w:top w:val="single" w:sz="4" w:space="0" w:color="auto"/>
              <w:left w:val="single" w:sz="4" w:space="0" w:color="auto"/>
              <w:bottom w:val="single" w:sz="4" w:space="0" w:color="auto"/>
              <w:right w:val="single" w:sz="4" w:space="0" w:color="auto"/>
            </w:tcBorders>
          </w:tcPr>
          <w:p w14:paraId="4DEFA089" w14:textId="77777777" w:rsidR="002823C1" w:rsidRPr="00E76F2F" w:rsidRDefault="002823C1" w:rsidP="00D57C85">
            <w:pPr>
              <w:tabs>
                <w:tab w:val="center" w:pos="7560"/>
              </w:tabs>
              <w:jc w:val="center"/>
              <w:rPr>
                <w:rFonts w:ascii="Verdana" w:hAnsi="Verdana"/>
                <w:b/>
                <w:i/>
                <w:sz w:val="16"/>
                <w:szCs w:val="16"/>
                <w:highlight w:val="yellow"/>
              </w:rPr>
            </w:pPr>
          </w:p>
        </w:tc>
        <w:tc>
          <w:tcPr>
            <w:tcW w:w="8100" w:type="dxa"/>
            <w:tcBorders>
              <w:top w:val="single" w:sz="4" w:space="0" w:color="auto"/>
              <w:left w:val="single" w:sz="4" w:space="0" w:color="auto"/>
              <w:bottom w:val="single" w:sz="4" w:space="0" w:color="auto"/>
              <w:right w:val="single" w:sz="4" w:space="0" w:color="auto"/>
            </w:tcBorders>
            <w:vAlign w:val="center"/>
          </w:tcPr>
          <w:p w14:paraId="5A440485" w14:textId="418DB934" w:rsidR="003F4EC6" w:rsidRPr="00E76F2F" w:rsidRDefault="00DD0D48" w:rsidP="003F4EC6">
            <w:pPr>
              <w:keepNext/>
              <w:suppressAutoHyphens/>
              <w:overflowPunct w:val="0"/>
              <w:autoSpaceDE w:val="0"/>
              <w:autoSpaceDN w:val="0"/>
              <w:adjustRightInd w:val="0"/>
              <w:spacing w:before="120" w:after="60"/>
              <w:jc w:val="both"/>
              <w:textAlignment w:val="baseline"/>
              <w:outlineLvl w:val="3"/>
              <w:rPr>
                <w:rFonts w:ascii="Verdana" w:hAnsi="Verdana"/>
                <w:b/>
                <w:i/>
                <w:sz w:val="16"/>
                <w:szCs w:val="16"/>
              </w:rPr>
            </w:pPr>
            <w:r>
              <w:rPr>
                <w:rFonts w:ascii="Verdana" w:hAnsi="Verdana"/>
                <w:b/>
                <w:i/>
                <w:sz w:val="16"/>
                <w:szCs w:val="16"/>
              </w:rPr>
              <w:t>A munkautasítás 3.7</w:t>
            </w:r>
            <w:r w:rsidR="003F4EC6">
              <w:rPr>
                <w:rFonts w:ascii="Verdana" w:hAnsi="Verdana"/>
                <w:b/>
                <w:i/>
                <w:sz w:val="16"/>
                <w:szCs w:val="16"/>
              </w:rPr>
              <w:t>.</w:t>
            </w:r>
            <w:r w:rsidR="003F4EC6" w:rsidRPr="00E76F2F">
              <w:rPr>
                <w:rFonts w:ascii="Verdana" w:hAnsi="Verdana"/>
                <w:b/>
                <w:i/>
                <w:sz w:val="16"/>
                <w:szCs w:val="16"/>
              </w:rPr>
              <w:t>1.</w:t>
            </w:r>
            <w:r>
              <w:rPr>
                <w:rFonts w:ascii="Verdana" w:hAnsi="Verdana"/>
                <w:b/>
                <w:i/>
                <w:sz w:val="16"/>
                <w:szCs w:val="16"/>
              </w:rPr>
              <w:t xml:space="preserve"> pontjából </w:t>
            </w:r>
            <w:proofErr w:type="spellStart"/>
            <w:r>
              <w:rPr>
                <w:rFonts w:ascii="Verdana" w:hAnsi="Verdana"/>
                <w:b/>
                <w:i/>
                <w:sz w:val="16"/>
                <w:szCs w:val="16"/>
              </w:rPr>
              <w:t>duplikáció</w:t>
            </w:r>
            <w:proofErr w:type="spellEnd"/>
            <w:r>
              <w:rPr>
                <w:rFonts w:ascii="Verdana" w:hAnsi="Verdana"/>
                <w:b/>
                <w:i/>
                <w:sz w:val="16"/>
                <w:szCs w:val="16"/>
              </w:rPr>
              <w:t xml:space="preserve"> miatt</w:t>
            </w:r>
            <w:r w:rsidR="003F4EC6">
              <w:rPr>
                <w:rFonts w:ascii="Verdana" w:hAnsi="Verdana"/>
                <w:b/>
                <w:i/>
                <w:sz w:val="16"/>
                <w:szCs w:val="16"/>
              </w:rPr>
              <w:t xml:space="preserve"> az </w:t>
            </w:r>
            <w:r w:rsidR="003F4EC6" w:rsidRPr="00E76F2F">
              <w:rPr>
                <w:rFonts w:ascii="Verdana" w:hAnsi="Verdana"/>
                <w:b/>
                <w:i/>
                <w:sz w:val="16"/>
                <w:szCs w:val="16"/>
              </w:rPr>
              <w:t>alábbi</w:t>
            </w:r>
            <w:r>
              <w:rPr>
                <w:rFonts w:ascii="Verdana" w:hAnsi="Verdana"/>
                <w:b/>
                <w:i/>
                <w:sz w:val="16"/>
                <w:szCs w:val="16"/>
              </w:rPr>
              <w:t xml:space="preserve"> táblázat és szövegrészek törlésre kerültek</w:t>
            </w:r>
            <w:r w:rsidR="003F4EC6" w:rsidRPr="00E76F2F">
              <w:rPr>
                <w:rFonts w:ascii="Verdana" w:hAnsi="Verdana"/>
                <w:b/>
                <w:i/>
                <w:sz w:val="16"/>
                <w:szCs w:val="16"/>
              </w:rPr>
              <w:t>:</w:t>
            </w:r>
          </w:p>
          <w:p w14:paraId="4F755683" w14:textId="53B4F6C9" w:rsidR="002823C1" w:rsidRPr="00E76F2F" w:rsidRDefault="00DD0D48" w:rsidP="002823C1">
            <w:pPr>
              <w:suppressAutoHyphens/>
              <w:overflowPunct w:val="0"/>
              <w:autoSpaceDE w:val="0"/>
              <w:autoSpaceDN w:val="0"/>
              <w:adjustRightInd w:val="0"/>
              <w:jc w:val="both"/>
              <w:textAlignment w:val="baseline"/>
              <w:rPr>
                <w:rFonts w:ascii="Verdana" w:hAnsi="Verdana"/>
                <w:i/>
                <w:sz w:val="16"/>
                <w:szCs w:val="16"/>
              </w:rPr>
            </w:pPr>
            <w:r>
              <w:rPr>
                <w:rFonts w:ascii="Verdana" w:hAnsi="Verdana"/>
                <w:i/>
                <w:sz w:val="16"/>
                <w:szCs w:val="16"/>
              </w:rPr>
              <w:t xml:space="preserve">3. </w:t>
            </w:r>
            <w:r w:rsidR="002823C1" w:rsidRPr="00E76F2F">
              <w:rPr>
                <w:rFonts w:ascii="Verdana" w:hAnsi="Verdana"/>
                <w:i/>
                <w:sz w:val="16"/>
                <w:szCs w:val="16"/>
              </w:rPr>
              <w:t>Polietilén csőből építendő új gázelosztó vezeték esetén a legnagyobb üzemi nyomás nem haladhatja meg a cső méretarányától függően a következő értéket:</w:t>
            </w:r>
          </w:p>
          <w:p w14:paraId="2F3119F5" w14:textId="77777777" w:rsidR="002823C1" w:rsidRPr="00E76F2F" w:rsidRDefault="002823C1" w:rsidP="002823C1">
            <w:pPr>
              <w:suppressAutoHyphens/>
              <w:overflowPunct w:val="0"/>
              <w:autoSpaceDE w:val="0"/>
              <w:autoSpaceDN w:val="0"/>
              <w:adjustRightInd w:val="0"/>
              <w:jc w:val="both"/>
              <w:textAlignment w:val="baseline"/>
              <w:rPr>
                <w:rFonts w:ascii="Verdana" w:hAnsi="Verdana"/>
                <w:i/>
                <w:sz w:val="16"/>
                <w:szCs w:val="16"/>
              </w:rPr>
            </w:pPr>
          </w:p>
          <w:tbl>
            <w:tblPr>
              <w:tblW w:w="0" w:type="auto"/>
              <w:jc w:val="center"/>
              <w:tblLayout w:type="fixed"/>
              <w:tblCellMar>
                <w:left w:w="0" w:type="dxa"/>
                <w:right w:w="0" w:type="dxa"/>
              </w:tblCellMar>
              <w:tblLook w:val="0000" w:firstRow="0" w:lastRow="0" w:firstColumn="0" w:lastColumn="0" w:noHBand="0" w:noVBand="0"/>
            </w:tblPr>
            <w:tblGrid>
              <w:gridCol w:w="1980"/>
              <w:gridCol w:w="1984"/>
              <w:gridCol w:w="1986"/>
            </w:tblGrid>
            <w:tr w:rsidR="002823C1" w:rsidRPr="00E76F2F" w14:paraId="6E73BA9A" w14:textId="77777777" w:rsidTr="003F4EC6">
              <w:trPr>
                <w:jc w:val="center"/>
              </w:trPr>
              <w:tc>
                <w:tcPr>
                  <w:tcW w:w="1980" w:type="dxa"/>
                  <w:tcBorders>
                    <w:top w:val="single" w:sz="4" w:space="0" w:color="auto"/>
                    <w:left w:val="single" w:sz="4" w:space="0" w:color="auto"/>
                    <w:bottom w:val="nil"/>
                    <w:right w:val="single" w:sz="4" w:space="0" w:color="auto"/>
                  </w:tcBorders>
                </w:tcPr>
                <w:p w14:paraId="6384B36F" w14:textId="77777777" w:rsidR="002823C1" w:rsidRPr="00E76F2F" w:rsidRDefault="002823C1" w:rsidP="002823C1">
                  <w:pPr>
                    <w:ind w:left="56" w:right="56"/>
                    <w:rPr>
                      <w:rFonts w:ascii="Verdana" w:hAnsi="Verdana"/>
                      <w:i/>
                      <w:iCs/>
                      <w:sz w:val="16"/>
                      <w:szCs w:val="16"/>
                    </w:rPr>
                  </w:pPr>
                  <w:r w:rsidRPr="00E76F2F">
                    <w:rPr>
                      <w:rFonts w:ascii="Verdana" w:hAnsi="Verdana"/>
                      <w:i/>
                      <w:iCs/>
                      <w:sz w:val="16"/>
                      <w:szCs w:val="16"/>
                    </w:rPr>
                    <w:t>Méretarány</w:t>
                  </w:r>
                </w:p>
              </w:tc>
              <w:tc>
                <w:tcPr>
                  <w:tcW w:w="1984" w:type="dxa"/>
                  <w:tcBorders>
                    <w:top w:val="single" w:sz="4" w:space="0" w:color="auto"/>
                    <w:left w:val="single" w:sz="4" w:space="0" w:color="auto"/>
                    <w:bottom w:val="single" w:sz="4" w:space="0" w:color="auto"/>
                    <w:right w:val="single" w:sz="4" w:space="0" w:color="auto"/>
                  </w:tcBorders>
                </w:tcPr>
                <w:p w14:paraId="74E48CFA" w14:textId="77777777" w:rsidR="002823C1" w:rsidRPr="00E76F2F" w:rsidRDefault="002823C1" w:rsidP="002823C1">
                  <w:pPr>
                    <w:ind w:left="56" w:right="56"/>
                    <w:rPr>
                      <w:rFonts w:ascii="Verdana" w:hAnsi="Verdana"/>
                      <w:i/>
                      <w:iCs/>
                      <w:sz w:val="16"/>
                      <w:szCs w:val="16"/>
                    </w:rPr>
                  </w:pPr>
                  <w:r w:rsidRPr="00E76F2F">
                    <w:rPr>
                      <w:rFonts w:ascii="Verdana" w:hAnsi="Verdana"/>
                      <w:i/>
                      <w:iCs/>
                      <w:sz w:val="16"/>
                      <w:szCs w:val="16"/>
                    </w:rPr>
                    <w:t>PE 80</w:t>
                  </w:r>
                </w:p>
              </w:tc>
              <w:tc>
                <w:tcPr>
                  <w:tcW w:w="1986" w:type="dxa"/>
                  <w:tcBorders>
                    <w:top w:val="single" w:sz="4" w:space="0" w:color="auto"/>
                    <w:left w:val="single" w:sz="4" w:space="0" w:color="auto"/>
                    <w:bottom w:val="single" w:sz="4" w:space="0" w:color="auto"/>
                    <w:right w:val="single" w:sz="4" w:space="0" w:color="auto"/>
                  </w:tcBorders>
                </w:tcPr>
                <w:p w14:paraId="7F0142FC" w14:textId="77777777" w:rsidR="002823C1" w:rsidRPr="00E76F2F" w:rsidRDefault="002823C1" w:rsidP="002823C1">
                  <w:pPr>
                    <w:ind w:left="56" w:right="56"/>
                    <w:rPr>
                      <w:rFonts w:ascii="Verdana" w:hAnsi="Verdana"/>
                      <w:i/>
                      <w:iCs/>
                      <w:sz w:val="16"/>
                      <w:szCs w:val="16"/>
                    </w:rPr>
                  </w:pPr>
                  <w:r w:rsidRPr="00E76F2F">
                    <w:rPr>
                      <w:rFonts w:ascii="Verdana" w:hAnsi="Verdana"/>
                      <w:i/>
                      <w:iCs/>
                      <w:sz w:val="16"/>
                      <w:szCs w:val="16"/>
                    </w:rPr>
                    <w:t>PE 100</w:t>
                  </w:r>
                </w:p>
              </w:tc>
            </w:tr>
            <w:tr w:rsidR="002823C1" w:rsidRPr="00E76F2F" w14:paraId="33B21199" w14:textId="77777777" w:rsidTr="003F4EC6">
              <w:trPr>
                <w:jc w:val="center"/>
              </w:trPr>
              <w:tc>
                <w:tcPr>
                  <w:tcW w:w="1980" w:type="dxa"/>
                  <w:tcBorders>
                    <w:top w:val="nil"/>
                    <w:left w:val="single" w:sz="4" w:space="0" w:color="auto"/>
                    <w:bottom w:val="single" w:sz="4" w:space="0" w:color="auto"/>
                    <w:right w:val="single" w:sz="4" w:space="0" w:color="auto"/>
                  </w:tcBorders>
                </w:tcPr>
                <w:p w14:paraId="68CA85ED" w14:textId="77777777" w:rsidR="002823C1" w:rsidRPr="00E76F2F" w:rsidRDefault="002823C1" w:rsidP="002823C1">
                  <w:pPr>
                    <w:rPr>
                      <w:rFonts w:ascii="Verdana" w:hAnsi="Verdana"/>
                      <w:i/>
                      <w:iCs/>
                      <w:sz w:val="16"/>
                      <w:szCs w:val="16"/>
                    </w:rPr>
                  </w:pPr>
                </w:p>
              </w:tc>
              <w:tc>
                <w:tcPr>
                  <w:tcW w:w="3970" w:type="dxa"/>
                  <w:gridSpan w:val="2"/>
                  <w:tcBorders>
                    <w:top w:val="single" w:sz="4" w:space="0" w:color="auto"/>
                    <w:left w:val="single" w:sz="4" w:space="0" w:color="auto"/>
                    <w:bottom w:val="single" w:sz="4" w:space="0" w:color="auto"/>
                    <w:right w:val="single" w:sz="4" w:space="0" w:color="auto"/>
                  </w:tcBorders>
                </w:tcPr>
                <w:p w14:paraId="3C80C92A" w14:textId="77777777" w:rsidR="002823C1" w:rsidRPr="00E76F2F" w:rsidRDefault="002823C1" w:rsidP="002823C1">
                  <w:pPr>
                    <w:ind w:left="56" w:right="56"/>
                    <w:rPr>
                      <w:rFonts w:ascii="Verdana" w:hAnsi="Verdana"/>
                      <w:i/>
                      <w:iCs/>
                      <w:sz w:val="16"/>
                      <w:szCs w:val="16"/>
                    </w:rPr>
                  </w:pPr>
                  <w:r w:rsidRPr="00E76F2F">
                    <w:rPr>
                      <w:rFonts w:ascii="Verdana" w:hAnsi="Verdana"/>
                      <w:i/>
                      <w:iCs/>
                      <w:sz w:val="16"/>
                      <w:szCs w:val="16"/>
                    </w:rPr>
                    <w:t>legnagyobb üzemi nyomás</w:t>
                  </w:r>
                </w:p>
              </w:tc>
            </w:tr>
            <w:tr w:rsidR="002823C1" w:rsidRPr="00E76F2F" w14:paraId="33E5A286" w14:textId="77777777" w:rsidTr="003F4EC6">
              <w:trPr>
                <w:jc w:val="center"/>
              </w:trPr>
              <w:tc>
                <w:tcPr>
                  <w:tcW w:w="1980" w:type="dxa"/>
                  <w:tcBorders>
                    <w:top w:val="single" w:sz="4" w:space="0" w:color="auto"/>
                    <w:left w:val="single" w:sz="4" w:space="0" w:color="auto"/>
                    <w:bottom w:val="single" w:sz="4" w:space="0" w:color="auto"/>
                    <w:right w:val="single" w:sz="4" w:space="0" w:color="auto"/>
                  </w:tcBorders>
                </w:tcPr>
                <w:p w14:paraId="5159DD0B" w14:textId="77777777" w:rsidR="002823C1" w:rsidRPr="00E76F2F" w:rsidRDefault="002823C1" w:rsidP="002823C1">
                  <w:pPr>
                    <w:ind w:left="56" w:right="56"/>
                    <w:rPr>
                      <w:rFonts w:ascii="Verdana" w:hAnsi="Verdana"/>
                      <w:i/>
                      <w:iCs/>
                      <w:sz w:val="16"/>
                      <w:szCs w:val="16"/>
                    </w:rPr>
                  </w:pPr>
                  <w:r w:rsidRPr="00E76F2F">
                    <w:rPr>
                      <w:rFonts w:ascii="Verdana" w:hAnsi="Verdana"/>
                      <w:i/>
                      <w:iCs/>
                      <w:sz w:val="16"/>
                      <w:szCs w:val="16"/>
                    </w:rPr>
                    <w:t>SDR 17,6</w:t>
                  </w:r>
                </w:p>
              </w:tc>
              <w:tc>
                <w:tcPr>
                  <w:tcW w:w="1984" w:type="dxa"/>
                  <w:tcBorders>
                    <w:top w:val="single" w:sz="4" w:space="0" w:color="auto"/>
                    <w:left w:val="single" w:sz="4" w:space="0" w:color="auto"/>
                    <w:bottom w:val="single" w:sz="4" w:space="0" w:color="auto"/>
                    <w:right w:val="single" w:sz="4" w:space="0" w:color="auto"/>
                  </w:tcBorders>
                </w:tcPr>
                <w:p w14:paraId="7F81CD41" w14:textId="77777777" w:rsidR="002823C1" w:rsidRPr="00E76F2F" w:rsidRDefault="002823C1" w:rsidP="002823C1">
                  <w:pPr>
                    <w:ind w:left="56" w:right="56"/>
                    <w:rPr>
                      <w:rFonts w:ascii="Verdana" w:hAnsi="Verdana"/>
                      <w:i/>
                      <w:iCs/>
                      <w:sz w:val="16"/>
                      <w:szCs w:val="16"/>
                    </w:rPr>
                  </w:pPr>
                  <w:r w:rsidRPr="00E76F2F">
                    <w:rPr>
                      <w:rFonts w:ascii="Verdana" w:hAnsi="Verdana"/>
                      <w:i/>
                      <w:iCs/>
                      <w:sz w:val="16"/>
                      <w:szCs w:val="16"/>
                    </w:rPr>
                    <w:t>4 bar</w:t>
                  </w:r>
                </w:p>
              </w:tc>
              <w:tc>
                <w:tcPr>
                  <w:tcW w:w="1986" w:type="dxa"/>
                  <w:tcBorders>
                    <w:top w:val="single" w:sz="4" w:space="0" w:color="auto"/>
                    <w:left w:val="single" w:sz="4" w:space="0" w:color="auto"/>
                    <w:bottom w:val="single" w:sz="4" w:space="0" w:color="auto"/>
                    <w:right w:val="single" w:sz="4" w:space="0" w:color="auto"/>
                  </w:tcBorders>
                </w:tcPr>
                <w:p w14:paraId="31AC23C9" w14:textId="77777777" w:rsidR="002823C1" w:rsidRPr="00E76F2F" w:rsidRDefault="002823C1" w:rsidP="002823C1">
                  <w:pPr>
                    <w:ind w:left="56" w:right="56"/>
                    <w:rPr>
                      <w:rFonts w:ascii="Verdana" w:hAnsi="Verdana"/>
                      <w:i/>
                      <w:iCs/>
                      <w:sz w:val="16"/>
                      <w:szCs w:val="16"/>
                    </w:rPr>
                  </w:pPr>
                  <w:r w:rsidRPr="00E76F2F">
                    <w:rPr>
                      <w:rFonts w:ascii="Verdana" w:hAnsi="Verdana"/>
                      <w:i/>
                      <w:iCs/>
                      <w:sz w:val="16"/>
                      <w:szCs w:val="16"/>
                    </w:rPr>
                    <w:t>6 bar</w:t>
                  </w:r>
                </w:p>
              </w:tc>
            </w:tr>
            <w:tr w:rsidR="002823C1" w:rsidRPr="00E76F2F" w14:paraId="5644A5C6" w14:textId="77777777" w:rsidTr="003F4EC6">
              <w:trPr>
                <w:jc w:val="center"/>
              </w:trPr>
              <w:tc>
                <w:tcPr>
                  <w:tcW w:w="1980" w:type="dxa"/>
                  <w:tcBorders>
                    <w:top w:val="single" w:sz="4" w:space="0" w:color="auto"/>
                    <w:left w:val="single" w:sz="4" w:space="0" w:color="auto"/>
                    <w:bottom w:val="single" w:sz="4" w:space="0" w:color="auto"/>
                    <w:right w:val="single" w:sz="4" w:space="0" w:color="auto"/>
                  </w:tcBorders>
                </w:tcPr>
                <w:p w14:paraId="0B98B39E" w14:textId="77777777" w:rsidR="002823C1" w:rsidRPr="00E76F2F" w:rsidRDefault="002823C1" w:rsidP="002823C1">
                  <w:pPr>
                    <w:ind w:left="56" w:right="56"/>
                    <w:rPr>
                      <w:rFonts w:ascii="Verdana" w:hAnsi="Verdana"/>
                      <w:i/>
                      <w:iCs/>
                      <w:sz w:val="16"/>
                      <w:szCs w:val="16"/>
                    </w:rPr>
                  </w:pPr>
                  <w:r w:rsidRPr="00E76F2F">
                    <w:rPr>
                      <w:rFonts w:ascii="Verdana" w:hAnsi="Verdana"/>
                      <w:i/>
                      <w:iCs/>
                      <w:sz w:val="16"/>
                      <w:szCs w:val="16"/>
                    </w:rPr>
                    <w:t>SDR 11</w:t>
                  </w:r>
                </w:p>
              </w:tc>
              <w:tc>
                <w:tcPr>
                  <w:tcW w:w="1984" w:type="dxa"/>
                  <w:tcBorders>
                    <w:top w:val="single" w:sz="4" w:space="0" w:color="auto"/>
                    <w:left w:val="single" w:sz="4" w:space="0" w:color="auto"/>
                    <w:bottom w:val="single" w:sz="4" w:space="0" w:color="auto"/>
                    <w:right w:val="single" w:sz="4" w:space="0" w:color="auto"/>
                  </w:tcBorders>
                </w:tcPr>
                <w:p w14:paraId="7C2F6C11" w14:textId="77777777" w:rsidR="002823C1" w:rsidRPr="00E76F2F" w:rsidRDefault="002823C1" w:rsidP="002823C1">
                  <w:pPr>
                    <w:ind w:left="56" w:right="56"/>
                    <w:rPr>
                      <w:rFonts w:ascii="Verdana" w:hAnsi="Verdana"/>
                      <w:i/>
                      <w:iCs/>
                      <w:sz w:val="16"/>
                      <w:szCs w:val="16"/>
                    </w:rPr>
                  </w:pPr>
                  <w:r w:rsidRPr="00E76F2F">
                    <w:rPr>
                      <w:rFonts w:ascii="Verdana" w:hAnsi="Verdana"/>
                      <w:i/>
                      <w:iCs/>
                      <w:sz w:val="16"/>
                      <w:szCs w:val="16"/>
                    </w:rPr>
                    <w:t>8 bar</w:t>
                  </w:r>
                </w:p>
              </w:tc>
              <w:tc>
                <w:tcPr>
                  <w:tcW w:w="1986" w:type="dxa"/>
                  <w:tcBorders>
                    <w:top w:val="single" w:sz="4" w:space="0" w:color="auto"/>
                    <w:left w:val="single" w:sz="4" w:space="0" w:color="auto"/>
                    <w:bottom w:val="single" w:sz="4" w:space="0" w:color="auto"/>
                    <w:right w:val="single" w:sz="4" w:space="0" w:color="auto"/>
                  </w:tcBorders>
                </w:tcPr>
                <w:p w14:paraId="4251C6CE" w14:textId="77777777" w:rsidR="002823C1" w:rsidRPr="00E76F2F" w:rsidRDefault="002823C1" w:rsidP="002823C1">
                  <w:pPr>
                    <w:ind w:left="56" w:right="56"/>
                    <w:rPr>
                      <w:rFonts w:ascii="Verdana" w:hAnsi="Verdana"/>
                      <w:i/>
                      <w:iCs/>
                      <w:sz w:val="16"/>
                      <w:szCs w:val="16"/>
                    </w:rPr>
                  </w:pPr>
                  <w:r w:rsidRPr="00E76F2F">
                    <w:rPr>
                      <w:rFonts w:ascii="Verdana" w:hAnsi="Verdana"/>
                      <w:i/>
                      <w:iCs/>
                      <w:sz w:val="16"/>
                      <w:szCs w:val="16"/>
                    </w:rPr>
                    <w:t>10 bar</w:t>
                  </w:r>
                </w:p>
              </w:tc>
            </w:tr>
          </w:tbl>
          <w:p w14:paraId="22988E13" w14:textId="77777777" w:rsidR="002823C1" w:rsidRPr="00E76F2F" w:rsidRDefault="002823C1" w:rsidP="002823C1">
            <w:pPr>
              <w:rPr>
                <w:rFonts w:ascii="Verdana" w:hAnsi="Verdana"/>
                <w:i/>
                <w:sz w:val="16"/>
                <w:szCs w:val="16"/>
              </w:rPr>
            </w:pPr>
          </w:p>
          <w:p w14:paraId="518F2D04" w14:textId="77777777" w:rsidR="002823C1" w:rsidRPr="00E76F2F" w:rsidRDefault="002823C1" w:rsidP="002823C1">
            <w:pPr>
              <w:keepNext/>
              <w:tabs>
                <w:tab w:val="left" w:pos="851"/>
              </w:tabs>
              <w:suppressAutoHyphens/>
              <w:overflowPunct w:val="0"/>
              <w:autoSpaceDE w:val="0"/>
              <w:autoSpaceDN w:val="0"/>
              <w:adjustRightInd w:val="0"/>
              <w:spacing w:before="120" w:after="60"/>
              <w:jc w:val="both"/>
              <w:textAlignment w:val="baseline"/>
              <w:outlineLvl w:val="3"/>
              <w:rPr>
                <w:rFonts w:ascii="Verdana" w:hAnsi="Verdana"/>
                <w:i/>
                <w:sz w:val="16"/>
                <w:szCs w:val="16"/>
              </w:rPr>
            </w:pPr>
            <w:r w:rsidRPr="00E76F2F">
              <w:rPr>
                <w:rFonts w:ascii="Verdana" w:hAnsi="Verdana"/>
                <w:i/>
                <w:sz w:val="16"/>
                <w:szCs w:val="16"/>
              </w:rPr>
              <w:t>Gázelosztó vezeték építésére SDR 17,6 szabványos méretarányú cső 90 mm és ennél kisebb külső átmérő esetén nem alkalmazható. A gázelosztó vezeték építésére tervezett PE cső falvastagsága nem lehet kisebb 3 mm-nél.</w:t>
            </w:r>
          </w:p>
          <w:p w14:paraId="7CEE77B7" w14:textId="7928503F" w:rsidR="002823C1" w:rsidRPr="00E76F2F" w:rsidRDefault="002823C1" w:rsidP="002823C1">
            <w:pPr>
              <w:suppressAutoHyphens/>
              <w:ind w:right="51"/>
              <w:rPr>
                <w:rFonts w:ascii="Verdana" w:hAnsi="Verdana"/>
                <w:b/>
                <w:i/>
                <w:sz w:val="16"/>
                <w:szCs w:val="16"/>
              </w:rPr>
            </w:pPr>
          </w:p>
        </w:tc>
      </w:tr>
      <w:tr w:rsidR="00DC249D" w:rsidRPr="00E76F2F" w14:paraId="4BA3B181" w14:textId="77777777" w:rsidTr="00D57C85">
        <w:trPr>
          <w:trHeight w:val="262"/>
        </w:trPr>
        <w:tc>
          <w:tcPr>
            <w:tcW w:w="681" w:type="dxa"/>
            <w:tcBorders>
              <w:top w:val="single" w:sz="4" w:space="0" w:color="auto"/>
              <w:left w:val="single" w:sz="4" w:space="0" w:color="auto"/>
              <w:bottom w:val="single" w:sz="4" w:space="0" w:color="auto"/>
              <w:right w:val="single" w:sz="4" w:space="0" w:color="auto"/>
            </w:tcBorders>
          </w:tcPr>
          <w:p w14:paraId="0A6AA0A9" w14:textId="07AA6DC3" w:rsidR="00DC249D" w:rsidRDefault="00715ECF" w:rsidP="00F63163">
            <w:pPr>
              <w:tabs>
                <w:tab w:val="center" w:pos="7560"/>
              </w:tabs>
              <w:overflowPunct w:val="0"/>
              <w:autoSpaceDE w:val="0"/>
              <w:autoSpaceDN w:val="0"/>
              <w:adjustRightInd w:val="0"/>
              <w:textAlignment w:val="baseline"/>
              <w:rPr>
                <w:rFonts w:ascii="Verdana" w:hAnsi="Verdana"/>
                <w:b/>
                <w:i/>
                <w:sz w:val="16"/>
                <w:szCs w:val="16"/>
              </w:rPr>
            </w:pPr>
            <w:r>
              <w:rPr>
                <w:rFonts w:ascii="Verdana" w:hAnsi="Verdana"/>
                <w:b/>
                <w:i/>
                <w:sz w:val="16"/>
                <w:szCs w:val="16"/>
              </w:rPr>
              <w:t>30.</w:t>
            </w:r>
          </w:p>
        </w:tc>
        <w:tc>
          <w:tcPr>
            <w:tcW w:w="900" w:type="dxa"/>
            <w:tcBorders>
              <w:top w:val="single" w:sz="4" w:space="0" w:color="auto"/>
              <w:left w:val="single" w:sz="4" w:space="0" w:color="auto"/>
              <w:bottom w:val="single" w:sz="4" w:space="0" w:color="auto"/>
              <w:right w:val="single" w:sz="4" w:space="0" w:color="auto"/>
            </w:tcBorders>
          </w:tcPr>
          <w:p w14:paraId="37A21CE8" w14:textId="77777777" w:rsidR="00DC249D" w:rsidRPr="00F63163" w:rsidRDefault="00DC249D" w:rsidP="00D57C85">
            <w:pPr>
              <w:tabs>
                <w:tab w:val="center" w:pos="7560"/>
              </w:tabs>
              <w:jc w:val="center"/>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7822886C" w14:textId="73AB6EF5" w:rsidR="00DC249D" w:rsidRDefault="00DC249D" w:rsidP="00DC249D">
            <w:pPr>
              <w:keepNext/>
              <w:suppressAutoHyphens/>
              <w:overflowPunct w:val="0"/>
              <w:autoSpaceDE w:val="0"/>
              <w:autoSpaceDN w:val="0"/>
              <w:adjustRightInd w:val="0"/>
              <w:spacing w:before="120" w:after="60"/>
              <w:jc w:val="both"/>
              <w:textAlignment w:val="baseline"/>
              <w:outlineLvl w:val="3"/>
              <w:rPr>
                <w:rFonts w:ascii="Verdana" w:hAnsi="Verdana"/>
                <w:b/>
                <w:i/>
                <w:sz w:val="16"/>
                <w:szCs w:val="16"/>
              </w:rPr>
            </w:pPr>
            <w:r>
              <w:rPr>
                <w:rFonts w:ascii="Verdana" w:hAnsi="Verdana"/>
                <w:b/>
                <w:i/>
                <w:sz w:val="16"/>
                <w:szCs w:val="16"/>
              </w:rPr>
              <w:t>A munkautasítás 3.7.4.5</w:t>
            </w:r>
            <w:r w:rsidRPr="00E76F2F">
              <w:rPr>
                <w:rFonts w:ascii="Verdana" w:hAnsi="Verdana"/>
                <w:b/>
                <w:i/>
                <w:sz w:val="16"/>
                <w:szCs w:val="16"/>
              </w:rPr>
              <w:t>.</w:t>
            </w:r>
            <w:r>
              <w:rPr>
                <w:rFonts w:ascii="Verdana" w:hAnsi="Verdana"/>
                <w:b/>
                <w:i/>
                <w:sz w:val="16"/>
                <w:szCs w:val="16"/>
              </w:rPr>
              <w:t xml:space="preserve"> pontja az </w:t>
            </w:r>
            <w:r w:rsidRPr="00E76F2F">
              <w:rPr>
                <w:rFonts w:ascii="Verdana" w:hAnsi="Verdana"/>
                <w:b/>
                <w:i/>
                <w:sz w:val="16"/>
                <w:szCs w:val="16"/>
              </w:rPr>
              <w:t>alábbi</w:t>
            </w:r>
            <w:r>
              <w:rPr>
                <w:rFonts w:ascii="Verdana" w:hAnsi="Verdana"/>
                <w:b/>
                <w:i/>
                <w:sz w:val="16"/>
                <w:szCs w:val="16"/>
              </w:rPr>
              <w:t>ak szerint változott</w:t>
            </w:r>
            <w:r w:rsidRPr="00E76F2F">
              <w:rPr>
                <w:rFonts w:ascii="Verdana" w:hAnsi="Verdana"/>
                <w:b/>
                <w:i/>
                <w:sz w:val="16"/>
                <w:szCs w:val="16"/>
              </w:rPr>
              <w:t>:</w:t>
            </w:r>
          </w:p>
          <w:p w14:paraId="2A6D8FE7" w14:textId="67ED6188" w:rsidR="00DC249D" w:rsidRPr="00DC249D" w:rsidRDefault="00DC249D" w:rsidP="00DC249D">
            <w:pPr>
              <w:tabs>
                <w:tab w:val="center" w:pos="4536"/>
                <w:tab w:val="center" w:pos="7938"/>
              </w:tabs>
              <w:suppressAutoHyphens/>
              <w:spacing w:before="120"/>
              <w:rPr>
                <w:rFonts w:ascii="Verdana" w:hAnsi="Verdana"/>
                <w:i/>
                <w:sz w:val="16"/>
                <w:szCs w:val="16"/>
              </w:rPr>
            </w:pPr>
            <w:r w:rsidRPr="00DC249D">
              <w:rPr>
                <w:rFonts w:ascii="Verdana" w:hAnsi="Verdana"/>
                <w:i/>
                <w:sz w:val="16"/>
                <w:szCs w:val="16"/>
              </w:rPr>
              <w:t xml:space="preserve">Az acél gázelosztó vezeték kézi ívhegesztéssel készített </w:t>
            </w:r>
            <w:proofErr w:type="gramStart"/>
            <w:r w:rsidRPr="00DC249D">
              <w:rPr>
                <w:rFonts w:ascii="Verdana" w:hAnsi="Verdana"/>
                <w:i/>
                <w:sz w:val="16"/>
                <w:szCs w:val="16"/>
              </w:rPr>
              <w:t>DN &gt;</w:t>
            </w:r>
            <w:proofErr w:type="gramEnd"/>
            <w:r w:rsidRPr="00DC249D">
              <w:rPr>
                <w:rFonts w:ascii="Verdana" w:hAnsi="Verdana"/>
                <w:i/>
                <w:sz w:val="16"/>
                <w:szCs w:val="16"/>
              </w:rPr>
              <w:t xml:space="preserve"> 50 tompa </w:t>
            </w:r>
            <w:proofErr w:type="spellStart"/>
            <w:r w:rsidRPr="00DC249D">
              <w:rPr>
                <w:rFonts w:ascii="Verdana" w:hAnsi="Verdana"/>
                <w:i/>
                <w:sz w:val="16"/>
                <w:szCs w:val="16"/>
              </w:rPr>
              <w:t>illesztésű</w:t>
            </w:r>
            <w:proofErr w:type="spellEnd"/>
            <w:r w:rsidRPr="00DC249D">
              <w:rPr>
                <w:rFonts w:ascii="Verdana" w:hAnsi="Verdana"/>
                <w:i/>
                <w:sz w:val="16"/>
                <w:szCs w:val="16"/>
              </w:rPr>
              <w:t>, hegesztési varratainak radiográfiai vizsgálatát el kell végezni:</w:t>
            </w:r>
          </w:p>
          <w:p w14:paraId="18C3953F" w14:textId="388C695F" w:rsidR="00DC249D" w:rsidRPr="00DC249D" w:rsidRDefault="00DC249D" w:rsidP="00DC249D">
            <w:pPr>
              <w:tabs>
                <w:tab w:val="center" w:pos="4536"/>
                <w:tab w:val="center" w:pos="7938"/>
              </w:tabs>
              <w:suppressAutoHyphens/>
              <w:spacing w:before="120"/>
              <w:rPr>
                <w:rFonts w:ascii="Verdana" w:hAnsi="Verdana"/>
                <w:i/>
                <w:sz w:val="16"/>
                <w:szCs w:val="16"/>
              </w:rPr>
            </w:pPr>
            <w:r w:rsidRPr="00DC249D">
              <w:rPr>
                <w:rFonts w:ascii="Verdana" w:hAnsi="Verdana"/>
                <w:i/>
                <w:sz w:val="16"/>
                <w:szCs w:val="16"/>
              </w:rPr>
              <w:t>….</w:t>
            </w:r>
          </w:p>
          <w:p w14:paraId="7DB331AE" w14:textId="0C1691AE" w:rsidR="00DC249D" w:rsidRPr="00DC249D" w:rsidRDefault="00DC249D" w:rsidP="00DC249D">
            <w:pPr>
              <w:numPr>
                <w:ilvl w:val="0"/>
                <w:numId w:val="38"/>
              </w:numPr>
              <w:suppressAutoHyphens/>
              <w:overflowPunct w:val="0"/>
              <w:autoSpaceDE w:val="0"/>
              <w:autoSpaceDN w:val="0"/>
              <w:adjustRightInd w:val="0"/>
              <w:ind w:left="567"/>
              <w:jc w:val="both"/>
              <w:textAlignment w:val="baseline"/>
              <w:rPr>
                <w:rFonts w:ascii="Verdana" w:hAnsi="Verdana"/>
                <w:i/>
                <w:sz w:val="16"/>
                <w:szCs w:val="16"/>
              </w:rPr>
            </w:pPr>
            <w:r w:rsidRPr="00DC249D">
              <w:rPr>
                <w:rFonts w:ascii="Verdana" w:hAnsi="Verdana"/>
                <w:i/>
                <w:sz w:val="16"/>
                <w:szCs w:val="16"/>
              </w:rPr>
              <w:t>a bányafelügyelet vagy az elosztói engedélyes által kijelölt varratoknál,</w:t>
            </w:r>
          </w:p>
          <w:p w14:paraId="58DF8392" w14:textId="4A4614D6" w:rsidR="00DC249D" w:rsidRDefault="00DC249D" w:rsidP="00DC249D">
            <w:pPr>
              <w:suppressAutoHyphens/>
              <w:overflowPunct w:val="0"/>
              <w:autoSpaceDE w:val="0"/>
              <w:autoSpaceDN w:val="0"/>
              <w:adjustRightInd w:val="0"/>
              <w:jc w:val="both"/>
              <w:textAlignment w:val="baseline"/>
              <w:rPr>
                <w:rFonts w:ascii="Verdana" w:hAnsi="Verdana"/>
                <w:i/>
                <w:sz w:val="16"/>
                <w:szCs w:val="16"/>
              </w:rPr>
            </w:pPr>
            <w:r w:rsidRPr="00DC249D">
              <w:rPr>
                <w:rFonts w:ascii="Verdana" w:hAnsi="Verdana"/>
                <w:i/>
                <w:sz w:val="16"/>
                <w:szCs w:val="16"/>
              </w:rPr>
              <w:t>..…</w:t>
            </w:r>
          </w:p>
          <w:p w14:paraId="7D9A2191" w14:textId="77777777" w:rsidR="00327CD3" w:rsidRPr="00DC249D" w:rsidRDefault="00327CD3" w:rsidP="00DC249D">
            <w:pPr>
              <w:suppressAutoHyphens/>
              <w:overflowPunct w:val="0"/>
              <w:autoSpaceDE w:val="0"/>
              <w:autoSpaceDN w:val="0"/>
              <w:adjustRightInd w:val="0"/>
              <w:jc w:val="both"/>
              <w:textAlignment w:val="baseline"/>
              <w:rPr>
                <w:rFonts w:ascii="Verdana" w:hAnsi="Verdana"/>
                <w:i/>
                <w:sz w:val="16"/>
                <w:szCs w:val="16"/>
              </w:rPr>
            </w:pPr>
          </w:p>
          <w:p w14:paraId="12CC91DC" w14:textId="3B00037D" w:rsidR="00DC249D" w:rsidRDefault="00DC249D" w:rsidP="00327CD3">
            <w:pPr>
              <w:suppressAutoHyphens/>
              <w:rPr>
                <w:rFonts w:ascii="Verdana" w:hAnsi="Verdana"/>
                <w:b/>
                <w:i/>
                <w:sz w:val="16"/>
                <w:szCs w:val="16"/>
              </w:rPr>
            </w:pPr>
            <w:r>
              <w:rPr>
                <w:rFonts w:ascii="Verdana" w:hAnsi="Verdana"/>
                <w:b/>
                <w:i/>
                <w:sz w:val="16"/>
                <w:szCs w:val="16"/>
              </w:rPr>
              <w:t>helyett</w:t>
            </w:r>
            <w:r w:rsidR="00327CD3">
              <w:rPr>
                <w:rFonts w:ascii="Verdana" w:hAnsi="Verdana"/>
                <w:b/>
                <w:i/>
                <w:sz w:val="16"/>
                <w:szCs w:val="16"/>
              </w:rPr>
              <w:t>:</w:t>
            </w:r>
          </w:p>
          <w:p w14:paraId="58B62130" w14:textId="77777777" w:rsidR="00327CD3" w:rsidRDefault="00DC249D" w:rsidP="00DC249D">
            <w:pPr>
              <w:tabs>
                <w:tab w:val="center" w:pos="4536"/>
                <w:tab w:val="center" w:pos="7938"/>
              </w:tabs>
              <w:suppressAutoHyphens/>
              <w:spacing w:before="120"/>
              <w:rPr>
                <w:rFonts w:ascii="Verdana" w:hAnsi="Verdana"/>
                <w:i/>
                <w:sz w:val="16"/>
                <w:szCs w:val="16"/>
              </w:rPr>
            </w:pPr>
            <w:r w:rsidRPr="00327CD3">
              <w:rPr>
                <w:rFonts w:ascii="Verdana" w:hAnsi="Verdana"/>
                <w:i/>
                <w:sz w:val="16"/>
                <w:szCs w:val="16"/>
              </w:rPr>
              <w:t xml:space="preserve">Az acél gázelosztó vezeték kézi ívhegesztéssel készített </w:t>
            </w:r>
            <w:proofErr w:type="gramStart"/>
            <w:r w:rsidRPr="00327CD3">
              <w:rPr>
                <w:rFonts w:ascii="Verdana" w:hAnsi="Verdana"/>
                <w:i/>
                <w:sz w:val="16"/>
                <w:szCs w:val="16"/>
              </w:rPr>
              <w:t>DN &gt;</w:t>
            </w:r>
            <w:proofErr w:type="gramEnd"/>
            <w:r w:rsidRPr="00327CD3">
              <w:rPr>
                <w:rFonts w:ascii="Verdana" w:hAnsi="Verdana"/>
                <w:i/>
                <w:sz w:val="16"/>
                <w:szCs w:val="16"/>
              </w:rPr>
              <w:t xml:space="preserve"> 50 tompa </w:t>
            </w:r>
            <w:proofErr w:type="spellStart"/>
            <w:r w:rsidRPr="00327CD3">
              <w:rPr>
                <w:rFonts w:ascii="Verdana" w:hAnsi="Verdana"/>
                <w:i/>
                <w:sz w:val="16"/>
                <w:szCs w:val="16"/>
              </w:rPr>
              <w:t>illesztésű</w:t>
            </w:r>
            <w:proofErr w:type="spellEnd"/>
            <w:r w:rsidRPr="00327CD3">
              <w:rPr>
                <w:rFonts w:ascii="Verdana" w:hAnsi="Verdana"/>
                <w:i/>
                <w:sz w:val="16"/>
                <w:szCs w:val="16"/>
              </w:rPr>
              <w:t>, hegesztési</w:t>
            </w:r>
          </w:p>
          <w:p w14:paraId="00CFE78D" w14:textId="1D97842B" w:rsidR="00DC249D" w:rsidRPr="00327CD3" w:rsidRDefault="00DC249D" w:rsidP="00327CD3">
            <w:pPr>
              <w:tabs>
                <w:tab w:val="center" w:pos="4536"/>
                <w:tab w:val="center" w:pos="7938"/>
              </w:tabs>
              <w:suppressAutoHyphens/>
              <w:rPr>
                <w:rFonts w:ascii="Verdana" w:hAnsi="Verdana"/>
                <w:i/>
                <w:sz w:val="16"/>
                <w:szCs w:val="16"/>
              </w:rPr>
            </w:pPr>
            <w:r w:rsidRPr="00327CD3">
              <w:rPr>
                <w:rFonts w:ascii="Verdana" w:hAnsi="Verdana"/>
                <w:i/>
                <w:sz w:val="16"/>
                <w:szCs w:val="16"/>
              </w:rPr>
              <w:t xml:space="preserve"> varratainak radiográfiai vizsgálatát el kell végezni:</w:t>
            </w:r>
          </w:p>
          <w:p w14:paraId="79B36D92" w14:textId="778C18DB" w:rsidR="00DC249D" w:rsidRPr="00327CD3" w:rsidRDefault="00DC249D" w:rsidP="00DC249D">
            <w:pPr>
              <w:tabs>
                <w:tab w:val="center" w:pos="4536"/>
                <w:tab w:val="center" w:pos="7938"/>
              </w:tabs>
              <w:suppressAutoHyphens/>
              <w:spacing w:before="120"/>
              <w:rPr>
                <w:rFonts w:ascii="Verdana" w:hAnsi="Verdana"/>
                <w:i/>
                <w:sz w:val="16"/>
                <w:szCs w:val="16"/>
              </w:rPr>
            </w:pPr>
            <w:r w:rsidRPr="00327CD3">
              <w:rPr>
                <w:rFonts w:ascii="Verdana" w:hAnsi="Verdana"/>
                <w:i/>
                <w:sz w:val="16"/>
                <w:szCs w:val="16"/>
              </w:rPr>
              <w:t>…..</w:t>
            </w:r>
          </w:p>
          <w:p w14:paraId="38CD45D5" w14:textId="77777777" w:rsidR="00DC249D" w:rsidRPr="00327CD3" w:rsidRDefault="00DC249D" w:rsidP="00327CD3">
            <w:pPr>
              <w:tabs>
                <w:tab w:val="center" w:pos="4536"/>
                <w:tab w:val="center" w:pos="7938"/>
              </w:tabs>
              <w:suppressAutoHyphens/>
              <w:spacing w:before="120"/>
              <w:rPr>
                <w:rFonts w:ascii="Verdana" w:hAnsi="Verdana"/>
                <w:i/>
                <w:sz w:val="16"/>
                <w:szCs w:val="16"/>
              </w:rPr>
            </w:pPr>
            <w:r w:rsidRPr="00327CD3">
              <w:rPr>
                <w:rFonts w:ascii="Verdana" w:hAnsi="Verdana"/>
                <w:i/>
                <w:sz w:val="16"/>
                <w:szCs w:val="16"/>
              </w:rPr>
              <w:t>az elosztói engedélyes által kijelölt varratoknál,</w:t>
            </w:r>
          </w:p>
          <w:p w14:paraId="6F352824" w14:textId="33B5BD74" w:rsidR="00DC249D" w:rsidRPr="00327CD3" w:rsidRDefault="00DC249D" w:rsidP="00327CD3">
            <w:pPr>
              <w:tabs>
                <w:tab w:val="center" w:pos="4536"/>
                <w:tab w:val="center" w:pos="7938"/>
              </w:tabs>
              <w:suppressAutoHyphens/>
              <w:spacing w:before="120"/>
              <w:rPr>
                <w:rFonts w:ascii="Verdana" w:hAnsi="Verdana"/>
                <w:i/>
                <w:sz w:val="16"/>
                <w:szCs w:val="16"/>
              </w:rPr>
            </w:pPr>
            <w:r w:rsidRPr="00327CD3">
              <w:rPr>
                <w:rFonts w:ascii="Verdana" w:hAnsi="Verdana"/>
                <w:i/>
                <w:sz w:val="16"/>
                <w:szCs w:val="16"/>
              </w:rPr>
              <w:t>……</w:t>
            </w:r>
          </w:p>
          <w:p w14:paraId="613BBBE2" w14:textId="77777777" w:rsidR="00DC249D" w:rsidRPr="00E76F2F" w:rsidRDefault="00DC249D" w:rsidP="002823C1">
            <w:pPr>
              <w:suppressAutoHyphens/>
              <w:ind w:right="51"/>
              <w:rPr>
                <w:rFonts w:ascii="Verdana" w:hAnsi="Verdana"/>
                <w:b/>
                <w:i/>
                <w:sz w:val="16"/>
                <w:szCs w:val="16"/>
              </w:rPr>
            </w:pPr>
          </w:p>
        </w:tc>
      </w:tr>
      <w:tr w:rsidR="00327CD3" w:rsidRPr="00E76F2F" w14:paraId="0A8B9827" w14:textId="77777777" w:rsidTr="00D57C85">
        <w:trPr>
          <w:trHeight w:val="262"/>
        </w:trPr>
        <w:tc>
          <w:tcPr>
            <w:tcW w:w="681" w:type="dxa"/>
            <w:tcBorders>
              <w:top w:val="single" w:sz="4" w:space="0" w:color="auto"/>
              <w:left w:val="single" w:sz="4" w:space="0" w:color="auto"/>
              <w:bottom w:val="single" w:sz="4" w:space="0" w:color="auto"/>
              <w:right w:val="single" w:sz="4" w:space="0" w:color="auto"/>
            </w:tcBorders>
          </w:tcPr>
          <w:p w14:paraId="0C3A04DB" w14:textId="263A67D2" w:rsidR="00327CD3" w:rsidRDefault="00715ECF" w:rsidP="00F63163">
            <w:pPr>
              <w:tabs>
                <w:tab w:val="center" w:pos="7560"/>
              </w:tabs>
              <w:overflowPunct w:val="0"/>
              <w:autoSpaceDE w:val="0"/>
              <w:autoSpaceDN w:val="0"/>
              <w:adjustRightInd w:val="0"/>
              <w:textAlignment w:val="baseline"/>
              <w:rPr>
                <w:rFonts w:ascii="Verdana" w:hAnsi="Verdana"/>
                <w:b/>
                <w:i/>
                <w:sz w:val="16"/>
                <w:szCs w:val="16"/>
              </w:rPr>
            </w:pPr>
            <w:r>
              <w:rPr>
                <w:rFonts w:ascii="Verdana" w:hAnsi="Verdana"/>
                <w:b/>
                <w:i/>
                <w:sz w:val="16"/>
                <w:szCs w:val="16"/>
              </w:rPr>
              <w:t>31.</w:t>
            </w:r>
          </w:p>
        </w:tc>
        <w:tc>
          <w:tcPr>
            <w:tcW w:w="900" w:type="dxa"/>
            <w:tcBorders>
              <w:top w:val="single" w:sz="4" w:space="0" w:color="auto"/>
              <w:left w:val="single" w:sz="4" w:space="0" w:color="auto"/>
              <w:bottom w:val="single" w:sz="4" w:space="0" w:color="auto"/>
              <w:right w:val="single" w:sz="4" w:space="0" w:color="auto"/>
            </w:tcBorders>
          </w:tcPr>
          <w:p w14:paraId="28D90699" w14:textId="77777777" w:rsidR="00327CD3" w:rsidRPr="00F63163" w:rsidRDefault="00327CD3" w:rsidP="00D57C85">
            <w:pPr>
              <w:tabs>
                <w:tab w:val="center" w:pos="7560"/>
              </w:tabs>
              <w:jc w:val="center"/>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64C28F3F" w14:textId="5A74D50F" w:rsidR="00327CD3" w:rsidRDefault="00327CD3" w:rsidP="00327CD3">
            <w:pPr>
              <w:keepNext/>
              <w:suppressAutoHyphens/>
              <w:overflowPunct w:val="0"/>
              <w:autoSpaceDE w:val="0"/>
              <w:autoSpaceDN w:val="0"/>
              <w:adjustRightInd w:val="0"/>
              <w:spacing w:before="120" w:after="60"/>
              <w:jc w:val="both"/>
              <w:textAlignment w:val="baseline"/>
              <w:outlineLvl w:val="3"/>
              <w:rPr>
                <w:rFonts w:ascii="Verdana" w:hAnsi="Verdana"/>
                <w:b/>
                <w:i/>
                <w:sz w:val="16"/>
                <w:szCs w:val="16"/>
              </w:rPr>
            </w:pPr>
            <w:r>
              <w:rPr>
                <w:rFonts w:ascii="Verdana" w:hAnsi="Verdana"/>
                <w:b/>
                <w:i/>
                <w:sz w:val="16"/>
                <w:szCs w:val="16"/>
              </w:rPr>
              <w:t>A munkautasítás 3.7</w:t>
            </w:r>
            <w:r w:rsidR="00E623F4">
              <w:rPr>
                <w:rFonts w:ascii="Verdana" w:hAnsi="Verdana"/>
                <w:b/>
                <w:i/>
                <w:sz w:val="16"/>
                <w:szCs w:val="16"/>
              </w:rPr>
              <w:t>.5.2</w:t>
            </w:r>
            <w:r w:rsidRPr="00E76F2F">
              <w:rPr>
                <w:rFonts w:ascii="Verdana" w:hAnsi="Verdana"/>
                <w:b/>
                <w:i/>
                <w:sz w:val="16"/>
                <w:szCs w:val="16"/>
              </w:rPr>
              <w:t>.</w:t>
            </w:r>
            <w:r>
              <w:rPr>
                <w:rFonts w:ascii="Verdana" w:hAnsi="Verdana"/>
                <w:b/>
                <w:i/>
                <w:sz w:val="16"/>
                <w:szCs w:val="16"/>
              </w:rPr>
              <w:t xml:space="preserve"> pontja az </w:t>
            </w:r>
            <w:r w:rsidRPr="00E76F2F">
              <w:rPr>
                <w:rFonts w:ascii="Verdana" w:hAnsi="Verdana"/>
                <w:b/>
                <w:i/>
                <w:sz w:val="16"/>
                <w:szCs w:val="16"/>
              </w:rPr>
              <w:t>alábbi</w:t>
            </w:r>
            <w:r>
              <w:rPr>
                <w:rFonts w:ascii="Verdana" w:hAnsi="Verdana"/>
                <w:b/>
                <w:i/>
                <w:sz w:val="16"/>
                <w:szCs w:val="16"/>
              </w:rPr>
              <w:t>ak szerint változott</w:t>
            </w:r>
            <w:r w:rsidRPr="00E76F2F">
              <w:rPr>
                <w:rFonts w:ascii="Verdana" w:hAnsi="Verdana"/>
                <w:b/>
                <w:i/>
                <w:sz w:val="16"/>
                <w:szCs w:val="16"/>
              </w:rPr>
              <w:t>:</w:t>
            </w:r>
          </w:p>
          <w:p w14:paraId="255AD1B1" w14:textId="26A002F4" w:rsidR="00327CD3" w:rsidRPr="00327CD3" w:rsidRDefault="00327CD3" w:rsidP="00DC249D">
            <w:pPr>
              <w:keepNext/>
              <w:suppressAutoHyphens/>
              <w:overflowPunct w:val="0"/>
              <w:autoSpaceDE w:val="0"/>
              <w:autoSpaceDN w:val="0"/>
              <w:adjustRightInd w:val="0"/>
              <w:spacing w:before="120" w:after="60"/>
              <w:jc w:val="both"/>
              <w:textAlignment w:val="baseline"/>
              <w:outlineLvl w:val="3"/>
              <w:rPr>
                <w:rFonts w:ascii="Verdana" w:hAnsi="Verdana"/>
                <w:i/>
                <w:sz w:val="16"/>
                <w:szCs w:val="16"/>
              </w:rPr>
            </w:pPr>
            <w:r w:rsidRPr="00327CD3">
              <w:rPr>
                <w:rFonts w:ascii="Verdana" w:hAnsi="Verdana"/>
                <w:i/>
                <w:sz w:val="16"/>
                <w:szCs w:val="16"/>
              </w:rPr>
              <w:t>A gázelosztó vezeték hegeszthető SDR 11 vagy SDR 17,6 szabványos méretarányú csövekből és idomokból.</w:t>
            </w:r>
          </w:p>
          <w:p w14:paraId="3825FF78" w14:textId="62E1ABAF" w:rsidR="00327CD3" w:rsidRDefault="00327CD3" w:rsidP="00327CD3">
            <w:pPr>
              <w:suppressAutoHyphens/>
              <w:rPr>
                <w:szCs w:val="20"/>
              </w:rPr>
            </w:pPr>
            <w:r>
              <w:rPr>
                <w:szCs w:val="20"/>
              </w:rPr>
              <w:t xml:space="preserve"> </w:t>
            </w:r>
            <w:r w:rsidRPr="00327CD3">
              <w:rPr>
                <w:rFonts w:ascii="Verdana" w:hAnsi="Verdana"/>
                <w:b/>
                <w:i/>
                <w:sz w:val="16"/>
                <w:szCs w:val="16"/>
              </w:rPr>
              <w:t>helyett</w:t>
            </w:r>
            <w:r>
              <w:rPr>
                <w:rFonts w:ascii="Verdana" w:hAnsi="Verdana"/>
                <w:b/>
                <w:i/>
                <w:sz w:val="16"/>
                <w:szCs w:val="16"/>
              </w:rPr>
              <w:t>:</w:t>
            </w:r>
          </w:p>
          <w:p w14:paraId="1D236A2E" w14:textId="77777777" w:rsidR="00327CD3" w:rsidRDefault="00327CD3" w:rsidP="00DC249D">
            <w:pPr>
              <w:keepNext/>
              <w:suppressAutoHyphens/>
              <w:overflowPunct w:val="0"/>
              <w:autoSpaceDE w:val="0"/>
              <w:autoSpaceDN w:val="0"/>
              <w:adjustRightInd w:val="0"/>
              <w:spacing w:before="120" w:after="60"/>
              <w:jc w:val="both"/>
              <w:textAlignment w:val="baseline"/>
              <w:outlineLvl w:val="3"/>
              <w:rPr>
                <w:rFonts w:ascii="Verdana" w:hAnsi="Verdana"/>
                <w:i/>
                <w:sz w:val="16"/>
                <w:szCs w:val="16"/>
              </w:rPr>
            </w:pPr>
            <w:r w:rsidRPr="00327CD3">
              <w:rPr>
                <w:rFonts w:ascii="Verdana" w:hAnsi="Verdana"/>
                <w:i/>
                <w:sz w:val="16"/>
                <w:szCs w:val="16"/>
              </w:rPr>
              <w:t>A gázelosztó vezeték hegeszthető SDR 11 vagy SDR 17 szabványos méretarányú csövekből és</w:t>
            </w:r>
          </w:p>
          <w:p w14:paraId="0FB234EE" w14:textId="0BF04F6B" w:rsidR="00327CD3" w:rsidRPr="00327CD3" w:rsidRDefault="00327CD3" w:rsidP="00327CD3">
            <w:pPr>
              <w:keepNext/>
              <w:suppressAutoHyphens/>
              <w:overflowPunct w:val="0"/>
              <w:autoSpaceDE w:val="0"/>
              <w:autoSpaceDN w:val="0"/>
              <w:adjustRightInd w:val="0"/>
              <w:spacing w:after="60"/>
              <w:jc w:val="both"/>
              <w:textAlignment w:val="baseline"/>
              <w:outlineLvl w:val="3"/>
              <w:rPr>
                <w:rFonts w:ascii="Verdana" w:hAnsi="Verdana"/>
                <w:i/>
                <w:sz w:val="16"/>
                <w:szCs w:val="16"/>
              </w:rPr>
            </w:pPr>
            <w:r w:rsidRPr="00327CD3">
              <w:rPr>
                <w:rFonts w:ascii="Verdana" w:hAnsi="Verdana"/>
                <w:i/>
                <w:sz w:val="16"/>
                <w:szCs w:val="16"/>
              </w:rPr>
              <w:t xml:space="preserve"> idomokból.</w:t>
            </w:r>
          </w:p>
          <w:p w14:paraId="329CEB11" w14:textId="6EF73D88" w:rsidR="00327CD3" w:rsidRDefault="00327CD3" w:rsidP="00DC249D">
            <w:pPr>
              <w:keepNext/>
              <w:suppressAutoHyphens/>
              <w:overflowPunct w:val="0"/>
              <w:autoSpaceDE w:val="0"/>
              <w:autoSpaceDN w:val="0"/>
              <w:adjustRightInd w:val="0"/>
              <w:spacing w:before="120" w:after="60"/>
              <w:jc w:val="both"/>
              <w:textAlignment w:val="baseline"/>
              <w:outlineLvl w:val="3"/>
              <w:rPr>
                <w:rFonts w:ascii="Verdana" w:hAnsi="Verdana"/>
                <w:b/>
                <w:i/>
                <w:sz w:val="16"/>
                <w:szCs w:val="16"/>
              </w:rPr>
            </w:pPr>
          </w:p>
          <w:p w14:paraId="1E0081B2" w14:textId="617967B9" w:rsidR="00327CD3" w:rsidRPr="00327CD3" w:rsidRDefault="00327CD3" w:rsidP="00DC249D">
            <w:pPr>
              <w:keepNext/>
              <w:suppressAutoHyphens/>
              <w:overflowPunct w:val="0"/>
              <w:autoSpaceDE w:val="0"/>
              <w:autoSpaceDN w:val="0"/>
              <w:adjustRightInd w:val="0"/>
              <w:spacing w:before="120" w:after="60"/>
              <w:jc w:val="both"/>
              <w:textAlignment w:val="baseline"/>
              <w:outlineLvl w:val="3"/>
              <w:rPr>
                <w:rFonts w:ascii="Verdana" w:hAnsi="Verdana"/>
                <w:i/>
                <w:sz w:val="16"/>
                <w:szCs w:val="16"/>
              </w:rPr>
            </w:pPr>
            <w:r w:rsidRPr="00327CD3">
              <w:rPr>
                <w:rFonts w:ascii="Verdana" w:hAnsi="Verdana"/>
                <w:i/>
                <w:sz w:val="16"/>
                <w:szCs w:val="16"/>
              </w:rPr>
              <w:t>A beépítendő csőidomok megrendelésekor figyelembe kell venni a csővezeték szabványos méretarányát (SDR 11 vagy SDR 17,6).</w:t>
            </w:r>
          </w:p>
          <w:p w14:paraId="098CFCDA" w14:textId="292A1E4E" w:rsidR="00327CD3" w:rsidRPr="00327CD3" w:rsidRDefault="00327CD3" w:rsidP="00327CD3">
            <w:pPr>
              <w:suppressAutoHyphens/>
              <w:rPr>
                <w:rFonts w:ascii="Verdana" w:hAnsi="Verdana"/>
                <w:b/>
                <w:i/>
                <w:sz w:val="16"/>
                <w:szCs w:val="16"/>
              </w:rPr>
            </w:pPr>
            <w:r w:rsidRPr="00327CD3">
              <w:rPr>
                <w:rFonts w:ascii="Verdana" w:hAnsi="Verdana"/>
                <w:b/>
                <w:i/>
                <w:sz w:val="16"/>
                <w:szCs w:val="16"/>
              </w:rPr>
              <w:t>helyett</w:t>
            </w:r>
            <w:r w:rsidRPr="00327CD3">
              <w:rPr>
                <w:rFonts w:ascii="Verdana" w:hAnsi="Verdana"/>
                <w:b/>
                <w:i/>
                <w:sz w:val="16"/>
                <w:szCs w:val="16"/>
              </w:rPr>
              <w:t>:</w:t>
            </w:r>
          </w:p>
          <w:p w14:paraId="3218AC12" w14:textId="34F84326" w:rsidR="00327CD3" w:rsidRDefault="00327CD3" w:rsidP="00DC249D">
            <w:pPr>
              <w:keepNext/>
              <w:suppressAutoHyphens/>
              <w:overflowPunct w:val="0"/>
              <w:autoSpaceDE w:val="0"/>
              <w:autoSpaceDN w:val="0"/>
              <w:adjustRightInd w:val="0"/>
              <w:spacing w:before="120" w:after="60"/>
              <w:jc w:val="both"/>
              <w:textAlignment w:val="baseline"/>
              <w:outlineLvl w:val="3"/>
              <w:rPr>
                <w:rFonts w:ascii="Verdana" w:hAnsi="Verdana"/>
                <w:i/>
                <w:sz w:val="16"/>
                <w:szCs w:val="16"/>
              </w:rPr>
            </w:pPr>
            <w:r w:rsidRPr="00327CD3">
              <w:rPr>
                <w:rFonts w:ascii="Verdana" w:hAnsi="Verdana"/>
                <w:i/>
                <w:sz w:val="16"/>
                <w:szCs w:val="16"/>
              </w:rPr>
              <w:t>A beépítendő csőidomok megrendelésekor figyelembe kell venni a csővezeték szabványos méretarányát (SDR 11 vagy SDR 17).</w:t>
            </w:r>
          </w:p>
          <w:p w14:paraId="3334E950" w14:textId="77777777" w:rsidR="00327CD3" w:rsidRPr="00327CD3" w:rsidRDefault="00327CD3" w:rsidP="00DC249D">
            <w:pPr>
              <w:keepNext/>
              <w:suppressAutoHyphens/>
              <w:overflowPunct w:val="0"/>
              <w:autoSpaceDE w:val="0"/>
              <w:autoSpaceDN w:val="0"/>
              <w:adjustRightInd w:val="0"/>
              <w:spacing w:before="120" w:after="60"/>
              <w:jc w:val="both"/>
              <w:textAlignment w:val="baseline"/>
              <w:outlineLvl w:val="3"/>
              <w:rPr>
                <w:rFonts w:ascii="Verdana" w:hAnsi="Verdana"/>
                <w:i/>
                <w:sz w:val="16"/>
                <w:szCs w:val="16"/>
              </w:rPr>
            </w:pPr>
          </w:p>
          <w:p w14:paraId="5A03CEAB" w14:textId="77777777" w:rsidR="00327CD3" w:rsidRPr="00327CD3" w:rsidRDefault="00327CD3" w:rsidP="00DC249D">
            <w:pPr>
              <w:keepNext/>
              <w:suppressAutoHyphens/>
              <w:overflowPunct w:val="0"/>
              <w:autoSpaceDE w:val="0"/>
              <w:autoSpaceDN w:val="0"/>
              <w:adjustRightInd w:val="0"/>
              <w:spacing w:before="120" w:after="60"/>
              <w:jc w:val="both"/>
              <w:textAlignment w:val="baseline"/>
              <w:outlineLvl w:val="3"/>
              <w:rPr>
                <w:rFonts w:ascii="Verdana" w:hAnsi="Verdana"/>
                <w:i/>
                <w:sz w:val="16"/>
                <w:szCs w:val="16"/>
              </w:rPr>
            </w:pPr>
            <w:r w:rsidRPr="00327CD3">
              <w:rPr>
                <w:rFonts w:ascii="Verdana" w:hAnsi="Verdana"/>
                <w:i/>
                <w:sz w:val="16"/>
                <w:szCs w:val="16"/>
              </w:rPr>
              <w:t>A gázelosztó vezeték tokos vagy nyereghegesztéssel készült varratait szemrevételezéssel 100%-</w:t>
            </w:r>
            <w:proofErr w:type="spellStart"/>
            <w:r w:rsidRPr="00327CD3">
              <w:rPr>
                <w:rFonts w:ascii="Verdana" w:hAnsi="Verdana"/>
                <w:i/>
                <w:sz w:val="16"/>
                <w:szCs w:val="16"/>
              </w:rPr>
              <w:t>ban</w:t>
            </w:r>
            <w:proofErr w:type="spellEnd"/>
            <w:r w:rsidRPr="00327CD3">
              <w:rPr>
                <w:rFonts w:ascii="Verdana" w:hAnsi="Verdana"/>
                <w:i/>
                <w:sz w:val="16"/>
                <w:szCs w:val="16"/>
              </w:rPr>
              <w:t>, továbbá létesítményenként roncsolásmentes vizsgálattal 1 db, a bányafelügyelet, a földgázelosztó vagy az építtető által kiválasztott varratot kell ellenőrizni.</w:t>
            </w:r>
          </w:p>
          <w:p w14:paraId="56734F77" w14:textId="77777777" w:rsidR="00327CD3" w:rsidRPr="00327CD3" w:rsidRDefault="00327CD3" w:rsidP="00327CD3">
            <w:pPr>
              <w:suppressAutoHyphens/>
              <w:rPr>
                <w:rFonts w:ascii="Verdana" w:hAnsi="Verdana"/>
                <w:b/>
                <w:i/>
                <w:sz w:val="16"/>
                <w:szCs w:val="16"/>
              </w:rPr>
            </w:pPr>
            <w:r w:rsidRPr="00327CD3">
              <w:rPr>
                <w:rFonts w:ascii="Verdana" w:hAnsi="Verdana"/>
                <w:b/>
                <w:i/>
                <w:sz w:val="16"/>
                <w:szCs w:val="16"/>
              </w:rPr>
              <w:t>helyett:</w:t>
            </w:r>
          </w:p>
          <w:p w14:paraId="1FA31CBB" w14:textId="3BF37A6F" w:rsidR="00327CD3" w:rsidRPr="00327CD3" w:rsidRDefault="00327CD3" w:rsidP="00327CD3">
            <w:pPr>
              <w:keepNext/>
              <w:suppressAutoHyphens/>
              <w:overflowPunct w:val="0"/>
              <w:autoSpaceDE w:val="0"/>
              <w:autoSpaceDN w:val="0"/>
              <w:adjustRightInd w:val="0"/>
              <w:spacing w:before="120" w:after="60"/>
              <w:jc w:val="both"/>
              <w:textAlignment w:val="baseline"/>
              <w:outlineLvl w:val="3"/>
              <w:rPr>
                <w:rFonts w:ascii="Verdana" w:hAnsi="Verdana"/>
                <w:i/>
                <w:sz w:val="16"/>
                <w:szCs w:val="16"/>
              </w:rPr>
            </w:pPr>
            <w:r w:rsidRPr="00327CD3">
              <w:rPr>
                <w:rFonts w:ascii="Verdana" w:hAnsi="Verdana"/>
                <w:i/>
                <w:sz w:val="16"/>
                <w:szCs w:val="16"/>
              </w:rPr>
              <w:t>A gázelosztó vezeték tokos vagy nyereghegesztéssel készült varratait szemrevételezéssel 100%-</w:t>
            </w:r>
            <w:proofErr w:type="spellStart"/>
            <w:r w:rsidRPr="00327CD3">
              <w:rPr>
                <w:rFonts w:ascii="Verdana" w:hAnsi="Verdana"/>
                <w:i/>
                <w:sz w:val="16"/>
                <w:szCs w:val="16"/>
              </w:rPr>
              <w:t>ban</w:t>
            </w:r>
            <w:proofErr w:type="spellEnd"/>
            <w:r w:rsidRPr="00327CD3">
              <w:rPr>
                <w:rFonts w:ascii="Verdana" w:hAnsi="Verdana"/>
                <w:i/>
                <w:sz w:val="16"/>
                <w:szCs w:val="16"/>
              </w:rPr>
              <w:t>, továbbá létesítményenként ron</w:t>
            </w:r>
            <w:r w:rsidRPr="00327CD3">
              <w:rPr>
                <w:rFonts w:ascii="Verdana" w:hAnsi="Verdana"/>
                <w:i/>
                <w:sz w:val="16"/>
                <w:szCs w:val="16"/>
              </w:rPr>
              <w:t>csolásmentes vizsgálattal 1 db,</w:t>
            </w:r>
            <w:r w:rsidRPr="00327CD3">
              <w:rPr>
                <w:rFonts w:ascii="Verdana" w:hAnsi="Verdana"/>
                <w:i/>
                <w:sz w:val="16"/>
                <w:szCs w:val="16"/>
              </w:rPr>
              <w:t xml:space="preserve"> a földgázelosztó vagy az építtető által kiválasztott varratot kell ellenőrizni.</w:t>
            </w:r>
          </w:p>
          <w:p w14:paraId="28DEE889" w14:textId="4D8084CB" w:rsidR="00327CD3" w:rsidRDefault="00327CD3" w:rsidP="00DC249D">
            <w:pPr>
              <w:keepNext/>
              <w:suppressAutoHyphens/>
              <w:overflowPunct w:val="0"/>
              <w:autoSpaceDE w:val="0"/>
              <w:autoSpaceDN w:val="0"/>
              <w:adjustRightInd w:val="0"/>
              <w:spacing w:before="120" w:after="60"/>
              <w:jc w:val="both"/>
              <w:textAlignment w:val="baseline"/>
              <w:outlineLvl w:val="3"/>
              <w:rPr>
                <w:rFonts w:ascii="Verdana" w:hAnsi="Verdana"/>
                <w:b/>
                <w:i/>
                <w:sz w:val="16"/>
                <w:szCs w:val="16"/>
              </w:rPr>
            </w:pPr>
          </w:p>
        </w:tc>
      </w:tr>
      <w:tr w:rsidR="00E623F4" w:rsidRPr="00E76F2F" w14:paraId="51AA7ACE" w14:textId="77777777" w:rsidTr="00D57C85">
        <w:trPr>
          <w:trHeight w:val="262"/>
        </w:trPr>
        <w:tc>
          <w:tcPr>
            <w:tcW w:w="681" w:type="dxa"/>
            <w:tcBorders>
              <w:top w:val="single" w:sz="4" w:space="0" w:color="auto"/>
              <w:left w:val="single" w:sz="4" w:space="0" w:color="auto"/>
              <w:bottom w:val="single" w:sz="4" w:space="0" w:color="auto"/>
              <w:right w:val="single" w:sz="4" w:space="0" w:color="auto"/>
            </w:tcBorders>
          </w:tcPr>
          <w:p w14:paraId="004C8EA0" w14:textId="23A6D57F" w:rsidR="00E623F4" w:rsidRDefault="00715ECF" w:rsidP="00F63163">
            <w:pPr>
              <w:tabs>
                <w:tab w:val="center" w:pos="7560"/>
              </w:tabs>
              <w:overflowPunct w:val="0"/>
              <w:autoSpaceDE w:val="0"/>
              <w:autoSpaceDN w:val="0"/>
              <w:adjustRightInd w:val="0"/>
              <w:textAlignment w:val="baseline"/>
              <w:rPr>
                <w:rFonts w:ascii="Verdana" w:hAnsi="Verdana"/>
                <w:b/>
                <w:i/>
                <w:sz w:val="16"/>
                <w:szCs w:val="16"/>
              </w:rPr>
            </w:pPr>
            <w:r>
              <w:rPr>
                <w:rFonts w:ascii="Verdana" w:hAnsi="Verdana"/>
                <w:b/>
                <w:i/>
                <w:sz w:val="16"/>
                <w:szCs w:val="16"/>
              </w:rPr>
              <w:t>32.</w:t>
            </w:r>
          </w:p>
        </w:tc>
        <w:tc>
          <w:tcPr>
            <w:tcW w:w="900" w:type="dxa"/>
            <w:tcBorders>
              <w:top w:val="single" w:sz="4" w:space="0" w:color="auto"/>
              <w:left w:val="single" w:sz="4" w:space="0" w:color="auto"/>
              <w:bottom w:val="single" w:sz="4" w:space="0" w:color="auto"/>
              <w:right w:val="single" w:sz="4" w:space="0" w:color="auto"/>
            </w:tcBorders>
          </w:tcPr>
          <w:p w14:paraId="140834C5" w14:textId="77777777" w:rsidR="00E623F4" w:rsidRPr="00F63163" w:rsidRDefault="00E623F4" w:rsidP="00D57C85">
            <w:pPr>
              <w:tabs>
                <w:tab w:val="center" w:pos="7560"/>
              </w:tabs>
              <w:jc w:val="center"/>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451D54F5" w14:textId="4CDC1DB0" w:rsidR="00E623F4" w:rsidRDefault="00E623F4" w:rsidP="00E623F4">
            <w:pPr>
              <w:keepNext/>
              <w:suppressAutoHyphens/>
              <w:overflowPunct w:val="0"/>
              <w:autoSpaceDE w:val="0"/>
              <w:autoSpaceDN w:val="0"/>
              <w:adjustRightInd w:val="0"/>
              <w:spacing w:before="120" w:after="60"/>
              <w:jc w:val="both"/>
              <w:textAlignment w:val="baseline"/>
              <w:outlineLvl w:val="3"/>
              <w:rPr>
                <w:rFonts w:ascii="Verdana" w:hAnsi="Verdana"/>
                <w:b/>
                <w:i/>
                <w:sz w:val="16"/>
                <w:szCs w:val="16"/>
              </w:rPr>
            </w:pPr>
            <w:r>
              <w:rPr>
                <w:rFonts w:ascii="Verdana" w:hAnsi="Verdana"/>
                <w:b/>
                <w:i/>
                <w:sz w:val="16"/>
                <w:szCs w:val="16"/>
              </w:rPr>
              <w:t>A munkautasítás 3.7</w:t>
            </w:r>
            <w:r>
              <w:rPr>
                <w:rFonts w:ascii="Verdana" w:hAnsi="Verdana"/>
                <w:b/>
                <w:i/>
                <w:sz w:val="16"/>
                <w:szCs w:val="16"/>
              </w:rPr>
              <w:t>.5.3</w:t>
            </w:r>
            <w:r w:rsidRPr="00E76F2F">
              <w:rPr>
                <w:rFonts w:ascii="Verdana" w:hAnsi="Verdana"/>
                <w:b/>
                <w:i/>
                <w:sz w:val="16"/>
                <w:szCs w:val="16"/>
              </w:rPr>
              <w:t>.</w:t>
            </w:r>
            <w:r>
              <w:rPr>
                <w:rFonts w:ascii="Verdana" w:hAnsi="Verdana"/>
                <w:b/>
                <w:i/>
                <w:sz w:val="16"/>
                <w:szCs w:val="16"/>
              </w:rPr>
              <w:t xml:space="preserve"> pontja az </w:t>
            </w:r>
            <w:r w:rsidRPr="00E76F2F">
              <w:rPr>
                <w:rFonts w:ascii="Verdana" w:hAnsi="Verdana"/>
                <w:b/>
                <w:i/>
                <w:sz w:val="16"/>
                <w:szCs w:val="16"/>
              </w:rPr>
              <w:t>alábbi</w:t>
            </w:r>
            <w:r>
              <w:rPr>
                <w:rFonts w:ascii="Verdana" w:hAnsi="Verdana"/>
                <w:b/>
                <w:i/>
                <w:sz w:val="16"/>
                <w:szCs w:val="16"/>
              </w:rPr>
              <w:t>ak szerint változott</w:t>
            </w:r>
            <w:r w:rsidRPr="00E76F2F">
              <w:rPr>
                <w:rFonts w:ascii="Verdana" w:hAnsi="Verdana"/>
                <w:b/>
                <w:i/>
                <w:sz w:val="16"/>
                <w:szCs w:val="16"/>
              </w:rPr>
              <w:t>:</w:t>
            </w:r>
          </w:p>
          <w:p w14:paraId="0E0190A7" w14:textId="77777777" w:rsidR="00E623F4" w:rsidRPr="00E623F4" w:rsidRDefault="00E623F4" w:rsidP="00327CD3">
            <w:pPr>
              <w:keepNext/>
              <w:suppressAutoHyphens/>
              <w:overflowPunct w:val="0"/>
              <w:autoSpaceDE w:val="0"/>
              <w:autoSpaceDN w:val="0"/>
              <w:adjustRightInd w:val="0"/>
              <w:spacing w:before="120" w:after="60"/>
              <w:jc w:val="both"/>
              <w:textAlignment w:val="baseline"/>
              <w:outlineLvl w:val="3"/>
              <w:rPr>
                <w:rFonts w:ascii="Verdana" w:hAnsi="Verdana"/>
                <w:i/>
                <w:sz w:val="16"/>
                <w:szCs w:val="16"/>
              </w:rPr>
            </w:pPr>
            <w:r w:rsidRPr="00E623F4">
              <w:rPr>
                <w:rFonts w:ascii="Verdana" w:hAnsi="Verdana"/>
                <w:i/>
                <w:sz w:val="16"/>
                <w:szCs w:val="16"/>
              </w:rPr>
              <w:t xml:space="preserve">Palásteltolódás </w:t>
            </w:r>
            <w:r w:rsidRPr="00E623F4">
              <w:rPr>
                <w:rFonts w:ascii="Verdana" w:hAnsi="Verdana"/>
                <w:i/>
                <w:sz w:val="16"/>
                <w:szCs w:val="16"/>
              </w:rPr>
              <w:sym w:font="Courier New" w:char="007B"/>
            </w:r>
            <w:r w:rsidRPr="00E623F4">
              <w:rPr>
                <w:rFonts w:ascii="Verdana" w:hAnsi="Verdana"/>
                <w:i/>
                <w:sz w:val="16"/>
                <w:szCs w:val="16"/>
              </w:rPr>
              <w:sym w:font="Symbol" w:char="F044"/>
            </w:r>
            <w:proofErr w:type="gramStart"/>
            <w:r w:rsidRPr="00E623F4">
              <w:rPr>
                <w:rFonts w:ascii="Verdana" w:hAnsi="Verdana"/>
                <w:i/>
                <w:sz w:val="16"/>
                <w:szCs w:val="16"/>
              </w:rPr>
              <w:t>e</w:t>
            </w:r>
            <w:proofErr w:type="gramEnd"/>
            <w:r w:rsidRPr="00E623F4">
              <w:rPr>
                <w:rFonts w:ascii="Verdana" w:hAnsi="Verdana"/>
                <w:i/>
                <w:sz w:val="16"/>
                <w:szCs w:val="16"/>
              </w:rPr>
              <w:sym w:font="Courier New" w:char="007D"/>
            </w:r>
            <w:r w:rsidRPr="00E623F4">
              <w:rPr>
                <w:rFonts w:ascii="Verdana" w:hAnsi="Verdana"/>
                <w:i/>
                <w:sz w:val="16"/>
                <w:szCs w:val="16"/>
              </w:rPr>
              <w:t xml:space="preserve"> ellenőrzése: a gépbe a hegeszthető legkisebb azonos átmérőjű SDR 17,6 PE csőmintát kell befogni, a befogott minták palásteltolódása legfeljebb a falvastagság 10 %-a lehet.</w:t>
            </w:r>
          </w:p>
          <w:p w14:paraId="1F5D1029" w14:textId="77777777" w:rsidR="00E623F4" w:rsidRPr="00E623F4" w:rsidRDefault="00E623F4" w:rsidP="00E623F4">
            <w:pPr>
              <w:suppressAutoHyphens/>
              <w:rPr>
                <w:rFonts w:ascii="Verdana" w:hAnsi="Verdana"/>
                <w:b/>
                <w:i/>
                <w:sz w:val="16"/>
                <w:szCs w:val="16"/>
              </w:rPr>
            </w:pPr>
            <w:r w:rsidRPr="00E623F4">
              <w:rPr>
                <w:rFonts w:ascii="Verdana" w:hAnsi="Verdana"/>
                <w:b/>
                <w:i/>
                <w:sz w:val="16"/>
                <w:szCs w:val="16"/>
              </w:rPr>
              <w:t>helyett:</w:t>
            </w:r>
          </w:p>
          <w:p w14:paraId="19DD163A" w14:textId="3A3EB0AB" w:rsidR="00E623F4" w:rsidRDefault="00E623F4" w:rsidP="00327CD3">
            <w:pPr>
              <w:keepNext/>
              <w:suppressAutoHyphens/>
              <w:overflowPunct w:val="0"/>
              <w:autoSpaceDE w:val="0"/>
              <w:autoSpaceDN w:val="0"/>
              <w:adjustRightInd w:val="0"/>
              <w:spacing w:before="120" w:after="60"/>
              <w:jc w:val="both"/>
              <w:textAlignment w:val="baseline"/>
              <w:outlineLvl w:val="3"/>
              <w:rPr>
                <w:rFonts w:ascii="Verdana" w:hAnsi="Verdana"/>
                <w:b/>
                <w:i/>
                <w:sz w:val="16"/>
                <w:szCs w:val="16"/>
              </w:rPr>
            </w:pPr>
            <w:r w:rsidRPr="00E623F4">
              <w:rPr>
                <w:rFonts w:ascii="Verdana" w:hAnsi="Verdana"/>
                <w:i/>
                <w:sz w:val="16"/>
                <w:szCs w:val="16"/>
              </w:rPr>
              <w:t xml:space="preserve">Palásteltolódás </w:t>
            </w:r>
            <w:r w:rsidRPr="00E623F4">
              <w:rPr>
                <w:rFonts w:ascii="Verdana" w:hAnsi="Verdana"/>
                <w:i/>
                <w:sz w:val="16"/>
                <w:szCs w:val="16"/>
              </w:rPr>
              <w:sym w:font="Courier New" w:char="007B"/>
            </w:r>
            <w:r w:rsidRPr="00E623F4">
              <w:rPr>
                <w:rFonts w:ascii="Verdana" w:hAnsi="Verdana"/>
                <w:i/>
                <w:sz w:val="16"/>
                <w:szCs w:val="16"/>
              </w:rPr>
              <w:sym w:font="Symbol" w:char="F044"/>
            </w:r>
            <w:proofErr w:type="gramStart"/>
            <w:r w:rsidRPr="00E623F4">
              <w:rPr>
                <w:rFonts w:ascii="Verdana" w:hAnsi="Verdana"/>
                <w:i/>
                <w:sz w:val="16"/>
                <w:szCs w:val="16"/>
              </w:rPr>
              <w:t>e</w:t>
            </w:r>
            <w:proofErr w:type="gramEnd"/>
            <w:r w:rsidRPr="00E623F4">
              <w:rPr>
                <w:rFonts w:ascii="Verdana" w:hAnsi="Verdana"/>
                <w:i/>
                <w:sz w:val="16"/>
                <w:szCs w:val="16"/>
              </w:rPr>
              <w:sym w:font="Courier New" w:char="007D"/>
            </w:r>
            <w:r w:rsidRPr="00E623F4">
              <w:rPr>
                <w:rFonts w:ascii="Verdana" w:hAnsi="Verdana"/>
                <w:i/>
                <w:sz w:val="16"/>
                <w:szCs w:val="16"/>
              </w:rPr>
              <w:t xml:space="preserve"> ellenőrzése: a gépbe a hegeszthető legkisebb azonos átmérőjű SDR 17 PE csőmintát kell befogni, a befogott minták palásteltolódása legfeljebb a falvastagság 10 %-a lehet.</w:t>
            </w:r>
          </w:p>
        </w:tc>
      </w:tr>
      <w:tr w:rsidR="003A35F6" w:rsidRPr="00E76F2F" w14:paraId="0BD837E1" w14:textId="77777777" w:rsidTr="00D57C85">
        <w:trPr>
          <w:trHeight w:val="262"/>
        </w:trPr>
        <w:tc>
          <w:tcPr>
            <w:tcW w:w="681" w:type="dxa"/>
            <w:tcBorders>
              <w:top w:val="single" w:sz="4" w:space="0" w:color="auto"/>
              <w:left w:val="single" w:sz="4" w:space="0" w:color="auto"/>
              <w:bottom w:val="single" w:sz="4" w:space="0" w:color="auto"/>
              <w:right w:val="single" w:sz="4" w:space="0" w:color="auto"/>
            </w:tcBorders>
          </w:tcPr>
          <w:p w14:paraId="2090AE49" w14:textId="285F10AA" w:rsidR="003A35F6" w:rsidRDefault="00715ECF" w:rsidP="00F63163">
            <w:pPr>
              <w:tabs>
                <w:tab w:val="center" w:pos="7560"/>
              </w:tabs>
              <w:overflowPunct w:val="0"/>
              <w:autoSpaceDE w:val="0"/>
              <w:autoSpaceDN w:val="0"/>
              <w:adjustRightInd w:val="0"/>
              <w:textAlignment w:val="baseline"/>
              <w:rPr>
                <w:rFonts w:ascii="Verdana" w:hAnsi="Verdana"/>
                <w:b/>
                <w:i/>
                <w:sz w:val="16"/>
                <w:szCs w:val="16"/>
              </w:rPr>
            </w:pPr>
            <w:r>
              <w:rPr>
                <w:rFonts w:ascii="Verdana" w:hAnsi="Verdana"/>
                <w:b/>
                <w:i/>
                <w:sz w:val="16"/>
                <w:szCs w:val="16"/>
              </w:rPr>
              <w:lastRenderedPageBreak/>
              <w:t>33.</w:t>
            </w:r>
          </w:p>
        </w:tc>
        <w:tc>
          <w:tcPr>
            <w:tcW w:w="900" w:type="dxa"/>
            <w:tcBorders>
              <w:top w:val="single" w:sz="4" w:space="0" w:color="auto"/>
              <w:left w:val="single" w:sz="4" w:space="0" w:color="auto"/>
              <w:bottom w:val="single" w:sz="4" w:space="0" w:color="auto"/>
              <w:right w:val="single" w:sz="4" w:space="0" w:color="auto"/>
            </w:tcBorders>
          </w:tcPr>
          <w:p w14:paraId="697AE887" w14:textId="77777777" w:rsidR="003A35F6" w:rsidRPr="00F63163" w:rsidRDefault="003A35F6" w:rsidP="00D57C85">
            <w:pPr>
              <w:tabs>
                <w:tab w:val="center" w:pos="7560"/>
              </w:tabs>
              <w:jc w:val="center"/>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7BF7CE78" w14:textId="4D10AFD3" w:rsidR="003A35F6" w:rsidRDefault="003A35F6" w:rsidP="003A35F6">
            <w:pPr>
              <w:keepNext/>
              <w:suppressAutoHyphens/>
              <w:overflowPunct w:val="0"/>
              <w:autoSpaceDE w:val="0"/>
              <w:autoSpaceDN w:val="0"/>
              <w:adjustRightInd w:val="0"/>
              <w:spacing w:before="120" w:after="60"/>
              <w:jc w:val="both"/>
              <w:textAlignment w:val="baseline"/>
              <w:outlineLvl w:val="3"/>
              <w:rPr>
                <w:rFonts w:ascii="Verdana" w:hAnsi="Verdana"/>
                <w:b/>
                <w:i/>
                <w:sz w:val="16"/>
                <w:szCs w:val="16"/>
              </w:rPr>
            </w:pPr>
            <w:r>
              <w:rPr>
                <w:rFonts w:ascii="Verdana" w:hAnsi="Verdana"/>
                <w:b/>
                <w:i/>
                <w:sz w:val="16"/>
                <w:szCs w:val="16"/>
              </w:rPr>
              <w:t>A munka</w:t>
            </w:r>
            <w:r>
              <w:rPr>
                <w:rFonts w:ascii="Verdana" w:hAnsi="Verdana"/>
                <w:b/>
                <w:i/>
                <w:sz w:val="16"/>
                <w:szCs w:val="16"/>
              </w:rPr>
              <w:t>utasítás 7</w:t>
            </w:r>
            <w:r w:rsidRPr="00E76F2F">
              <w:rPr>
                <w:rFonts w:ascii="Verdana" w:hAnsi="Verdana"/>
                <w:b/>
                <w:i/>
                <w:sz w:val="16"/>
                <w:szCs w:val="16"/>
              </w:rPr>
              <w:t>.</w:t>
            </w:r>
            <w:r>
              <w:rPr>
                <w:rFonts w:ascii="Verdana" w:hAnsi="Verdana"/>
                <w:b/>
                <w:i/>
                <w:sz w:val="16"/>
                <w:szCs w:val="16"/>
              </w:rPr>
              <w:t xml:space="preserve"> sz. táblázata</w:t>
            </w:r>
            <w:r>
              <w:rPr>
                <w:rFonts w:ascii="Verdana" w:hAnsi="Verdana"/>
                <w:b/>
                <w:i/>
                <w:sz w:val="16"/>
                <w:szCs w:val="16"/>
              </w:rPr>
              <w:t xml:space="preserve"> az </w:t>
            </w:r>
            <w:r w:rsidRPr="00E76F2F">
              <w:rPr>
                <w:rFonts w:ascii="Verdana" w:hAnsi="Verdana"/>
                <w:b/>
                <w:i/>
                <w:sz w:val="16"/>
                <w:szCs w:val="16"/>
              </w:rPr>
              <w:t>alábbi</w:t>
            </w:r>
            <w:r>
              <w:rPr>
                <w:rFonts w:ascii="Verdana" w:hAnsi="Verdana"/>
                <w:b/>
                <w:i/>
                <w:sz w:val="16"/>
                <w:szCs w:val="16"/>
              </w:rPr>
              <w:t>ak szerint változott</w:t>
            </w:r>
            <w:r w:rsidR="004541ED">
              <w:rPr>
                <w:rFonts w:ascii="Verdana" w:hAnsi="Verdana"/>
                <w:b/>
                <w:i/>
                <w:sz w:val="16"/>
                <w:szCs w:val="16"/>
              </w:rPr>
              <w:t xml:space="preserve"> </w:t>
            </w:r>
            <w:bookmarkStart w:id="5" w:name="_GoBack"/>
            <w:bookmarkEnd w:id="5"/>
            <w:r>
              <w:rPr>
                <w:rFonts w:ascii="Verdana" w:hAnsi="Verdana"/>
                <w:b/>
                <w:i/>
                <w:sz w:val="16"/>
                <w:szCs w:val="16"/>
              </w:rPr>
              <w:t>(3.7.5.3.)</w:t>
            </w:r>
            <w:r w:rsidRPr="00E76F2F">
              <w:rPr>
                <w:rFonts w:ascii="Verdana" w:hAnsi="Verdana"/>
                <w:b/>
                <w:i/>
                <w:sz w:val="16"/>
                <w:szCs w:val="16"/>
              </w:rPr>
              <w:t>:</w:t>
            </w:r>
          </w:p>
          <w:p w14:paraId="563AA0D3" w14:textId="77777777" w:rsidR="003A35F6" w:rsidRDefault="003A35F6" w:rsidP="003A35F6">
            <w:pPr>
              <w:keepNext/>
              <w:suppressAutoHyphens/>
              <w:overflowPunct w:val="0"/>
              <w:autoSpaceDE w:val="0"/>
              <w:autoSpaceDN w:val="0"/>
              <w:adjustRightInd w:val="0"/>
              <w:spacing w:before="120" w:after="60"/>
              <w:jc w:val="both"/>
              <w:textAlignment w:val="baseline"/>
              <w:outlineLvl w:val="3"/>
              <w:rPr>
                <w:rFonts w:ascii="Verdana" w:hAnsi="Verdana"/>
                <w:b/>
                <w:i/>
                <w:sz w:val="16"/>
                <w:szCs w:val="16"/>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530"/>
              <w:gridCol w:w="1890"/>
              <w:gridCol w:w="1944"/>
            </w:tblGrid>
            <w:tr w:rsidR="003A35F6" w:rsidRPr="00B5478F" w14:paraId="3E7A131E" w14:textId="77777777" w:rsidTr="00AB40CA">
              <w:trPr>
                <w:trHeight w:val="670"/>
                <w:jc w:val="center"/>
              </w:trPr>
              <w:tc>
                <w:tcPr>
                  <w:tcW w:w="2530" w:type="dxa"/>
                  <w:vAlign w:val="center"/>
                </w:tcPr>
                <w:p w14:paraId="3D4F8C36" w14:textId="77777777" w:rsidR="003A35F6" w:rsidRPr="003A35F6" w:rsidRDefault="003A35F6" w:rsidP="003A35F6">
                  <w:pPr>
                    <w:jc w:val="center"/>
                    <w:rPr>
                      <w:rFonts w:ascii="Verdana" w:hAnsi="Verdana"/>
                      <w:sz w:val="16"/>
                      <w:szCs w:val="20"/>
                    </w:rPr>
                  </w:pPr>
                  <w:r w:rsidRPr="003A35F6">
                    <w:rPr>
                      <w:rFonts w:ascii="Verdana" w:hAnsi="Verdana"/>
                      <w:sz w:val="16"/>
                      <w:szCs w:val="20"/>
                    </w:rPr>
                    <w:t>Cső névleges átmérője</w:t>
                  </w:r>
                </w:p>
                <w:p w14:paraId="2FC2D207" w14:textId="77777777" w:rsidR="003A35F6" w:rsidRPr="003A35F6" w:rsidRDefault="003A35F6" w:rsidP="003A35F6">
                  <w:pPr>
                    <w:jc w:val="center"/>
                    <w:rPr>
                      <w:rFonts w:ascii="Verdana" w:hAnsi="Verdana"/>
                      <w:sz w:val="16"/>
                      <w:szCs w:val="20"/>
                    </w:rPr>
                  </w:pPr>
                  <w:r w:rsidRPr="003A35F6">
                    <w:rPr>
                      <w:rFonts w:ascii="Verdana" w:hAnsi="Verdana"/>
                      <w:sz w:val="16"/>
                      <w:szCs w:val="20"/>
                    </w:rPr>
                    <w:t>(DN)</w:t>
                  </w:r>
                </w:p>
              </w:tc>
              <w:tc>
                <w:tcPr>
                  <w:tcW w:w="1890" w:type="dxa"/>
                  <w:vAlign w:val="center"/>
                </w:tcPr>
                <w:p w14:paraId="60002B49" w14:textId="77777777" w:rsidR="003A35F6" w:rsidRPr="003A35F6" w:rsidRDefault="003A35F6" w:rsidP="003A35F6">
                  <w:pPr>
                    <w:jc w:val="center"/>
                    <w:rPr>
                      <w:rFonts w:ascii="Verdana" w:hAnsi="Verdana"/>
                      <w:sz w:val="16"/>
                      <w:szCs w:val="20"/>
                    </w:rPr>
                  </w:pPr>
                  <w:r w:rsidRPr="003A35F6">
                    <w:rPr>
                      <w:rFonts w:ascii="Verdana" w:hAnsi="Verdana"/>
                      <w:sz w:val="16"/>
                      <w:szCs w:val="20"/>
                    </w:rPr>
                    <w:t>Szabványos méretarány (SDR)</w:t>
                  </w:r>
                </w:p>
              </w:tc>
              <w:tc>
                <w:tcPr>
                  <w:tcW w:w="1944" w:type="dxa"/>
                  <w:vAlign w:val="center"/>
                </w:tcPr>
                <w:p w14:paraId="01897A12" w14:textId="77777777" w:rsidR="003A35F6" w:rsidRPr="003A35F6" w:rsidRDefault="003A35F6" w:rsidP="003A35F6">
                  <w:pPr>
                    <w:jc w:val="center"/>
                    <w:rPr>
                      <w:rFonts w:ascii="Verdana" w:hAnsi="Verdana"/>
                      <w:sz w:val="16"/>
                      <w:szCs w:val="20"/>
                    </w:rPr>
                  </w:pPr>
                  <w:r w:rsidRPr="003A35F6">
                    <w:rPr>
                      <w:rFonts w:ascii="Verdana" w:hAnsi="Verdana"/>
                      <w:sz w:val="16"/>
                      <w:szCs w:val="20"/>
                    </w:rPr>
                    <w:t>Hegesztés végén</w:t>
                  </w:r>
                </w:p>
                <w:p w14:paraId="121CC342" w14:textId="77777777" w:rsidR="003A35F6" w:rsidRPr="003A35F6" w:rsidRDefault="003A35F6" w:rsidP="003A35F6">
                  <w:pPr>
                    <w:jc w:val="center"/>
                    <w:rPr>
                      <w:rFonts w:ascii="Verdana" w:hAnsi="Verdana"/>
                      <w:sz w:val="16"/>
                      <w:szCs w:val="20"/>
                    </w:rPr>
                  </w:pPr>
                  <w:r w:rsidRPr="003A35F6">
                    <w:rPr>
                      <w:rFonts w:ascii="Verdana" w:hAnsi="Verdana"/>
                      <w:sz w:val="16"/>
                      <w:szCs w:val="20"/>
                    </w:rPr>
                    <w:t>M x B</w:t>
                  </w:r>
                </w:p>
                <w:p w14:paraId="747B6FB9" w14:textId="77777777" w:rsidR="003A35F6" w:rsidRPr="003A35F6" w:rsidRDefault="003A35F6" w:rsidP="003A35F6">
                  <w:pPr>
                    <w:jc w:val="center"/>
                    <w:rPr>
                      <w:rFonts w:ascii="Verdana" w:hAnsi="Verdana"/>
                      <w:sz w:val="16"/>
                      <w:szCs w:val="20"/>
                    </w:rPr>
                  </w:pPr>
                  <w:r w:rsidRPr="003A35F6">
                    <w:rPr>
                      <w:rFonts w:ascii="Verdana" w:hAnsi="Verdana"/>
                      <w:sz w:val="16"/>
                      <w:szCs w:val="20"/>
                    </w:rPr>
                    <w:t>(mm)</w:t>
                  </w:r>
                </w:p>
              </w:tc>
            </w:tr>
            <w:tr w:rsidR="003A35F6" w:rsidRPr="00B5478F" w14:paraId="6CCA32FD" w14:textId="77777777" w:rsidTr="00AB40CA">
              <w:trPr>
                <w:trHeight w:val="251"/>
                <w:jc w:val="center"/>
              </w:trPr>
              <w:tc>
                <w:tcPr>
                  <w:tcW w:w="2530" w:type="dxa"/>
                  <w:vAlign w:val="center"/>
                </w:tcPr>
                <w:p w14:paraId="6C3C2E5A" w14:textId="77777777" w:rsidR="003A35F6" w:rsidRPr="003A35F6" w:rsidRDefault="003A35F6" w:rsidP="003A35F6">
                  <w:pPr>
                    <w:jc w:val="center"/>
                    <w:rPr>
                      <w:rFonts w:ascii="Verdana" w:hAnsi="Verdana"/>
                      <w:sz w:val="16"/>
                      <w:szCs w:val="20"/>
                    </w:rPr>
                  </w:pPr>
                  <w:r w:rsidRPr="003A35F6">
                    <w:rPr>
                      <w:rFonts w:ascii="Verdana" w:hAnsi="Verdana"/>
                      <w:sz w:val="16"/>
                      <w:szCs w:val="20"/>
                    </w:rPr>
                    <w:t>(90)</w:t>
                  </w:r>
                </w:p>
              </w:tc>
              <w:tc>
                <w:tcPr>
                  <w:tcW w:w="1890" w:type="dxa"/>
                  <w:vAlign w:val="center"/>
                </w:tcPr>
                <w:p w14:paraId="5BCB2556" w14:textId="77777777" w:rsidR="003A35F6" w:rsidRPr="003A35F6" w:rsidRDefault="003A35F6" w:rsidP="003A35F6">
                  <w:pPr>
                    <w:jc w:val="center"/>
                    <w:rPr>
                      <w:rFonts w:ascii="Verdana" w:hAnsi="Verdana"/>
                      <w:sz w:val="16"/>
                      <w:szCs w:val="20"/>
                    </w:rPr>
                  </w:pPr>
                  <w:r w:rsidRPr="003A35F6">
                    <w:rPr>
                      <w:rFonts w:ascii="Verdana" w:hAnsi="Verdana"/>
                      <w:sz w:val="16"/>
                      <w:szCs w:val="20"/>
                    </w:rPr>
                    <w:t>SDR 11</w:t>
                  </w:r>
                </w:p>
              </w:tc>
              <w:tc>
                <w:tcPr>
                  <w:tcW w:w="1944" w:type="dxa"/>
                  <w:vAlign w:val="center"/>
                </w:tcPr>
                <w:p w14:paraId="1B642AC9" w14:textId="77777777" w:rsidR="003A35F6" w:rsidRPr="003A35F6" w:rsidRDefault="003A35F6" w:rsidP="003A35F6">
                  <w:pPr>
                    <w:jc w:val="center"/>
                    <w:rPr>
                      <w:rFonts w:ascii="Verdana" w:hAnsi="Verdana"/>
                      <w:sz w:val="16"/>
                      <w:szCs w:val="20"/>
                    </w:rPr>
                  </w:pPr>
                  <w:r w:rsidRPr="003A35F6">
                    <w:rPr>
                      <w:rFonts w:ascii="Verdana" w:hAnsi="Verdana"/>
                      <w:sz w:val="16"/>
                      <w:szCs w:val="20"/>
                    </w:rPr>
                    <w:t>2,5 x 4,0</w:t>
                  </w:r>
                </w:p>
              </w:tc>
            </w:tr>
            <w:tr w:rsidR="003A35F6" w:rsidRPr="00B5478F" w14:paraId="6EEAF473" w14:textId="77777777" w:rsidTr="00AB40CA">
              <w:trPr>
                <w:trHeight w:val="239"/>
                <w:jc w:val="center"/>
              </w:trPr>
              <w:tc>
                <w:tcPr>
                  <w:tcW w:w="2530" w:type="dxa"/>
                  <w:vAlign w:val="center"/>
                </w:tcPr>
                <w:p w14:paraId="2413092D" w14:textId="77777777" w:rsidR="003A35F6" w:rsidRPr="003A35F6" w:rsidRDefault="003A35F6" w:rsidP="003A35F6">
                  <w:pPr>
                    <w:jc w:val="center"/>
                    <w:rPr>
                      <w:rFonts w:ascii="Verdana" w:hAnsi="Verdana"/>
                      <w:sz w:val="16"/>
                      <w:szCs w:val="20"/>
                    </w:rPr>
                  </w:pPr>
                  <w:r w:rsidRPr="003A35F6">
                    <w:rPr>
                      <w:rFonts w:ascii="Verdana" w:hAnsi="Verdana"/>
                      <w:sz w:val="16"/>
                      <w:szCs w:val="20"/>
                    </w:rPr>
                    <w:t>(110)</w:t>
                  </w:r>
                </w:p>
              </w:tc>
              <w:tc>
                <w:tcPr>
                  <w:tcW w:w="1890" w:type="dxa"/>
                  <w:vAlign w:val="center"/>
                </w:tcPr>
                <w:p w14:paraId="0953C12B" w14:textId="77777777" w:rsidR="003A35F6" w:rsidRPr="003A35F6" w:rsidRDefault="003A35F6" w:rsidP="003A35F6">
                  <w:pPr>
                    <w:jc w:val="center"/>
                    <w:rPr>
                      <w:rFonts w:ascii="Verdana" w:hAnsi="Verdana"/>
                      <w:sz w:val="16"/>
                      <w:szCs w:val="20"/>
                    </w:rPr>
                  </w:pPr>
                  <w:r w:rsidRPr="003A35F6">
                    <w:rPr>
                      <w:rFonts w:ascii="Verdana" w:hAnsi="Verdana"/>
                      <w:sz w:val="16"/>
                      <w:szCs w:val="20"/>
                    </w:rPr>
                    <w:t>SDR 11</w:t>
                  </w:r>
                </w:p>
              </w:tc>
              <w:tc>
                <w:tcPr>
                  <w:tcW w:w="1944" w:type="dxa"/>
                  <w:vAlign w:val="center"/>
                </w:tcPr>
                <w:p w14:paraId="6D263C7A" w14:textId="77777777" w:rsidR="003A35F6" w:rsidRPr="003A35F6" w:rsidRDefault="003A35F6" w:rsidP="003A35F6">
                  <w:pPr>
                    <w:jc w:val="center"/>
                    <w:rPr>
                      <w:rFonts w:ascii="Verdana" w:hAnsi="Verdana"/>
                      <w:sz w:val="16"/>
                      <w:szCs w:val="20"/>
                    </w:rPr>
                  </w:pPr>
                  <w:r w:rsidRPr="003A35F6">
                    <w:rPr>
                      <w:rFonts w:ascii="Verdana" w:hAnsi="Verdana"/>
                      <w:sz w:val="16"/>
                      <w:szCs w:val="20"/>
                    </w:rPr>
                    <w:t>3,0 x 5,0</w:t>
                  </w:r>
                </w:p>
              </w:tc>
            </w:tr>
            <w:tr w:rsidR="003A35F6" w:rsidRPr="00B5478F" w14:paraId="7B68C17F" w14:textId="77777777" w:rsidTr="00AB40CA">
              <w:trPr>
                <w:trHeight w:val="490"/>
                <w:jc w:val="center"/>
              </w:trPr>
              <w:tc>
                <w:tcPr>
                  <w:tcW w:w="2530" w:type="dxa"/>
                  <w:vAlign w:val="center"/>
                </w:tcPr>
                <w:p w14:paraId="46B0E1C7" w14:textId="77777777" w:rsidR="003A35F6" w:rsidRPr="003A35F6" w:rsidRDefault="003A35F6" w:rsidP="003A35F6">
                  <w:pPr>
                    <w:jc w:val="center"/>
                    <w:rPr>
                      <w:rFonts w:ascii="Verdana" w:hAnsi="Verdana"/>
                      <w:sz w:val="16"/>
                      <w:szCs w:val="20"/>
                    </w:rPr>
                  </w:pPr>
                  <w:r w:rsidRPr="003A35F6">
                    <w:rPr>
                      <w:rFonts w:ascii="Verdana" w:hAnsi="Verdana"/>
                      <w:sz w:val="16"/>
                      <w:szCs w:val="20"/>
                    </w:rPr>
                    <w:t>160</w:t>
                  </w:r>
                </w:p>
              </w:tc>
              <w:tc>
                <w:tcPr>
                  <w:tcW w:w="1890" w:type="dxa"/>
                  <w:vAlign w:val="center"/>
                </w:tcPr>
                <w:p w14:paraId="0AD26ED5" w14:textId="77777777" w:rsidR="003A35F6" w:rsidRPr="003A35F6" w:rsidRDefault="003A35F6" w:rsidP="003A35F6">
                  <w:pPr>
                    <w:jc w:val="center"/>
                    <w:rPr>
                      <w:rFonts w:ascii="Verdana" w:hAnsi="Verdana"/>
                      <w:sz w:val="16"/>
                      <w:szCs w:val="20"/>
                    </w:rPr>
                  </w:pPr>
                  <w:r w:rsidRPr="003A35F6">
                    <w:rPr>
                      <w:rFonts w:ascii="Verdana" w:hAnsi="Verdana"/>
                      <w:sz w:val="16"/>
                      <w:szCs w:val="20"/>
                    </w:rPr>
                    <w:t>SDR 17,6</w:t>
                  </w:r>
                </w:p>
                <w:p w14:paraId="45F28532" w14:textId="77777777" w:rsidR="003A35F6" w:rsidRPr="003A35F6" w:rsidRDefault="003A35F6" w:rsidP="003A35F6">
                  <w:pPr>
                    <w:jc w:val="center"/>
                    <w:rPr>
                      <w:rFonts w:ascii="Verdana" w:hAnsi="Verdana"/>
                      <w:sz w:val="16"/>
                      <w:szCs w:val="20"/>
                    </w:rPr>
                  </w:pPr>
                  <w:r w:rsidRPr="003A35F6">
                    <w:rPr>
                      <w:rFonts w:ascii="Verdana" w:hAnsi="Verdana"/>
                      <w:sz w:val="16"/>
                      <w:szCs w:val="20"/>
                    </w:rPr>
                    <w:t>SDR 11</w:t>
                  </w:r>
                </w:p>
              </w:tc>
              <w:tc>
                <w:tcPr>
                  <w:tcW w:w="1944" w:type="dxa"/>
                  <w:vAlign w:val="center"/>
                </w:tcPr>
                <w:p w14:paraId="03ECA243" w14:textId="77777777" w:rsidR="003A35F6" w:rsidRPr="003A35F6" w:rsidRDefault="003A35F6" w:rsidP="003A35F6">
                  <w:pPr>
                    <w:jc w:val="center"/>
                    <w:rPr>
                      <w:rFonts w:ascii="Verdana" w:hAnsi="Verdana"/>
                      <w:sz w:val="16"/>
                      <w:szCs w:val="20"/>
                    </w:rPr>
                  </w:pPr>
                  <w:r w:rsidRPr="003A35F6">
                    <w:rPr>
                      <w:rFonts w:ascii="Verdana" w:hAnsi="Verdana"/>
                      <w:sz w:val="16"/>
                      <w:szCs w:val="20"/>
                    </w:rPr>
                    <w:t>3,0 x 4,5</w:t>
                  </w:r>
                </w:p>
                <w:p w14:paraId="2819A8AD" w14:textId="77777777" w:rsidR="003A35F6" w:rsidRPr="003A35F6" w:rsidRDefault="003A35F6" w:rsidP="003A35F6">
                  <w:pPr>
                    <w:jc w:val="center"/>
                    <w:rPr>
                      <w:rFonts w:ascii="Verdana" w:hAnsi="Verdana"/>
                      <w:sz w:val="16"/>
                      <w:szCs w:val="20"/>
                    </w:rPr>
                  </w:pPr>
                  <w:r w:rsidRPr="003A35F6">
                    <w:rPr>
                      <w:rFonts w:ascii="Verdana" w:hAnsi="Verdana"/>
                      <w:sz w:val="16"/>
                      <w:szCs w:val="20"/>
                    </w:rPr>
                    <w:t>4,5 x 7,0</w:t>
                  </w:r>
                </w:p>
              </w:tc>
            </w:tr>
            <w:tr w:rsidR="003A35F6" w:rsidRPr="00B5478F" w14:paraId="630164F3" w14:textId="77777777" w:rsidTr="00AB40CA">
              <w:trPr>
                <w:trHeight w:val="490"/>
                <w:jc w:val="center"/>
              </w:trPr>
              <w:tc>
                <w:tcPr>
                  <w:tcW w:w="2530" w:type="dxa"/>
                  <w:vAlign w:val="center"/>
                </w:tcPr>
                <w:p w14:paraId="7CD41E5E" w14:textId="77777777" w:rsidR="003A35F6" w:rsidRPr="003A35F6" w:rsidRDefault="003A35F6" w:rsidP="003A35F6">
                  <w:pPr>
                    <w:jc w:val="center"/>
                    <w:rPr>
                      <w:rFonts w:ascii="Verdana" w:hAnsi="Verdana"/>
                      <w:sz w:val="16"/>
                      <w:szCs w:val="20"/>
                    </w:rPr>
                  </w:pPr>
                  <w:r w:rsidRPr="003A35F6">
                    <w:rPr>
                      <w:rFonts w:ascii="Verdana" w:hAnsi="Verdana"/>
                      <w:sz w:val="16"/>
                      <w:szCs w:val="20"/>
                    </w:rPr>
                    <w:t>200</w:t>
                  </w:r>
                </w:p>
              </w:tc>
              <w:tc>
                <w:tcPr>
                  <w:tcW w:w="1890" w:type="dxa"/>
                  <w:vAlign w:val="center"/>
                </w:tcPr>
                <w:p w14:paraId="709DF874" w14:textId="77777777" w:rsidR="003A35F6" w:rsidRPr="003A35F6" w:rsidRDefault="003A35F6" w:rsidP="003A35F6">
                  <w:pPr>
                    <w:jc w:val="center"/>
                    <w:rPr>
                      <w:rFonts w:ascii="Verdana" w:hAnsi="Verdana"/>
                      <w:sz w:val="16"/>
                      <w:szCs w:val="20"/>
                    </w:rPr>
                  </w:pPr>
                  <w:r w:rsidRPr="003A35F6">
                    <w:rPr>
                      <w:rFonts w:ascii="Verdana" w:hAnsi="Verdana"/>
                      <w:sz w:val="16"/>
                      <w:szCs w:val="20"/>
                    </w:rPr>
                    <w:t>SDR 17,6</w:t>
                  </w:r>
                </w:p>
                <w:p w14:paraId="7751612A" w14:textId="77777777" w:rsidR="003A35F6" w:rsidRPr="003A35F6" w:rsidRDefault="003A35F6" w:rsidP="003A35F6">
                  <w:pPr>
                    <w:jc w:val="center"/>
                    <w:rPr>
                      <w:rFonts w:ascii="Verdana" w:hAnsi="Verdana"/>
                      <w:sz w:val="16"/>
                      <w:szCs w:val="20"/>
                    </w:rPr>
                  </w:pPr>
                  <w:r w:rsidRPr="003A35F6">
                    <w:rPr>
                      <w:rFonts w:ascii="Verdana" w:hAnsi="Verdana"/>
                      <w:sz w:val="16"/>
                      <w:szCs w:val="20"/>
                    </w:rPr>
                    <w:t>SDR 11</w:t>
                  </w:r>
                </w:p>
              </w:tc>
              <w:tc>
                <w:tcPr>
                  <w:tcW w:w="1944" w:type="dxa"/>
                  <w:vAlign w:val="center"/>
                </w:tcPr>
                <w:p w14:paraId="08097F2C" w14:textId="77777777" w:rsidR="003A35F6" w:rsidRPr="003A35F6" w:rsidRDefault="003A35F6" w:rsidP="003A35F6">
                  <w:pPr>
                    <w:jc w:val="center"/>
                    <w:rPr>
                      <w:rFonts w:ascii="Verdana" w:hAnsi="Verdana"/>
                      <w:sz w:val="16"/>
                      <w:szCs w:val="20"/>
                    </w:rPr>
                  </w:pPr>
                  <w:r w:rsidRPr="003A35F6">
                    <w:rPr>
                      <w:rFonts w:ascii="Verdana" w:hAnsi="Verdana"/>
                      <w:sz w:val="16"/>
                      <w:szCs w:val="20"/>
                    </w:rPr>
                    <w:t>3,5 x 6,0</w:t>
                  </w:r>
                </w:p>
                <w:p w14:paraId="6F6078A6" w14:textId="77777777" w:rsidR="003A35F6" w:rsidRPr="003A35F6" w:rsidRDefault="003A35F6" w:rsidP="003A35F6">
                  <w:pPr>
                    <w:jc w:val="center"/>
                    <w:rPr>
                      <w:rFonts w:ascii="Verdana" w:hAnsi="Verdana"/>
                      <w:sz w:val="16"/>
                      <w:szCs w:val="20"/>
                    </w:rPr>
                  </w:pPr>
                  <w:r w:rsidRPr="003A35F6">
                    <w:rPr>
                      <w:rFonts w:ascii="Verdana" w:hAnsi="Verdana"/>
                      <w:sz w:val="16"/>
                      <w:szCs w:val="20"/>
                    </w:rPr>
                    <w:t>6,0 x 9,0</w:t>
                  </w:r>
                </w:p>
              </w:tc>
            </w:tr>
            <w:tr w:rsidR="003A35F6" w:rsidRPr="00B5478F" w14:paraId="51100A71" w14:textId="77777777" w:rsidTr="00AB40CA">
              <w:trPr>
                <w:trHeight w:val="490"/>
                <w:jc w:val="center"/>
              </w:trPr>
              <w:tc>
                <w:tcPr>
                  <w:tcW w:w="2530" w:type="dxa"/>
                  <w:vAlign w:val="center"/>
                </w:tcPr>
                <w:p w14:paraId="478AA6CD" w14:textId="77777777" w:rsidR="003A35F6" w:rsidRPr="003A35F6" w:rsidRDefault="003A35F6" w:rsidP="003A35F6">
                  <w:pPr>
                    <w:jc w:val="center"/>
                    <w:rPr>
                      <w:rFonts w:ascii="Verdana" w:hAnsi="Verdana"/>
                      <w:sz w:val="16"/>
                      <w:szCs w:val="20"/>
                    </w:rPr>
                  </w:pPr>
                  <w:r w:rsidRPr="003A35F6">
                    <w:rPr>
                      <w:rFonts w:ascii="Verdana" w:hAnsi="Verdana"/>
                      <w:sz w:val="16"/>
                      <w:szCs w:val="20"/>
                    </w:rPr>
                    <w:t>250</w:t>
                  </w:r>
                </w:p>
              </w:tc>
              <w:tc>
                <w:tcPr>
                  <w:tcW w:w="1890" w:type="dxa"/>
                  <w:vAlign w:val="center"/>
                </w:tcPr>
                <w:p w14:paraId="2D2DEF39" w14:textId="77777777" w:rsidR="003A35F6" w:rsidRPr="003A35F6" w:rsidRDefault="003A35F6" w:rsidP="003A35F6">
                  <w:pPr>
                    <w:jc w:val="center"/>
                    <w:rPr>
                      <w:rFonts w:ascii="Verdana" w:hAnsi="Verdana"/>
                      <w:sz w:val="16"/>
                      <w:szCs w:val="20"/>
                    </w:rPr>
                  </w:pPr>
                  <w:r w:rsidRPr="003A35F6">
                    <w:rPr>
                      <w:rFonts w:ascii="Verdana" w:hAnsi="Verdana"/>
                      <w:sz w:val="16"/>
                      <w:szCs w:val="20"/>
                    </w:rPr>
                    <w:t>SDR 17,6</w:t>
                  </w:r>
                </w:p>
                <w:p w14:paraId="563F34FF" w14:textId="77777777" w:rsidR="003A35F6" w:rsidRPr="003A35F6" w:rsidRDefault="003A35F6" w:rsidP="003A35F6">
                  <w:pPr>
                    <w:jc w:val="center"/>
                    <w:rPr>
                      <w:rFonts w:ascii="Verdana" w:hAnsi="Verdana"/>
                      <w:sz w:val="16"/>
                      <w:szCs w:val="20"/>
                    </w:rPr>
                  </w:pPr>
                  <w:r w:rsidRPr="003A35F6">
                    <w:rPr>
                      <w:rFonts w:ascii="Verdana" w:hAnsi="Verdana"/>
                      <w:sz w:val="16"/>
                      <w:szCs w:val="20"/>
                    </w:rPr>
                    <w:t>SDR 11</w:t>
                  </w:r>
                </w:p>
              </w:tc>
              <w:tc>
                <w:tcPr>
                  <w:tcW w:w="1944" w:type="dxa"/>
                  <w:vAlign w:val="center"/>
                </w:tcPr>
                <w:p w14:paraId="51E10BED" w14:textId="77777777" w:rsidR="003A35F6" w:rsidRPr="003A35F6" w:rsidRDefault="003A35F6" w:rsidP="003A35F6">
                  <w:pPr>
                    <w:jc w:val="center"/>
                    <w:rPr>
                      <w:rFonts w:ascii="Verdana" w:hAnsi="Verdana"/>
                      <w:sz w:val="16"/>
                      <w:szCs w:val="20"/>
                    </w:rPr>
                  </w:pPr>
                  <w:r w:rsidRPr="003A35F6">
                    <w:rPr>
                      <w:rFonts w:ascii="Verdana" w:hAnsi="Verdana"/>
                      <w:sz w:val="16"/>
                      <w:szCs w:val="20"/>
                    </w:rPr>
                    <w:t>4,5 x 8,0</w:t>
                  </w:r>
                </w:p>
                <w:p w14:paraId="41937583" w14:textId="77777777" w:rsidR="003A35F6" w:rsidRPr="003A35F6" w:rsidRDefault="003A35F6" w:rsidP="003A35F6">
                  <w:pPr>
                    <w:jc w:val="center"/>
                    <w:rPr>
                      <w:rFonts w:ascii="Verdana" w:hAnsi="Verdana"/>
                      <w:sz w:val="16"/>
                      <w:szCs w:val="20"/>
                    </w:rPr>
                  </w:pPr>
                  <w:r w:rsidRPr="003A35F6">
                    <w:rPr>
                      <w:rFonts w:ascii="Verdana" w:hAnsi="Verdana"/>
                      <w:sz w:val="16"/>
                      <w:szCs w:val="20"/>
                    </w:rPr>
                    <w:t>6,5 x 12,0</w:t>
                  </w:r>
                </w:p>
              </w:tc>
            </w:tr>
            <w:tr w:rsidR="003A35F6" w:rsidRPr="00B5478F" w14:paraId="48CA6BDF" w14:textId="77777777" w:rsidTr="00AB40CA">
              <w:trPr>
                <w:trHeight w:val="542"/>
                <w:jc w:val="center"/>
              </w:trPr>
              <w:tc>
                <w:tcPr>
                  <w:tcW w:w="2530" w:type="dxa"/>
                  <w:vAlign w:val="center"/>
                </w:tcPr>
                <w:p w14:paraId="6F6D6172" w14:textId="77777777" w:rsidR="003A35F6" w:rsidRPr="003A35F6" w:rsidRDefault="003A35F6" w:rsidP="003A35F6">
                  <w:pPr>
                    <w:jc w:val="center"/>
                    <w:rPr>
                      <w:rFonts w:ascii="Verdana" w:hAnsi="Verdana"/>
                      <w:sz w:val="16"/>
                      <w:szCs w:val="20"/>
                    </w:rPr>
                  </w:pPr>
                  <w:r w:rsidRPr="003A35F6">
                    <w:rPr>
                      <w:rFonts w:ascii="Verdana" w:hAnsi="Verdana"/>
                      <w:sz w:val="16"/>
                      <w:szCs w:val="20"/>
                    </w:rPr>
                    <w:t>315</w:t>
                  </w:r>
                </w:p>
              </w:tc>
              <w:tc>
                <w:tcPr>
                  <w:tcW w:w="1890" w:type="dxa"/>
                  <w:vAlign w:val="center"/>
                </w:tcPr>
                <w:p w14:paraId="52404ECB" w14:textId="77777777" w:rsidR="003A35F6" w:rsidRPr="003A35F6" w:rsidRDefault="003A35F6" w:rsidP="003A35F6">
                  <w:pPr>
                    <w:jc w:val="center"/>
                    <w:rPr>
                      <w:rFonts w:ascii="Verdana" w:hAnsi="Verdana"/>
                      <w:sz w:val="16"/>
                      <w:szCs w:val="20"/>
                    </w:rPr>
                  </w:pPr>
                  <w:r w:rsidRPr="003A35F6">
                    <w:rPr>
                      <w:rFonts w:ascii="Verdana" w:hAnsi="Verdana"/>
                      <w:sz w:val="16"/>
                      <w:szCs w:val="20"/>
                    </w:rPr>
                    <w:t>SDR 17,6</w:t>
                  </w:r>
                </w:p>
                <w:p w14:paraId="081BAFAB" w14:textId="77777777" w:rsidR="003A35F6" w:rsidRPr="003A35F6" w:rsidRDefault="003A35F6" w:rsidP="003A35F6">
                  <w:pPr>
                    <w:jc w:val="center"/>
                    <w:rPr>
                      <w:rFonts w:ascii="Verdana" w:hAnsi="Verdana"/>
                      <w:sz w:val="16"/>
                      <w:szCs w:val="20"/>
                    </w:rPr>
                  </w:pPr>
                  <w:r w:rsidRPr="003A35F6">
                    <w:rPr>
                      <w:rFonts w:ascii="Verdana" w:hAnsi="Verdana"/>
                      <w:sz w:val="16"/>
                      <w:szCs w:val="20"/>
                    </w:rPr>
                    <w:t>SDR 11</w:t>
                  </w:r>
                </w:p>
              </w:tc>
              <w:tc>
                <w:tcPr>
                  <w:tcW w:w="1944" w:type="dxa"/>
                  <w:vAlign w:val="center"/>
                </w:tcPr>
                <w:p w14:paraId="292EF882" w14:textId="77777777" w:rsidR="003A35F6" w:rsidRPr="003A35F6" w:rsidRDefault="003A35F6" w:rsidP="003A35F6">
                  <w:pPr>
                    <w:jc w:val="center"/>
                    <w:rPr>
                      <w:rFonts w:ascii="Verdana" w:hAnsi="Verdana"/>
                      <w:sz w:val="16"/>
                      <w:szCs w:val="20"/>
                    </w:rPr>
                  </w:pPr>
                  <w:r w:rsidRPr="003A35F6">
                    <w:rPr>
                      <w:rFonts w:ascii="Verdana" w:hAnsi="Verdana"/>
                      <w:sz w:val="16"/>
                      <w:szCs w:val="20"/>
                    </w:rPr>
                    <w:t>6,0 x 9,0</w:t>
                  </w:r>
                </w:p>
                <w:p w14:paraId="0A004E59" w14:textId="77777777" w:rsidR="003A35F6" w:rsidRPr="003A35F6" w:rsidRDefault="003A35F6" w:rsidP="003A35F6">
                  <w:pPr>
                    <w:jc w:val="center"/>
                    <w:rPr>
                      <w:rFonts w:ascii="Verdana" w:hAnsi="Verdana"/>
                      <w:sz w:val="16"/>
                      <w:szCs w:val="20"/>
                    </w:rPr>
                  </w:pPr>
                  <w:r w:rsidRPr="003A35F6">
                    <w:rPr>
                      <w:rFonts w:ascii="Verdana" w:hAnsi="Verdana"/>
                      <w:sz w:val="16"/>
                      <w:szCs w:val="20"/>
                    </w:rPr>
                    <w:t>10,0 x 15,0</w:t>
                  </w:r>
                </w:p>
              </w:tc>
            </w:tr>
            <w:tr w:rsidR="003A35F6" w:rsidRPr="00B5478F" w14:paraId="58066C67" w14:textId="77777777" w:rsidTr="00AB40CA">
              <w:trPr>
                <w:trHeight w:val="550"/>
                <w:jc w:val="center"/>
              </w:trPr>
              <w:tc>
                <w:tcPr>
                  <w:tcW w:w="2530" w:type="dxa"/>
                  <w:vAlign w:val="center"/>
                </w:tcPr>
                <w:p w14:paraId="1899250D" w14:textId="77777777" w:rsidR="003A35F6" w:rsidRPr="003A35F6" w:rsidRDefault="003A35F6" w:rsidP="003A35F6">
                  <w:pPr>
                    <w:jc w:val="center"/>
                    <w:rPr>
                      <w:rFonts w:ascii="Verdana" w:hAnsi="Verdana"/>
                      <w:sz w:val="16"/>
                      <w:szCs w:val="20"/>
                    </w:rPr>
                  </w:pPr>
                  <w:r w:rsidRPr="003A35F6">
                    <w:rPr>
                      <w:rFonts w:ascii="Verdana" w:hAnsi="Verdana"/>
                      <w:sz w:val="16"/>
                      <w:szCs w:val="20"/>
                    </w:rPr>
                    <w:t>400</w:t>
                  </w:r>
                </w:p>
              </w:tc>
              <w:tc>
                <w:tcPr>
                  <w:tcW w:w="1890" w:type="dxa"/>
                  <w:vAlign w:val="center"/>
                </w:tcPr>
                <w:p w14:paraId="462F31CC" w14:textId="77777777" w:rsidR="003A35F6" w:rsidRPr="003A35F6" w:rsidRDefault="003A35F6" w:rsidP="003A35F6">
                  <w:pPr>
                    <w:jc w:val="center"/>
                    <w:rPr>
                      <w:rFonts w:ascii="Verdana" w:hAnsi="Verdana"/>
                      <w:sz w:val="16"/>
                      <w:szCs w:val="20"/>
                    </w:rPr>
                  </w:pPr>
                  <w:r w:rsidRPr="003A35F6">
                    <w:rPr>
                      <w:rFonts w:ascii="Verdana" w:hAnsi="Verdana"/>
                      <w:sz w:val="16"/>
                      <w:szCs w:val="20"/>
                    </w:rPr>
                    <w:t>SDR 17,6</w:t>
                  </w:r>
                </w:p>
                <w:p w14:paraId="1B96434B" w14:textId="77777777" w:rsidR="003A35F6" w:rsidRPr="003A35F6" w:rsidRDefault="003A35F6" w:rsidP="003A35F6">
                  <w:pPr>
                    <w:jc w:val="center"/>
                    <w:rPr>
                      <w:rFonts w:ascii="Verdana" w:hAnsi="Verdana"/>
                      <w:sz w:val="16"/>
                      <w:szCs w:val="20"/>
                    </w:rPr>
                  </w:pPr>
                  <w:r w:rsidRPr="003A35F6">
                    <w:rPr>
                      <w:rFonts w:ascii="Verdana" w:hAnsi="Verdana"/>
                      <w:sz w:val="16"/>
                      <w:szCs w:val="20"/>
                    </w:rPr>
                    <w:t>SDR 11</w:t>
                  </w:r>
                </w:p>
              </w:tc>
              <w:tc>
                <w:tcPr>
                  <w:tcW w:w="1944" w:type="dxa"/>
                  <w:vAlign w:val="center"/>
                </w:tcPr>
                <w:p w14:paraId="6EA0421A" w14:textId="77777777" w:rsidR="003A35F6" w:rsidRPr="003A35F6" w:rsidRDefault="003A35F6" w:rsidP="003A35F6">
                  <w:pPr>
                    <w:jc w:val="center"/>
                    <w:rPr>
                      <w:rFonts w:ascii="Verdana" w:hAnsi="Verdana"/>
                      <w:sz w:val="16"/>
                      <w:szCs w:val="20"/>
                    </w:rPr>
                  </w:pPr>
                  <w:r w:rsidRPr="003A35F6">
                    <w:rPr>
                      <w:rFonts w:ascii="Verdana" w:hAnsi="Verdana"/>
                      <w:sz w:val="16"/>
                      <w:szCs w:val="20"/>
                    </w:rPr>
                    <w:t>7,0 x 11,0</w:t>
                  </w:r>
                </w:p>
                <w:p w14:paraId="1514BF95" w14:textId="77777777" w:rsidR="003A35F6" w:rsidRPr="003A35F6" w:rsidRDefault="003A35F6" w:rsidP="003A35F6">
                  <w:pPr>
                    <w:jc w:val="center"/>
                    <w:rPr>
                      <w:rFonts w:ascii="Verdana" w:hAnsi="Verdana"/>
                      <w:sz w:val="16"/>
                      <w:szCs w:val="20"/>
                    </w:rPr>
                  </w:pPr>
                  <w:r w:rsidRPr="003A35F6">
                    <w:rPr>
                      <w:rFonts w:ascii="Verdana" w:hAnsi="Verdana"/>
                      <w:sz w:val="16"/>
                      <w:szCs w:val="20"/>
                    </w:rPr>
                    <w:t>13,0 x 20,0</w:t>
                  </w:r>
                </w:p>
              </w:tc>
            </w:tr>
          </w:tbl>
          <w:p w14:paraId="7A236F1A" w14:textId="6DAE1936" w:rsidR="003A35F6" w:rsidRDefault="003A35F6" w:rsidP="003A35F6">
            <w:pPr>
              <w:keepNext/>
              <w:suppressAutoHyphens/>
              <w:overflowPunct w:val="0"/>
              <w:autoSpaceDE w:val="0"/>
              <w:autoSpaceDN w:val="0"/>
              <w:adjustRightInd w:val="0"/>
              <w:spacing w:before="120" w:after="60"/>
              <w:jc w:val="both"/>
              <w:textAlignment w:val="baseline"/>
              <w:outlineLvl w:val="3"/>
              <w:rPr>
                <w:rFonts w:ascii="Verdana" w:hAnsi="Verdana"/>
                <w:b/>
                <w:i/>
                <w:sz w:val="16"/>
                <w:szCs w:val="16"/>
              </w:rPr>
            </w:pPr>
            <w:r>
              <w:rPr>
                <w:rFonts w:ascii="Verdana" w:hAnsi="Verdana"/>
                <w:b/>
                <w:i/>
                <w:sz w:val="16"/>
                <w:szCs w:val="16"/>
              </w:rPr>
              <w:t>helyett:</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530"/>
              <w:gridCol w:w="1890"/>
              <w:gridCol w:w="1944"/>
            </w:tblGrid>
            <w:tr w:rsidR="003A35F6" w:rsidRPr="00B5478F" w14:paraId="288DD967" w14:textId="77777777" w:rsidTr="00AB40CA">
              <w:trPr>
                <w:trHeight w:val="670"/>
                <w:jc w:val="center"/>
              </w:trPr>
              <w:tc>
                <w:tcPr>
                  <w:tcW w:w="2530" w:type="dxa"/>
                  <w:vAlign w:val="center"/>
                </w:tcPr>
                <w:p w14:paraId="0A6BAD87" w14:textId="77777777" w:rsidR="003A35F6" w:rsidRPr="003A35F6" w:rsidRDefault="003A35F6" w:rsidP="003A35F6">
                  <w:pPr>
                    <w:jc w:val="center"/>
                    <w:rPr>
                      <w:rFonts w:ascii="Verdana" w:hAnsi="Verdana"/>
                      <w:sz w:val="16"/>
                      <w:szCs w:val="20"/>
                    </w:rPr>
                  </w:pPr>
                  <w:r w:rsidRPr="003A35F6">
                    <w:rPr>
                      <w:rFonts w:ascii="Verdana" w:hAnsi="Verdana"/>
                      <w:sz w:val="16"/>
                      <w:szCs w:val="20"/>
                    </w:rPr>
                    <w:t>Cső névleges átmérője</w:t>
                  </w:r>
                </w:p>
                <w:p w14:paraId="5FECD9BA" w14:textId="77777777" w:rsidR="003A35F6" w:rsidRPr="003A35F6" w:rsidRDefault="003A35F6" w:rsidP="003A35F6">
                  <w:pPr>
                    <w:jc w:val="center"/>
                    <w:rPr>
                      <w:rFonts w:ascii="Verdana" w:hAnsi="Verdana"/>
                      <w:sz w:val="16"/>
                      <w:szCs w:val="20"/>
                    </w:rPr>
                  </w:pPr>
                  <w:r w:rsidRPr="003A35F6">
                    <w:rPr>
                      <w:rFonts w:ascii="Verdana" w:hAnsi="Verdana"/>
                      <w:sz w:val="16"/>
                      <w:szCs w:val="20"/>
                    </w:rPr>
                    <w:t>(DN)</w:t>
                  </w:r>
                </w:p>
              </w:tc>
              <w:tc>
                <w:tcPr>
                  <w:tcW w:w="1890" w:type="dxa"/>
                  <w:vAlign w:val="center"/>
                </w:tcPr>
                <w:p w14:paraId="1C698B91" w14:textId="77777777" w:rsidR="003A35F6" w:rsidRPr="003A35F6" w:rsidRDefault="003A35F6" w:rsidP="003A35F6">
                  <w:pPr>
                    <w:jc w:val="center"/>
                    <w:rPr>
                      <w:rFonts w:ascii="Verdana" w:hAnsi="Verdana"/>
                      <w:sz w:val="16"/>
                      <w:szCs w:val="20"/>
                    </w:rPr>
                  </w:pPr>
                  <w:r w:rsidRPr="003A35F6">
                    <w:rPr>
                      <w:rFonts w:ascii="Verdana" w:hAnsi="Verdana"/>
                      <w:sz w:val="16"/>
                      <w:szCs w:val="20"/>
                    </w:rPr>
                    <w:t>Szabványos méretarány (SDR)</w:t>
                  </w:r>
                </w:p>
              </w:tc>
              <w:tc>
                <w:tcPr>
                  <w:tcW w:w="1944" w:type="dxa"/>
                  <w:vAlign w:val="center"/>
                </w:tcPr>
                <w:p w14:paraId="181BE8BC" w14:textId="77777777" w:rsidR="003A35F6" w:rsidRPr="003A35F6" w:rsidRDefault="003A35F6" w:rsidP="003A35F6">
                  <w:pPr>
                    <w:jc w:val="center"/>
                    <w:rPr>
                      <w:rFonts w:ascii="Verdana" w:hAnsi="Verdana"/>
                      <w:sz w:val="16"/>
                      <w:szCs w:val="20"/>
                    </w:rPr>
                  </w:pPr>
                  <w:r w:rsidRPr="003A35F6">
                    <w:rPr>
                      <w:rFonts w:ascii="Verdana" w:hAnsi="Verdana"/>
                      <w:sz w:val="16"/>
                      <w:szCs w:val="20"/>
                    </w:rPr>
                    <w:t>Hegesztés végén</w:t>
                  </w:r>
                </w:p>
                <w:p w14:paraId="01BC2A79" w14:textId="77777777" w:rsidR="003A35F6" w:rsidRPr="003A35F6" w:rsidRDefault="003A35F6" w:rsidP="003A35F6">
                  <w:pPr>
                    <w:jc w:val="center"/>
                    <w:rPr>
                      <w:rFonts w:ascii="Verdana" w:hAnsi="Verdana"/>
                      <w:sz w:val="16"/>
                      <w:szCs w:val="20"/>
                    </w:rPr>
                  </w:pPr>
                  <w:r w:rsidRPr="003A35F6">
                    <w:rPr>
                      <w:rFonts w:ascii="Verdana" w:hAnsi="Verdana"/>
                      <w:sz w:val="16"/>
                      <w:szCs w:val="20"/>
                    </w:rPr>
                    <w:t>M x B</w:t>
                  </w:r>
                </w:p>
                <w:p w14:paraId="2AB623F3" w14:textId="77777777" w:rsidR="003A35F6" w:rsidRPr="003A35F6" w:rsidRDefault="003A35F6" w:rsidP="003A35F6">
                  <w:pPr>
                    <w:jc w:val="center"/>
                    <w:rPr>
                      <w:rFonts w:ascii="Verdana" w:hAnsi="Verdana"/>
                      <w:sz w:val="16"/>
                      <w:szCs w:val="20"/>
                    </w:rPr>
                  </w:pPr>
                  <w:r w:rsidRPr="003A35F6">
                    <w:rPr>
                      <w:rFonts w:ascii="Verdana" w:hAnsi="Verdana"/>
                      <w:sz w:val="16"/>
                      <w:szCs w:val="20"/>
                    </w:rPr>
                    <w:t>(mm)</w:t>
                  </w:r>
                </w:p>
              </w:tc>
            </w:tr>
            <w:tr w:rsidR="003A35F6" w:rsidRPr="00B5478F" w14:paraId="6CD0FE64" w14:textId="77777777" w:rsidTr="00AB40CA">
              <w:trPr>
                <w:trHeight w:val="251"/>
                <w:jc w:val="center"/>
              </w:trPr>
              <w:tc>
                <w:tcPr>
                  <w:tcW w:w="2530" w:type="dxa"/>
                  <w:vAlign w:val="center"/>
                </w:tcPr>
                <w:p w14:paraId="64DA10C5" w14:textId="77777777" w:rsidR="003A35F6" w:rsidRPr="003A35F6" w:rsidRDefault="003A35F6" w:rsidP="003A35F6">
                  <w:pPr>
                    <w:jc w:val="center"/>
                    <w:rPr>
                      <w:rFonts w:ascii="Verdana" w:hAnsi="Verdana"/>
                      <w:sz w:val="16"/>
                      <w:szCs w:val="20"/>
                    </w:rPr>
                  </w:pPr>
                  <w:r w:rsidRPr="003A35F6">
                    <w:rPr>
                      <w:rFonts w:ascii="Verdana" w:hAnsi="Verdana"/>
                      <w:sz w:val="16"/>
                      <w:szCs w:val="20"/>
                    </w:rPr>
                    <w:t>(90)</w:t>
                  </w:r>
                </w:p>
              </w:tc>
              <w:tc>
                <w:tcPr>
                  <w:tcW w:w="1890" w:type="dxa"/>
                  <w:vAlign w:val="center"/>
                </w:tcPr>
                <w:p w14:paraId="1CC232EE" w14:textId="77777777" w:rsidR="003A35F6" w:rsidRPr="003A35F6" w:rsidRDefault="003A35F6" w:rsidP="003A35F6">
                  <w:pPr>
                    <w:jc w:val="center"/>
                    <w:rPr>
                      <w:rFonts w:ascii="Verdana" w:hAnsi="Verdana"/>
                      <w:sz w:val="16"/>
                      <w:szCs w:val="20"/>
                    </w:rPr>
                  </w:pPr>
                  <w:r w:rsidRPr="003A35F6">
                    <w:rPr>
                      <w:rFonts w:ascii="Verdana" w:hAnsi="Verdana"/>
                      <w:sz w:val="16"/>
                      <w:szCs w:val="20"/>
                    </w:rPr>
                    <w:t>SDR 11</w:t>
                  </w:r>
                </w:p>
              </w:tc>
              <w:tc>
                <w:tcPr>
                  <w:tcW w:w="1944" w:type="dxa"/>
                  <w:vAlign w:val="center"/>
                </w:tcPr>
                <w:p w14:paraId="61289460" w14:textId="77777777" w:rsidR="003A35F6" w:rsidRPr="003A35F6" w:rsidRDefault="003A35F6" w:rsidP="003A35F6">
                  <w:pPr>
                    <w:jc w:val="center"/>
                    <w:rPr>
                      <w:rFonts w:ascii="Verdana" w:hAnsi="Verdana"/>
                      <w:sz w:val="16"/>
                      <w:szCs w:val="20"/>
                    </w:rPr>
                  </w:pPr>
                  <w:r w:rsidRPr="003A35F6">
                    <w:rPr>
                      <w:rFonts w:ascii="Verdana" w:hAnsi="Verdana"/>
                      <w:sz w:val="16"/>
                      <w:szCs w:val="20"/>
                    </w:rPr>
                    <w:t>2,5 x 4,0</w:t>
                  </w:r>
                </w:p>
              </w:tc>
            </w:tr>
            <w:tr w:rsidR="003A35F6" w:rsidRPr="00B5478F" w14:paraId="496BDA8D" w14:textId="77777777" w:rsidTr="00AB40CA">
              <w:trPr>
                <w:trHeight w:val="239"/>
                <w:jc w:val="center"/>
              </w:trPr>
              <w:tc>
                <w:tcPr>
                  <w:tcW w:w="2530" w:type="dxa"/>
                  <w:vAlign w:val="center"/>
                </w:tcPr>
                <w:p w14:paraId="28BC222A" w14:textId="77777777" w:rsidR="003A35F6" w:rsidRPr="003A35F6" w:rsidRDefault="003A35F6" w:rsidP="003A35F6">
                  <w:pPr>
                    <w:jc w:val="center"/>
                    <w:rPr>
                      <w:rFonts w:ascii="Verdana" w:hAnsi="Verdana"/>
                      <w:sz w:val="16"/>
                      <w:szCs w:val="20"/>
                    </w:rPr>
                  </w:pPr>
                  <w:r w:rsidRPr="003A35F6">
                    <w:rPr>
                      <w:rFonts w:ascii="Verdana" w:hAnsi="Verdana"/>
                      <w:sz w:val="16"/>
                      <w:szCs w:val="20"/>
                    </w:rPr>
                    <w:t>(110)</w:t>
                  </w:r>
                </w:p>
              </w:tc>
              <w:tc>
                <w:tcPr>
                  <w:tcW w:w="1890" w:type="dxa"/>
                  <w:vAlign w:val="center"/>
                </w:tcPr>
                <w:p w14:paraId="54776505" w14:textId="77777777" w:rsidR="003A35F6" w:rsidRPr="003A35F6" w:rsidRDefault="003A35F6" w:rsidP="003A35F6">
                  <w:pPr>
                    <w:jc w:val="center"/>
                    <w:rPr>
                      <w:rFonts w:ascii="Verdana" w:hAnsi="Verdana"/>
                      <w:sz w:val="16"/>
                      <w:szCs w:val="20"/>
                    </w:rPr>
                  </w:pPr>
                  <w:r w:rsidRPr="003A35F6">
                    <w:rPr>
                      <w:rFonts w:ascii="Verdana" w:hAnsi="Verdana"/>
                      <w:sz w:val="16"/>
                      <w:szCs w:val="20"/>
                    </w:rPr>
                    <w:t>SDR 11</w:t>
                  </w:r>
                </w:p>
              </w:tc>
              <w:tc>
                <w:tcPr>
                  <w:tcW w:w="1944" w:type="dxa"/>
                  <w:vAlign w:val="center"/>
                </w:tcPr>
                <w:p w14:paraId="036B60C3" w14:textId="77777777" w:rsidR="003A35F6" w:rsidRPr="003A35F6" w:rsidRDefault="003A35F6" w:rsidP="003A35F6">
                  <w:pPr>
                    <w:jc w:val="center"/>
                    <w:rPr>
                      <w:rFonts w:ascii="Verdana" w:hAnsi="Verdana"/>
                      <w:sz w:val="16"/>
                      <w:szCs w:val="20"/>
                    </w:rPr>
                  </w:pPr>
                  <w:r w:rsidRPr="003A35F6">
                    <w:rPr>
                      <w:rFonts w:ascii="Verdana" w:hAnsi="Verdana"/>
                      <w:sz w:val="16"/>
                      <w:szCs w:val="20"/>
                    </w:rPr>
                    <w:t>3,0 x 5,0</w:t>
                  </w:r>
                </w:p>
              </w:tc>
            </w:tr>
            <w:tr w:rsidR="003A35F6" w:rsidRPr="00B5478F" w14:paraId="55643D48" w14:textId="77777777" w:rsidTr="00AB40CA">
              <w:trPr>
                <w:trHeight w:val="490"/>
                <w:jc w:val="center"/>
              </w:trPr>
              <w:tc>
                <w:tcPr>
                  <w:tcW w:w="2530" w:type="dxa"/>
                  <w:vAlign w:val="center"/>
                </w:tcPr>
                <w:p w14:paraId="49AC3887" w14:textId="77777777" w:rsidR="003A35F6" w:rsidRPr="003A35F6" w:rsidRDefault="003A35F6" w:rsidP="003A35F6">
                  <w:pPr>
                    <w:jc w:val="center"/>
                    <w:rPr>
                      <w:rFonts w:ascii="Verdana" w:hAnsi="Verdana"/>
                      <w:sz w:val="16"/>
                      <w:szCs w:val="20"/>
                    </w:rPr>
                  </w:pPr>
                  <w:r w:rsidRPr="003A35F6">
                    <w:rPr>
                      <w:rFonts w:ascii="Verdana" w:hAnsi="Verdana"/>
                      <w:sz w:val="16"/>
                      <w:szCs w:val="20"/>
                    </w:rPr>
                    <w:t>160</w:t>
                  </w:r>
                </w:p>
              </w:tc>
              <w:tc>
                <w:tcPr>
                  <w:tcW w:w="1890" w:type="dxa"/>
                  <w:vAlign w:val="center"/>
                </w:tcPr>
                <w:p w14:paraId="6F015CB2" w14:textId="78D83FAA" w:rsidR="003A35F6" w:rsidRPr="003A35F6" w:rsidRDefault="003A35F6" w:rsidP="003A35F6">
                  <w:pPr>
                    <w:jc w:val="center"/>
                    <w:rPr>
                      <w:rFonts w:ascii="Verdana" w:hAnsi="Verdana"/>
                      <w:sz w:val="16"/>
                      <w:szCs w:val="20"/>
                    </w:rPr>
                  </w:pPr>
                  <w:r w:rsidRPr="003A35F6">
                    <w:rPr>
                      <w:rFonts w:ascii="Verdana" w:hAnsi="Verdana"/>
                      <w:sz w:val="16"/>
                      <w:szCs w:val="20"/>
                    </w:rPr>
                    <w:t>SDR 17</w:t>
                  </w:r>
                </w:p>
                <w:p w14:paraId="224E07B6" w14:textId="77777777" w:rsidR="003A35F6" w:rsidRPr="003A35F6" w:rsidRDefault="003A35F6" w:rsidP="003A35F6">
                  <w:pPr>
                    <w:jc w:val="center"/>
                    <w:rPr>
                      <w:rFonts w:ascii="Verdana" w:hAnsi="Verdana"/>
                      <w:sz w:val="16"/>
                      <w:szCs w:val="20"/>
                    </w:rPr>
                  </w:pPr>
                  <w:r w:rsidRPr="003A35F6">
                    <w:rPr>
                      <w:rFonts w:ascii="Verdana" w:hAnsi="Verdana"/>
                      <w:sz w:val="16"/>
                      <w:szCs w:val="20"/>
                    </w:rPr>
                    <w:t>SDR 11</w:t>
                  </w:r>
                </w:p>
              </w:tc>
              <w:tc>
                <w:tcPr>
                  <w:tcW w:w="1944" w:type="dxa"/>
                  <w:vAlign w:val="center"/>
                </w:tcPr>
                <w:p w14:paraId="268A8C16" w14:textId="77777777" w:rsidR="003A35F6" w:rsidRPr="003A35F6" w:rsidRDefault="003A35F6" w:rsidP="003A35F6">
                  <w:pPr>
                    <w:jc w:val="center"/>
                    <w:rPr>
                      <w:rFonts w:ascii="Verdana" w:hAnsi="Verdana"/>
                      <w:sz w:val="16"/>
                      <w:szCs w:val="20"/>
                    </w:rPr>
                  </w:pPr>
                  <w:r w:rsidRPr="003A35F6">
                    <w:rPr>
                      <w:rFonts w:ascii="Verdana" w:hAnsi="Verdana"/>
                      <w:sz w:val="16"/>
                      <w:szCs w:val="20"/>
                    </w:rPr>
                    <w:t>3,0 x 4,5</w:t>
                  </w:r>
                </w:p>
                <w:p w14:paraId="2C2CFFF6" w14:textId="77777777" w:rsidR="003A35F6" w:rsidRPr="003A35F6" w:rsidRDefault="003A35F6" w:rsidP="003A35F6">
                  <w:pPr>
                    <w:jc w:val="center"/>
                    <w:rPr>
                      <w:rFonts w:ascii="Verdana" w:hAnsi="Verdana"/>
                      <w:sz w:val="16"/>
                      <w:szCs w:val="20"/>
                    </w:rPr>
                  </w:pPr>
                  <w:r w:rsidRPr="003A35F6">
                    <w:rPr>
                      <w:rFonts w:ascii="Verdana" w:hAnsi="Verdana"/>
                      <w:sz w:val="16"/>
                      <w:szCs w:val="20"/>
                    </w:rPr>
                    <w:t>4,5 x 7,0</w:t>
                  </w:r>
                </w:p>
              </w:tc>
            </w:tr>
            <w:tr w:rsidR="003A35F6" w:rsidRPr="00B5478F" w14:paraId="2F6419F4" w14:textId="77777777" w:rsidTr="00AB40CA">
              <w:trPr>
                <w:trHeight w:val="490"/>
                <w:jc w:val="center"/>
              </w:trPr>
              <w:tc>
                <w:tcPr>
                  <w:tcW w:w="2530" w:type="dxa"/>
                  <w:vAlign w:val="center"/>
                </w:tcPr>
                <w:p w14:paraId="018FE6DA" w14:textId="77777777" w:rsidR="003A35F6" w:rsidRPr="003A35F6" w:rsidRDefault="003A35F6" w:rsidP="003A35F6">
                  <w:pPr>
                    <w:jc w:val="center"/>
                    <w:rPr>
                      <w:rFonts w:ascii="Verdana" w:hAnsi="Verdana"/>
                      <w:sz w:val="16"/>
                      <w:szCs w:val="20"/>
                    </w:rPr>
                  </w:pPr>
                  <w:r w:rsidRPr="003A35F6">
                    <w:rPr>
                      <w:rFonts w:ascii="Verdana" w:hAnsi="Verdana"/>
                      <w:sz w:val="16"/>
                      <w:szCs w:val="20"/>
                    </w:rPr>
                    <w:t>200</w:t>
                  </w:r>
                </w:p>
              </w:tc>
              <w:tc>
                <w:tcPr>
                  <w:tcW w:w="1890" w:type="dxa"/>
                  <w:vAlign w:val="center"/>
                </w:tcPr>
                <w:p w14:paraId="0897D7B2" w14:textId="1B0F6581" w:rsidR="003A35F6" w:rsidRPr="003A35F6" w:rsidRDefault="003A35F6" w:rsidP="003A35F6">
                  <w:pPr>
                    <w:jc w:val="center"/>
                    <w:rPr>
                      <w:rFonts w:ascii="Verdana" w:hAnsi="Verdana"/>
                      <w:sz w:val="16"/>
                      <w:szCs w:val="20"/>
                    </w:rPr>
                  </w:pPr>
                  <w:r w:rsidRPr="003A35F6">
                    <w:rPr>
                      <w:rFonts w:ascii="Verdana" w:hAnsi="Verdana"/>
                      <w:sz w:val="16"/>
                      <w:szCs w:val="20"/>
                    </w:rPr>
                    <w:t>SDR 17</w:t>
                  </w:r>
                </w:p>
                <w:p w14:paraId="443A785E" w14:textId="77777777" w:rsidR="003A35F6" w:rsidRPr="003A35F6" w:rsidRDefault="003A35F6" w:rsidP="003A35F6">
                  <w:pPr>
                    <w:jc w:val="center"/>
                    <w:rPr>
                      <w:rFonts w:ascii="Verdana" w:hAnsi="Verdana"/>
                      <w:sz w:val="16"/>
                      <w:szCs w:val="20"/>
                    </w:rPr>
                  </w:pPr>
                  <w:r w:rsidRPr="003A35F6">
                    <w:rPr>
                      <w:rFonts w:ascii="Verdana" w:hAnsi="Verdana"/>
                      <w:sz w:val="16"/>
                      <w:szCs w:val="20"/>
                    </w:rPr>
                    <w:t>SDR 11</w:t>
                  </w:r>
                </w:p>
              </w:tc>
              <w:tc>
                <w:tcPr>
                  <w:tcW w:w="1944" w:type="dxa"/>
                  <w:vAlign w:val="center"/>
                </w:tcPr>
                <w:p w14:paraId="1228960A" w14:textId="77777777" w:rsidR="003A35F6" w:rsidRPr="003A35F6" w:rsidRDefault="003A35F6" w:rsidP="003A35F6">
                  <w:pPr>
                    <w:jc w:val="center"/>
                    <w:rPr>
                      <w:rFonts w:ascii="Verdana" w:hAnsi="Verdana"/>
                      <w:sz w:val="16"/>
                      <w:szCs w:val="20"/>
                    </w:rPr>
                  </w:pPr>
                  <w:r w:rsidRPr="003A35F6">
                    <w:rPr>
                      <w:rFonts w:ascii="Verdana" w:hAnsi="Verdana"/>
                      <w:sz w:val="16"/>
                      <w:szCs w:val="20"/>
                    </w:rPr>
                    <w:t>3,5 x 6,0</w:t>
                  </w:r>
                </w:p>
                <w:p w14:paraId="3A10BE5F" w14:textId="77777777" w:rsidR="003A35F6" w:rsidRPr="003A35F6" w:rsidRDefault="003A35F6" w:rsidP="003A35F6">
                  <w:pPr>
                    <w:jc w:val="center"/>
                    <w:rPr>
                      <w:rFonts w:ascii="Verdana" w:hAnsi="Verdana"/>
                      <w:sz w:val="16"/>
                      <w:szCs w:val="20"/>
                    </w:rPr>
                  </w:pPr>
                  <w:r w:rsidRPr="003A35F6">
                    <w:rPr>
                      <w:rFonts w:ascii="Verdana" w:hAnsi="Verdana"/>
                      <w:sz w:val="16"/>
                      <w:szCs w:val="20"/>
                    </w:rPr>
                    <w:t>6,0 x 9,0</w:t>
                  </w:r>
                </w:p>
              </w:tc>
            </w:tr>
            <w:tr w:rsidR="003A35F6" w:rsidRPr="00B5478F" w14:paraId="33CCE83E" w14:textId="77777777" w:rsidTr="00AB40CA">
              <w:trPr>
                <w:trHeight w:val="490"/>
                <w:jc w:val="center"/>
              </w:trPr>
              <w:tc>
                <w:tcPr>
                  <w:tcW w:w="2530" w:type="dxa"/>
                  <w:vAlign w:val="center"/>
                </w:tcPr>
                <w:p w14:paraId="2E447E82" w14:textId="77777777" w:rsidR="003A35F6" w:rsidRPr="003A35F6" w:rsidRDefault="003A35F6" w:rsidP="003A35F6">
                  <w:pPr>
                    <w:jc w:val="center"/>
                    <w:rPr>
                      <w:rFonts w:ascii="Verdana" w:hAnsi="Verdana"/>
                      <w:sz w:val="16"/>
                      <w:szCs w:val="20"/>
                    </w:rPr>
                  </w:pPr>
                  <w:r w:rsidRPr="003A35F6">
                    <w:rPr>
                      <w:rFonts w:ascii="Verdana" w:hAnsi="Verdana"/>
                      <w:sz w:val="16"/>
                      <w:szCs w:val="20"/>
                    </w:rPr>
                    <w:t>250</w:t>
                  </w:r>
                </w:p>
              </w:tc>
              <w:tc>
                <w:tcPr>
                  <w:tcW w:w="1890" w:type="dxa"/>
                  <w:vAlign w:val="center"/>
                </w:tcPr>
                <w:p w14:paraId="14B6050A" w14:textId="38B5CC5F" w:rsidR="003A35F6" w:rsidRPr="003A35F6" w:rsidRDefault="003A35F6" w:rsidP="003A35F6">
                  <w:pPr>
                    <w:jc w:val="center"/>
                    <w:rPr>
                      <w:rFonts w:ascii="Verdana" w:hAnsi="Verdana"/>
                      <w:sz w:val="16"/>
                      <w:szCs w:val="20"/>
                    </w:rPr>
                  </w:pPr>
                  <w:r w:rsidRPr="003A35F6">
                    <w:rPr>
                      <w:rFonts w:ascii="Verdana" w:hAnsi="Verdana"/>
                      <w:sz w:val="16"/>
                      <w:szCs w:val="20"/>
                    </w:rPr>
                    <w:t>SDR 17</w:t>
                  </w:r>
                </w:p>
                <w:p w14:paraId="25EC12DF" w14:textId="77777777" w:rsidR="003A35F6" w:rsidRPr="003A35F6" w:rsidRDefault="003A35F6" w:rsidP="003A35F6">
                  <w:pPr>
                    <w:jc w:val="center"/>
                    <w:rPr>
                      <w:rFonts w:ascii="Verdana" w:hAnsi="Verdana"/>
                      <w:sz w:val="16"/>
                      <w:szCs w:val="20"/>
                    </w:rPr>
                  </w:pPr>
                  <w:r w:rsidRPr="003A35F6">
                    <w:rPr>
                      <w:rFonts w:ascii="Verdana" w:hAnsi="Verdana"/>
                      <w:sz w:val="16"/>
                      <w:szCs w:val="20"/>
                    </w:rPr>
                    <w:t>SDR 11</w:t>
                  </w:r>
                </w:p>
              </w:tc>
              <w:tc>
                <w:tcPr>
                  <w:tcW w:w="1944" w:type="dxa"/>
                  <w:vAlign w:val="center"/>
                </w:tcPr>
                <w:p w14:paraId="6C9CBE5D" w14:textId="77777777" w:rsidR="003A35F6" w:rsidRPr="003A35F6" w:rsidRDefault="003A35F6" w:rsidP="003A35F6">
                  <w:pPr>
                    <w:jc w:val="center"/>
                    <w:rPr>
                      <w:rFonts w:ascii="Verdana" w:hAnsi="Verdana"/>
                      <w:sz w:val="16"/>
                      <w:szCs w:val="20"/>
                    </w:rPr>
                  </w:pPr>
                  <w:r w:rsidRPr="003A35F6">
                    <w:rPr>
                      <w:rFonts w:ascii="Verdana" w:hAnsi="Verdana"/>
                      <w:sz w:val="16"/>
                      <w:szCs w:val="20"/>
                    </w:rPr>
                    <w:t>4,5 x 8,0</w:t>
                  </w:r>
                </w:p>
                <w:p w14:paraId="543FEF51" w14:textId="77777777" w:rsidR="003A35F6" w:rsidRPr="003A35F6" w:rsidRDefault="003A35F6" w:rsidP="003A35F6">
                  <w:pPr>
                    <w:jc w:val="center"/>
                    <w:rPr>
                      <w:rFonts w:ascii="Verdana" w:hAnsi="Verdana"/>
                      <w:sz w:val="16"/>
                      <w:szCs w:val="20"/>
                    </w:rPr>
                  </w:pPr>
                  <w:r w:rsidRPr="003A35F6">
                    <w:rPr>
                      <w:rFonts w:ascii="Verdana" w:hAnsi="Verdana"/>
                      <w:sz w:val="16"/>
                      <w:szCs w:val="20"/>
                    </w:rPr>
                    <w:t>6,5 x 12,0</w:t>
                  </w:r>
                </w:p>
              </w:tc>
            </w:tr>
            <w:tr w:rsidR="003A35F6" w:rsidRPr="00B5478F" w14:paraId="614ED050" w14:textId="77777777" w:rsidTr="00AB40CA">
              <w:trPr>
                <w:trHeight w:val="542"/>
                <w:jc w:val="center"/>
              </w:trPr>
              <w:tc>
                <w:tcPr>
                  <w:tcW w:w="2530" w:type="dxa"/>
                  <w:vAlign w:val="center"/>
                </w:tcPr>
                <w:p w14:paraId="56F668FD" w14:textId="77777777" w:rsidR="003A35F6" w:rsidRPr="003A35F6" w:rsidRDefault="003A35F6" w:rsidP="003A35F6">
                  <w:pPr>
                    <w:jc w:val="center"/>
                    <w:rPr>
                      <w:rFonts w:ascii="Verdana" w:hAnsi="Verdana"/>
                      <w:sz w:val="16"/>
                      <w:szCs w:val="20"/>
                    </w:rPr>
                  </w:pPr>
                  <w:r w:rsidRPr="003A35F6">
                    <w:rPr>
                      <w:rFonts w:ascii="Verdana" w:hAnsi="Verdana"/>
                      <w:sz w:val="16"/>
                      <w:szCs w:val="20"/>
                    </w:rPr>
                    <w:t>315</w:t>
                  </w:r>
                </w:p>
              </w:tc>
              <w:tc>
                <w:tcPr>
                  <w:tcW w:w="1890" w:type="dxa"/>
                  <w:vAlign w:val="center"/>
                </w:tcPr>
                <w:p w14:paraId="4626A347" w14:textId="316E2F6E" w:rsidR="003A35F6" w:rsidRPr="003A35F6" w:rsidRDefault="003A35F6" w:rsidP="003A35F6">
                  <w:pPr>
                    <w:jc w:val="center"/>
                    <w:rPr>
                      <w:rFonts w:ascii="Verdana" w:hAnsi="Verdana"/>
                      <w:sz w:val="16"/>
                      <w:szCs w:val="20"/>
                    </w:rPr>
                  </w:pPr>
                  <w:r w:rsidRPr="003A35F6">
                    <w:rPr>
                      <w:rFonts w:ascii="Verdana" w:hAnsi="Verdana"/>
                      <w:sz w:val="16"/>
                      <w:szCs w:val="20"/>
                    </w:rPr>
                    <w:t>SDR 17</w:t>
                  </w:r>
                </w:p>
                <w:p w14:paraId="5352ADD0" w14:textId="77777777" w:rsidR="003A35F6" w:rsidRPr="003A35F6" w:rsidRDefault="003A35F6" w:rsidP="003A35F6">
                  <w:pPr>
                    <w:jc w:val="center"/>
                    <w:rPr>
                      <w:rFonts w:ascii="Verdana" w:hAnsi="Verdana"/>
                      <w:sz w:val="16"/>
                      <w:szCs w:val="20"/>
                    </w:rPr>
                  </w:pPr>
                  <w:r w:rsidRPr="003A35F6">
                    <w:rPr>
                      <w:rFonts w:ascii="Verdana" w:hAnsi="Verdana"/>
                      <w:sz w:val="16"/>
                      <w:szCs w:val="20"/>
                    </w:rPr>
                    <w:t>SDR 11</w:t>
                  </w:r>
                </w:p>
              </w:tc>
              <w:tc>
                <w:tcPr>
                  <w:tcW w:w="1944" w:type="dxa"/>
                  <w:vAlign w:val="center"/>
                </w:tcPr>
                <w:p w14:paraId="25E2E84B" w14:textId="77777777" w:rsidR="003A35F6" w:rsidRPr="003A35F6" w:rsidRDefault="003A35F6" w:rsidP="003A35F6">
                  <w:pPr>
                    <w:jc w:val="center"/>
                    <w:rPr>
                      <w:rFonts w:ascii="Verdana" w:hAnsi="Verdana"/>
                      <w:sz w:val="16"/>
                      <w:szCs w:val="20"/>
                    </w:rPr>
                  </w:pPr>
                  <w:r w:rsidRPr="003A35F6">
                    <w:rPr>
                      <w:rFonts w:ascii="Verdana" w:hAnsi="Verdana"/>
                      <w:sz w:val="16"/>
                      <w:szCs w:val="20"/>
                    </w:rPr>
                    <w:t>6,0 x 9,0</w:t>
                  </w:r>
                </w:p>
                <w:p w14:paraId="0CF65606" w14:textId="77777777" w:rsidR="003A35F6" w:rsidRPr="003A35F6" w:rsidRDefault="003A35F6" w:rsidP="003A35F6">
                  <w:pPr>
                    <w:jc w:val="center"/>
                    <w:rPr>
                      <w:rFonts w:ascii="Verdana" w:hAnsi="Verdana"/>
                      <w:sz w:val="16"/>
                      <w:szCs w:val="20"/>
                    </w:rPr>
                  </w:pPr>
                  <w:r w:rsidRPr="003A35F6">
                    <w:rPr>
                      <w:rFonts w:ascii="Verdana" w:hAnsi="Verdana"/>
                      <w:sz w:val="16"/>
                      <w:szCs w:val="20"/>
                    </w:rPr>
                    <w:t>10,0 x 15,0</w:t>
                  </w:r>
                </w:p>
              </w:tc>
            </w:tr>
            <w:tr w:rsidR="003A35F6" w:rsidRPr="00B5478F" w14:paraId="08150885" w14:textId="77777777" w:rsidTr="00AB40CA">
              <w:trPr>
                <w:trHeight w:val="550"/>
                <w:jc w:val="center"/>
              </w:trPr>
              <w:tc>
                <w:tcPr>
                  <w:tcW w:w="2530" w:type="dxa"/>
                  <w:vAlign w:val="center"/>
                </w:tcPr>
                <w:p w14:paraId="279A6661" w14:textId="77777777" w:rsidR="003A35F6" w:rsidRPr="003A35F6" w:rsidRDefault="003A35F6" w:rsidP="003A35F6">
                  <w:pPr>
                    <w:jc w:val="center"/>
                    <w:rPr>
                      <w:rFonts w:ascii="Verdana" w:hAnsi="Verdana"/>
                      <w:sz w:val="16"/>
                      <w:szCs w:val="20"/>
                    </w:rPr>
                  </w:pPr>
                  <w:r w:rsidRPr="003A35F6">
                    <w:rPr>
                      <w:rFonts w:ascii="Verdana" w:hAnsi="Verdana"/>
                      <w:sz w:val="16"/>
                      <w:szCs w:val="20"/>
                    </w:rPr>
                    <w:t>400</w:t>
                  </w:r>
                </w:p>
              </w:tc>
              <w:tc>
                <w:tcPr>
                  <w:tcW w:w="1890" w:type="dxa"/>
                  <w:vAlign w:val="center"/>
                </w:tcPr>
                <w:p w14:paraId="69565E7E" w14:textId="6B1E5D69" w:rsidR="003A35F6" w:rsidRPr="003A35F6" w:rsidRDefault="003A35F6" w:rsidP="003A35F6">
                  <w:pPr>
                    <w:jc w:val="center"/>
                    <w:rPr>
                      <w:rFonts w:ascii="Verdana" w:hAnsi="Verdana"/>
                      <w:sz w:val="16"/>
                      <w:szCs w:val="20"/>
                    </w:rPr>
                  </w:pPr>
                  <w:r w:rsidRPr="003A35F6">
                    <w:rPr>
                      <w:rFonts w:ascii="Verdana" w:hAnsi="Verdana"/>
                      <w:sz w:val="16"/>
                      <w:szCs w:val="20"/>
                    </w:rPr>
                    <w:t>SDR 17</w:t>
                  </w:r>
                </w:p>
                <w:p w14:paraId="3173FE03" w14:textId="77777777" w:rsidR="003A35F6" w:rsidRPr="003A35F6" w:rsidRDefault="003A35F6" w:rsidP="003A35F6">
                  <w:pPr>
                    <w:jc w:val="center"/>
                    <w:rPr>
                      <w:rFonts w:ascii="Verdana" w:hAnsi="Verdana"/>
                      <w:sz w:val="16"/>
                      <w:szCs w:val="20"/>
                    </w:rPr>
                  </w:pPr>
                  <w:r w:rsidRPr="003A35F6">
                    <w:rPr>
                      <w:rFonts w:ascii="Verdana" w:hAnsi="Verdana"/>
                      <w:sz w:val="16"/>
                      <w:szCs w:val="20"/>
                    </w:rPr>
                    <w:t>SDR 11</w:t>
                  </w:r>
                </w:p>
              </w:tc>
              <w:tc>
                <w:tcPr>
                  <w:tcW w:w="1944" w:type="dxa"/>
                  <w:vAlign w:val="center"/>
                </w:tcPr>
                <w:p w14:paraId="49E484B1" w14:textId="77777777" w:rsidR="003A35F6" w:rsidRPr="003A35F6" w:rsidRDefault="003A35F6" w:rsidP="003A35F6">
                  <w:pPr>
                    <w:jc w:val="center"/>
                    <w:rPr>
                      <w:rFonts w:ascii="Verdana" w:hAnsi="Verdana"/>
                      <w:sz w:val="16"/>
                      <w:szCs w:val="20"/>
                    </w:rPr>
                  </w:pPr>
                  <w:r w:rsidRPr="003A35F6">
                    <w:rPr>
                      <w:rFonts w:ascii="Verdana" w:hAnsi="Verdana"/>
                      <w:sz w:val="16"/>
                      <w:szCs w:val="20"/>
                    </w:rPr>
                    <w:t>7,0 x 11,0</w:t>
                  </w:r>
                </w:p>
                <w:p w14:paraId="5EC35EB4" w14:textId="77777777" w:rsidR="003A35F6" w:rsidRPr="003A35F6" w:rsidRDefault="003A35F6" w:rsidP="003A35F6">
                  <w:pPr>
                    <w:jc w:val="center"/>
                    <w:rPr>
                      <w:rFonts w:ascii="Verdana" w:hAnsi="Verdana"/>
                      <w:sz w:val="16"/>
                      <w:szCs w:val="20"/>
                    </w:rPr>
                  </w:pPr>
                  <w:r w:rsidRPr="003A35F6">
                    <w:rPr>
                      <w:rFonts w:ascii="Verdana" w:hAnsi="Verdana"/>
                      <w:sz w:val="16"/>
                      <w:szCs w:val="20"/>
                    </w:rPr>
                    <w:t>13,0 x 20,0</w:t>
                  </w:r>
                </w:p>
              </w:tc>
            </w:tr>
          </w:tbl>
          <w:p w14:paraId="1E56A78F" w14:textId="77777777" w:rsidR="003A35F6" w:rsidRDefault="003A35F6" w:rsidP="003A35F6">
            <w:pPr>
              <w:keepNext/>
              <w:suppressAutoHyphens/>
              <w:overflowPunct w:val="0"/>
              <w:autoSpaceDE w:val="0"/>
              <w:autoSpaceDN w:val="0"/>
              <w:adjustRightInd w:val="0"/>
              <w:spacing w:before="120" w:after="60"/>
              <w:jc w:val="both"/>
              <w:textAlignment w:val="baseline"/>
              <w:outlineLvl w:val="3"/>
              <w:rPr>
                <w:rFonts w:ascii="Verdana" w:hAnsi="Verdana"/>
                <w:b/>
                <w:i/>
                <w:sz w:val="16"/>
                <w:szCs w:val="16"/>
              </w:rPr>
            </w:pPr>
          </w:p>
          <w:p w14:paraId="2B378439" w14:textId="77777777" w:rsidR="003A35F6" w:rsidRDefault="003A35F6" w:rsidP="00E623F4">
            <w:pPr>
              <w:keepNext/>
              <w:suppressAutoHyphens/>
              <w:overflowPunct w:val="0"/>
              <w:autoSpaceDE w:val="0"/>
              <w:autoSpaceDN w:val="0"/>
              <w:adjustRightInd w:val="0"/>
              <w:spacing w:before="120" w:after="60"/>
              <w:jc w:val="both"/>
              <w:textAlignment w:val="baseline"/>
              <w:outlineLvl w:val="3"/>
              <w:rPr>
                <w:rFonts w:ascii="Verdana" w:hAnsi="Verdana"/>
                <w:b/>
                <w:i/>
                <w:sz w:val="16"/>
                <w:szCs w:val="16"/>
              </w:rPr>
            </w:pPr>
          </w:p>
        </w:tc>
      </w:tr>
      <w:tr w:rsidR="003A35F6" w:rsidRPr="00E76F2F" w14:paraId="68FECA72" w14:textId="77777777" w:rsidTr="00D57C85">
        <w:trPr>
          <w:trHeight w:val="262"/>
        </w:trPr>
        <w:tc>
          <w:tcPr>
            <w:tcW w:w="681" w:type="dxa"/>
            <w:tcBorders>
              <w:top w:val="single" w:sz="4" w:space="0" w:color="auto"/>
              <w:left w:val="single" w:sz="4" w:space="0" w:color="auto"/>
              <w:bottom w:val="single" w:sz="4" w:space="0" w:color="auto"/>
              <w:right w:val="single" w:sz="4" w:space="0" w:color="auto"/>
            </w:tcBorders>
          </w:tcPr>
          <w:p w14:paraId="4DF7D102" w14:textId="76787379" w:rsidR="003A35F6" w:rsidRDefault="00715ECF" w:rsidP="00F63163">
            <w:pPr>
              <w:tabs>
                <w:tab w:val="center" w:pos="7560"/>
              </w:tabs>
              <w:overflowPunct w:val="0"/>
              <w:autoSpaceDE w:val="0"/>
              <w:autoSpaceDN w:val="0"/>
              <w:adjustRightInd w:val="0"/>
              <w:textAlignment w:val="baseline"/>
              <w:rPr>
                <w:rFonts w:ascii="Verdana" w:hAnsi="Verdana"/>
                <w:b/>
                <w:i/>
                <w:sz w:val="16"/>
                <w:szCs w:val="16"/>
              </w:rPr>
            </w:pPr>
            <w:r>
              <w:rPr>
                <w:rFonts w:ascii="Verdana" w:hAnsi="Verdana"/>
                <w:b/>
                <w:i/>
                <w:sz w:val="16"/>
                <w:szCs w:val="16"/>
              </w:rPr>
              <w:t>34.</w:t>
            </w:r>
          </w:p>
        </w:tc>
        <w:tc>
          <w:tcPr>
            <w:tcW w:w="900" w:type="dxa"/>
            <w:tcBorders>
              <w:top w:val="single" w:sz="4" w:space="0" w:color="auto"/>
              <w:left w:val="single" w:sz="4" w:space="0" w:color="auto"/>
              <w:bottom w:val="single" w:sz="4" w:space="0" w:color="auto"/>
              <w:right w:val="single" w:sz="4" w:space="0" w:color="auto"/>
            </w:tcBorders>
          </w:tcPr>
          <w:p w14:paraId="371A2433" w14:textId="77777777" w:rsidR="003A35F6" w:rsidRPr="00F63163" w:rsidRDefault="003A35F6" w:rsidP="00D57C85">
            <w:pPr>
              <w:tabs>
                <w:tab w:val="center" w:pos="7560"/>
              </w:tabs>
              <w:jc w:val="center"/>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3E48C409" w14:textId="77C2ABDE" w:rsidR="003A35F6" w:rsidRDefault="003A35F6" w:rsidP="003A35F6">
            <w:pPr>
              <w:keepNext/>
              <w:suppressAutoHyphens/>
              <w:overflowPunct w:val="0"/>
              <w:autoSpaceDE w:val="0"/>
              <w:autoSpaceDN w:val="0"/>
              <w:adjustRightInd w:val="0"/>
              <w:spacing w:before="120" w:after="60"/>
              <w:jc w:val="both"/>
              <w:textAlignment w:val="baseline"/>
              <w:outlineLvl w:val="3"/>
              <w:rPr>
                <w:rFonts w:ascii="Verdana" w:hAnsi="Verdana"/>
                <w:b/>
                <w:i/>
                <w:sz w:val="16"/>
                <w:szCs w:val="16"/>
              </w:rPr>
            </w:pPr>
            <w:r>
              <w:rPr>
                <w:rFonts w:ascii="Verdana" w:hAnsi="Verdana"/>
                <w:b/>
                <w:i/>
                <w:sz w:val="16"/>
                <w:szCs w:val="16"/>
              </w:rPr>
              <w:t>A munkautasítás 3.7.5</w:t>
            </w:r>
            <w:r>
              <w:rPr>
                <w:rFonts w:ascii="Verdana" w:hAnsi="Verdana"/>
                <w:b/>
                <w:i/>
                <w:sz w:val="16"/>
                <w:szCs w:val="16"/>
              </w:rPr>
              <w:t>.3</w:t>
            </w:r>
            <w:r w:rsidRPr="00E76F2F">
              <w:rPr>
                <w:rFonts w:ascii="Verdana" w:hAnsi="Verdana"/>
                <w:b/>
                <w:i/>
                <w:sz w:val="16"/>
                <w:szCs w:val="16"/>
              </w:rPr>
              <w:t>.</w:t>
            </w:r>
            <w:r>
              <w:rPr>
                <w:rFonts w:ascii="Verdana" w:hAnsi="Verdana"/>
                <w:b/>
                <w:i/>
                <w:sz w:val="16"/>
                <w:szCs w:val="16"/>
              </w:rPr>
              <w:t xml:space="preserve"> pontja az </w:t>
            </w:r>
            <w:r w:rsidRPr="00E76F2F">
              <w:rPr>
                <w:rFonts w:ascii="Verdana" w:hAnsi="Verdana"/>
                <w:b/>
                <w:i/>
                <w:sz w:val="16"/>
                <w:szCs w:val="16"/>
              </w:rPr>
              <w:t>alábbi</w:t>
            </w:r>
            <w:r>
              <w:rPr>
                <w:rFonts w:ascii="Verdana" w:hAnsi="Verdana"/>
                <w:b/>
                <w:i/>
                <w:sz w:val="16"/>
                <w:szCs w:val="16"/>
              </w:rPr>
              <w:t>ak szerint változott</w:t>
            </w:r>
            <w:r w:rsidRPr="00E76F2F">
              <w:rPr>
                <w:rFonts w:ascii="Verdana" w:hAnsi="Verdana"/>
                <w:b/>
                <w:i/>
                <w:sz w:val="16"/>
                <w:szCs w:val="16"/>
              </w:rPr>
              <w:t>:</w:t>
            </w:r>
          </w:p>
          <w:p w14:paraId="2633F38B" w14:textId="77777777" w:rsidR="003A35F6" w:rsidRPr="003A35F6" w:rsidRDefault="003A35F6" w:rsidP="003A35F6">
            <w:pPr>
              <w:suppressAutoHyphens/>
              <w:rPr>
                <w:rFonts w:ascii="Verdana" w:hAnsi="Verdana"/>
                <w:i/>
                <w:sz w:val="16"/>
                <w:szCs w:val="16"/>
              </w:rPr>
            </w:pPr>
            <w:r w:rsidRPr="003A35F6">
              <w:rPr>
                <w:rFonts w:ascii="Verdana" w:hAnsi="Verdana"/>
                <w:i/>
                <w:sz w:val="16"/>
                <w:szCs w:val="16"/>
              </w:rPr>
              <w:t>A gázelosztó vezeték és az utólagosan épült leágazó elosztó vezeték tompahegesztéssel készített varratait szemrevételezésen túl, roncsolásmentes vizsgálatát az alábbi mértékben kell vizsgálni:</w:t>
            </w:r>
          </w:p>
          <w:p w14:paraId="02485F95" w14:textId="20F4AF41" w:rsidR="003A35F6" w:rsidRDefault="003A35F6" w:rsidP="003A35F6">
            <w:pPr>
              <w:keepNext/>
              <w:suppressAutoHyphens/>
              <w:overflowPunct w:val="0"/>
              <w:autoSpaceDE w:val="0"/>
              <w:autoSpaceDN w:val="0"/>
              <w:adjustRightInd w:val="0"/>
              <w:spacing w:before="120" w:after="60"/>
              <w:jc w:val="both"/>
              <w:textAlignment w:val="baseline"/>
              <w:outlineLvl w:val="3"/>
              <w:rPr>
                <w:rFonts w:ascii="Verdana" w:hAnsi="Verdana"/>
                <w:b/>
                <w:i/>
                <w:sz w:val="16"/>
                <w:szCs w:val="16"/>
              </w:rPr>
            </w:pPr>
            <w:r>
              <w:rPr>
                <w:rFonts w:ascii="Verdana" w:hAnsi="Verdana"/>
                <w:b/>
                <w:i/>
                <w:sz w:val="16"/>
                <w:szCs w:val="16"/>
              </w:rPr>
              <w:t>…...</w:t>
            </w:r>
          </w:p>
          <w:p w14:paraId="52486402" w14:textId="77777777" w:rsidR="003A35F6" w:rsidRPr="003A35F6" w:rsidRDefault="003A35F6" w:rsidP="003A35F6">
            <w:pPr>
              <w:pStyle w:val="Listaszerbekezds"/>
              <w:numPr>
                <w:ilvl w:val="0"/>
                <w:numId w:val="40"/>
              </w:numPr>
              <w:suppressAutoHyphens/>
              <w:rPr>
                <w:i/>
                <w:sz w:val="16"/>
                <w:szCs w:val="16"/>
              </w:rPr>
            </w:pPr>
            <w:r w:rsidRPr="003A35F6">
              <w:rPr>
                <w:i/>
                <w:sz w:val="16"/>
                <w:szCs w:val="16"/>
              </w:rPr>
              <w:t>az SDR 17,6 méretarányú, e ≤ 10 mm falvastagságú és tompahegesztéssel épülő PE vezetékek varratait,</w:t>
            </w:r>
          </w:p>
          <w:p w14:paraId="4946411B" w14:textId="6EBD1B23" w:rsidR="003A35F6" w:rsidRPr="003A35F6" w:rsidRDefault="003A35F6" w:rsidP="003A35F6">
            <w:pPr>
              <w:pStyle w:val="Listaszerbekezds"/>
              <w:numPr>
                <w:ilvl w:val="0"/>
                <w:numId w:val="40"/>
              </w:numPr>
              <w:suppressAutoHyphens/>
              <w:rPr>
                <w:i/>
                <w:szCs w:val="20"/>
              </w:rPr>
            </w:pPr>
            <w:r w:rsidRPr="003A35F6">
              <w:rPr>
                <w:i/>
                <w:sz w:val="16"/>
                <w:szCs w:val="16"/>
              </w:rPr>
              <w:t xml:space="preserve">a bányafelügyelet, a földgázelosztó vagy az építtető által kijelölt </w:t>
            </w:r>
            <w:proofErr w:type="spellStart"/>
            <w:r w:rsidRPr="003A35F6">
              <w:rPr>
                <w:i/>
                <w:sz w:val="16"/>
                <w:szCs w:val="16"/>
              </w:rPr>
              <w:t>varratokat</w:t>
            </w:r>
            <w:proofErr w:type="spellEnd"/>
            <w:r w:rsidRPr="003A35F6">
              <w:rPr>
                <w:i/>
                <w:szCs w:val="20"/>
              </w:rPr>
              <w:t>,</w:t>
            </w:r>
          </w:p>
          <w:p w14:paraId="394127D2" w14:textId="30FC25B7" w:rsidR="003A35F6" w:rsidRPr="003A35F6" w:rsidRDefault="003A35F6" w:rsidP="003A35F6">
            <w:pPr>
              <w:keepNext/>
              <w:suppressAutoHyphens/>
              <w:overflowPunct w:val="0"/>
              <w:autoSpaceDE w:val="0"/>
              <w:autoSpaceDN w:val="0"/>
              <w:adjustRightInd w:val="0"/>
              <w:spacing w:before="120" w:after="60"/>
              <w:jc w:val="both"/>
              <w:textAlignment w:val="baseline"/>
              <w:outlineLvl w:val="3"/>
              <w:rPr>
                <w:rFonts w:ascii="Verdana" w:hAnsi="Verdana"/>
                <w:b/>
                <w:i/>
                <w:sz w:val="16"/>
                <w:szCs w:val="16"/>
              </w:rPr>
            </w:pPr>
            <w:r w:rsidRPr="003A35F6">
              <w:rPr>
                <w:rFonts w:ascii="Verdana" w:hAnsi="Verdana"/>
                <w:b/>
                <w:i/>
                <w:sz w:val="16"/>
                <w:szCs w:val="16"/>
              </w:rPr>
              <w:t>helyett:</w:t>
            </w:r>
          </w:p>
          <w:p w14:paraId="13B0D687" w14:textId="0F5A4A6F" w:rsidR="003A35F6" w:rsidRDefault="003A35F6" w:rsidP="003A35F6">
            <w:pPr>
              <w:suppressAutoHyphens/>
              <w:jc w:val="both"/>
              <w:rPr>
                <w:i/>
                <w:szCs w:val="20"/>
              </w:rPr>
            </w:pPr>
          </w:p>
          <w:p w14:paraId="21B98C6C" w14:textId="77777777" w:rsidR="003A35F6" w:rsidRPr="003A35F6" w:rsidRDefault="003A35F6" w:rsidP="003A35F6">
            <w:pPr>
              <w:suppressAutoHyphens/>
              <w:rPr>
                <w:rFonts w:ascii="Verdana" w:hAnsi="Verdana"/>
                <w:i/>
                <w:sz w:val="16"/>
                <w:szCs w:val="16"/>
              </w:rPr>
            </w:pPr>
            <w:r w:rsidRPr="003A35F6">
              <w:rPr>
                <w:rFonts w:ascii="Verdana" w:hAnsi="Verdana"/>
                <w:i/>
                <w:sz w:val="16"/>
                <w:szCs w:val="16"/>
              </w:rPr>
              <w:t>A gázelosztó vezeték és az utólagosan épült leágazó elosztó vezeték tompahegesztéssel készített varratait szemrevételezésen túl, roncsolásmentes vizsgálatát az alábbi mértékben kell vizsgálni:</w:t>
            </w:r>
          </w:p>
          <w:p w14:paraId="664CCDEB" w14:textId="77147D6B" w:rsidR="003A35F6" w:rsidRDefault="003A35F6" w:rsidP="003A35F6">
            <w:pPr>
              <w:keepNext/>
              <w:suppressAutoHyphens/>
              <w:overflowPunct w:val="0"/>
              <w:autoSpaceDE w:val="0"/>
              <w:autoSpaceDN w:val="0"/>
              <w:adjustRightInd w:val="0"/>
              <w:spacing w:before="120" w:after="60"/>
              <w:jc w:val="both"/>
              <w:textAlignment w:val="baseline"/>
              <w:outlineLvl w:val="3"/>
              <w:rPr>
                <w:rFonts w:ascii="Verdana" w:hAnsi="Verdana"/>
                <w:b/>
                <w:i/>
                <w:sz w:val="16"/>
                <w:szCs w:val="16"/>
              </w:rPr>
            </w:pPr>
            <w:r>
              <w:rPr>
                <w:rFonts w:ascii="Verdana" w:hAnsi="Verdana"/>
                <w:b/>
                <w:i/>
                <w:sz w:val="16"/>
                <w:szCs w:val="16"/>
              </w:rPr>
              <w:t>…</w:t>
            </w:r>
            <w:r>
              <w:rPr>
                <w:rFonts w:ascii="Verdana" w:hAnsi="Verdana"/>
                <w:b/>
                <w:i/>
                <w:sz w:val="16"/>
                <w:szCs w:val="16"/>
              </w:rPr>
              <w:t>…</w:t>
            </w:r>
          </w:p>
          <w:p w14:paraId="2B84A38A" w14:textId="7E8CF42F" w:rsidR="003A35F6" w:rsidRPr="003A35F6" w:rsidRDefault="003A35F6" w:rsidP="003A35F6">
            <w:pPr>
              <w:pStyle w:val="Listaszerbekezds"/>
              <w:numPr>
                <w:ilvl w:val="0"/>
                <w:numId w:val="40"/>
              </w:numPr>
              <w:suppressAutoHyphens/>
              <w:rPr>
                <w:i/>
                <w:sz w:val="16"/>
                <w:szCs w:val="16"/>
              </w:rPr>
            </w:pPr>
            <w:r w:rsidRPr="003A35F6">
              <w:rPr>
                <w:i/>
                <w:sz w:val="16"/>
                <w:szCs w:val="16"/>
              </w:rPr>
              <w:t>az SDR 17 méretarányú, e ≤ 10 mm falvastagságú és tompahegesztéssel épülő PE vezetékek varratait,</w:t>
            </w:r>
          </w:p>
          <w:p w14:paraId="1A829F94" w14:textId="0080ADB5" w:rsidR="003A35F6" w:rsidRPr="003A35F6" w:rsidRDefault="003A35F6" w:rsidP="003A35F6">
            <w:pPr>
              <w:pStyle w:val="Listaszerbekezds"/>
              <w:numPr>
                <w:ilvl w:val="0"/>
                <w:numId w:val="40"/>
              </w:numPr>
              <w:suppressAutoHyphens/>
              <w:rPr>
                <w:i/>
                <w:sz w:val="16"/>
                <w:szCs w:val="16"/>
              </w:rPr>
            </w:pPr>
            <w:r w:rsidRPr="003A35F6">
              <w:rPr>
                <w:i/>
                <w:sz w:val="16"/>
                <w:szCs w:val="16"/>
              </w:rPr>
              <w:t xml:space="preserve">a földgázelosztó vagy az építtető által kijelölt </w:t>
            </w:r>
            <w:proofErr w:type="spellStart"/>
            <w:r w:rsidRPr="003A35F6">
              <w:rPr>
                <w:i/>
                <w:sz w:val="16"/>
                <w:szCs w:val="16"/>
              </w:rPr>
              <w:t>varratokat</w:t>
            </w:r>
            <w:proofErr w:type="spellEnd"/>
            <w:r w:rsidRPr="003A35F6">
              <w:rPr>
                <w:i/>
                <w:sz w:val="16"/>
                <w:szCs w:val="16"/>
              </w:rPr>
              <w:t>,</w:t>
            </w:r>
          </w:p>
          <w:p w14:paraId="00EB96A4" w14:textId="64B7DB94" w:rsidR="003A35F6" w:rsidRPr="00E76F2F" w:rsidRDefault="003A35F6" w:rsidP="002823C1">
            <w:pPr>
              <w:suppressAutoHyphens/>
              <w:ind w:right="51"/>
              <w:rPr>
                <w:rFonts w:ascii="Verdana" w:hAnsi="Verdana"/>
                <w:b/>
                <w:i/>
                <w:sz w:val="16"/>
                <w:szCs w:val="16"/>
              </w:rPr>
            </w:pPr>
          </w:p>
        </w:tc>
      </w:tr>
      <w:tr w:rsidR="00B73D7F" w:rsidRPr="00E76F2F" w14:paraId="6AA11E52" w14:textId="77777777" w:rsidTr="00D57C85">
        <w:trPr>
          <w:trHeight w:val="262"/>
        </w:trPr>
        <w:tc>
          <w:tcPr>
            <w:tcW w:w="681" w:type="dxa"/>
            <w:tcBorders>
              <w:top w:val="single" w:sz="4" w:space="0" w:color="auto"/>
              <w:left w:val="single" w:sz="4" w:space="0" w:color="auto"/>
              <w:bottom w:val="single" w:sz="4" w:space="0" w:color="auto"/>
              <w:right w:val="single" w:sz="4" w:space="0" w:color="auto"/>
            </w:tcBorders>
          </w:tcPr>
          <w:p w14:paraId="4E5AB82C" w14:textId="1A7CA708" w:rsidR="00B73D7F" w:rsidRPr="00F63163" w:rsidRDefault="00715ECF" w:rsidP="00F63163">
            <w:pPr>
              <w:tabs>
                <w:tab w:val="center" w:pos="7560"/>
              </w:tabs>
              <w:overflowPunct w:val="0"/>
              <w:autoSpaceDE w:val="0"/>
              <w:autoSpaceDN w:val="0"/>
              <w:adjustRightInd w:val="0"/>
              <w:textAlignment w:val="baseline"/>
              <w:rPr>
                <w:rFonts w:ascii="Verdana" w:hAnsi="Verdana"/>
                <w:b/>
                <w:i/>
                <w:sz w:val="16"/>
                <w:szCs w:val="16"/>
              </w:rPr>
            </w:pPr>
            <w:r>
              <w:rPr>
                <w:rFonts w:ascii="Verdana" w:hAnsi="Verdana"/>
                <w:b/>
                <w:i/>
                <w:sz w:val="16"/>
                <w:szCs w:val="16"/>
              </w:rPr>
              <w:t>35.</w:t>
            </w:r>
          </w:p>
        </w:tc>
        <w:tc>
          <w:tcPr>
            <w:tcW w:w="900" w:type="dxa"/>
            <w:tcBorders>
              <w:top w:val="single" w:sz="4" w:space="0" w:color="auto"/>
              <w:left w:val="single" w:sz="4" w:space="0" w:color="auto"/>
              <w:bottom w:val="single" w:sz="4" w:space="0" w:color="auto"/>
              <w:right w:val="single" w:sz="4" w:space="0" w:color="auto"/>
            </w:tcBorders>
          </w:tcPr>
          <w:p w14:paraId="095849FA" w14:textId="77777777" w:rsidR="00B73D7F" w:rsidRPr="00F63163" w:rsidRDefault="00B73D7F" w:rsidP="00D57C85">
            <w:pPr>
              <w:tabs>
                <w:tab w:val="center" w:pos="7560"/>
              </w:tabs>
              <w:jc w:val="center"/>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3AB50AA4" w14:textId="240FCD0F" w:rsidR="00B73D7F" w:rsidRPr="00E76F2F" w:rsidRDefault="00B73D7F" w:rsidP="002823C1">
            <w:pPr>
              <w:suppressAutoHyphens/>
              <w:ind w:right="51"/>
              <w:rPr>
                <w:rFonts w:ascii="Verdana" w:hAnsi="Verdana"/>
                <w:b/>
                <w:i/>
                <w:sz w:val="16"/>
                <w:szCs w:val="16"/>
              </w:rPr>
            </w:pPr>
            <w:r w:rsidRPr="00E76F2F">
              <w:rPr>
                <w:rFonts w:ascii="Verdana" w:hAnsi="Verdana"/>
                <w:b/>
                <w:i/>
                <w:sz w:val="16"/>
                <w:szCs w:val="16"/>
              </w:rPr>
              <w:t>Földmunkák előkészítése</w:t>
            </w:r>
            <w:r w:rsidR="003A35F6">
              <w:rPr>
                <w:rFonts w:ascii="Verdana" w:hAnsi="Verdana"/>
                <w:b/>
                <w:i/>
                <w:sz w:val="16"/>
                <w:szCs w:val="16"/>
              </w:rPr>
              <w:t xml:space="preserve"> (3.8.1.2.)</w:t>
            </w:r>
            <w:r w:rsidRPr="00E76F2F">
              <w:rPr>
                <w:rFonts w:ascii="Verdana" w:hAnsi="Verdana"/>
                <w:b/>
                <w:i/>
                <w:sz w:val="16"/>
                <w:szCs w:val="16"/>
              </w:rPr>
              <w:t xml:space="preserve"> pontban az alábbi változás történt:</w:t>
            </w:r>
          </w:p>
          <w:p w14:paraId="7FC7AD05" w14:textId="291B1EC4" w:rsidR="00B73D7F" w:rsidRPr="00E76F2F" w:rsidRDefault="00B73D7F" w:rsidP="00B73D7F">
            <w:pPr>
              <w:suppressAutoHyphens/>
              <w:rPr>
                <w:rFonts w:ascii="Verdana" w:hAnsi="Verdana"/>
                <w:i/>
                <w:sz w:val="16"/>
                <w:szCs w:val="16"/>
              </w:rPr>
            </w:pPr>
            <w:r w:rsidRPr="00E76F2F">
              <w:rPr>
                <w:rFonts w:ascii="Verdana" w:hAnsi="Verdana"/>
                <w:i/>
                <w:sz w:val="16"/>
                <w:szCs w:val="16"/>
              </w:rPr>
              <w:t xml:space="preserve">A közúti munkavégzést meg </w:t>
            </w:r>
            <w:proofErr w:type="gramStart"/>
            <w:r w:rsidRPr="00E76F2F">
              <w:rPr>
                <w:rFonts w:ascii="Verdana" w:hAnsi="Verdana"/>
                <w:i/>
                <w:sz w:val="16"/>
                <w:szCs w:val="16"/>
              </w:rPr>
              <w:t>kell</w:t>
            </w:r>
            <w:proofErr w:type="gramEnd"/>
            <w:r w:rsidRPr="00E76F2F">
              <w:rPr>
                <w:rFonts w:ascii="Verdana" w:hAnsi="Verdana"/>
                <w:i/>
                <w:sz w:val="16"/>
                <w:szCs w:val="16"/>
              </w:rPr>
              <w:t xml:space="preserve"> tervezni a közút kezelőjétől  a munkakezdési hozzájárulást be kell szerezni, a közutakon végzett munkák elkorlátozási és forgalombiztonsági követelményeiről szóló </w:t>
            </w:r>
            <w:r w:rsidRPr="00E76F2F">
              <w:rPr>
                <w:rFonts w:ascii="Verdana" w:hAnsi="Verdana"/>
                <w:b/>
                <w:i/>
                <w:sz w:val="16"/>
                <w:szCs w:val="16"/>
              </w:rPr>
              <w:t>3/2001. (I. 31.)</w:t>
            </w:r>
            <w:r w:rsidRPr="00E76F2F">
              <w:rPr>
                <w:rFonts w:ascii="Verdana" w:hAnsi="Verdana"/>
                <w:i/>
                <w:sz w:val="16"/>
                <w:szCs w:val="16"/>
              </w:rPr>
              <w:t xml:space="preserve"> </w:t>
            </w:r>
            <w:proofErr w:type="spellStart"/>
            <w:r w:rsidRPr="00E76F2F">
              <w:rPr>
                <w:rFonts w:ascii="Verdana" w:hAnsi="Verdana"/>
                <w:b/>
                <w:i/>
                <w:sz w:val="16"/>
                <w:szCs w:val="16"/>
              </w:rPr>
              <w:t>KöViM</w:t>
            </w:r>
            <w:proofErr w:type="spellEnd"/>
            <w:r w:rsidRPr="00E76F2F">
              <w:rPr>
                <w:rFonts w:ascii="Verdana" w:hAnsi="Verdana"/>
                <w:b/>
                <w:i/>
                <w:sz w:val="16"/>
                <w:szCs w:val="16"/>
              </w:rPr>
              <w:t xml:space="preserve"> rendelet</w:t>
            </w:r>
            <w:r w:rsidRPr="00E76F2F">
              <w:rPr>
                <w:rFonts w:ascii="Verdana" w:hAnsi="Verdana"/>
                <w:i/>
                <w:sz w:val="16"/>
                <w:szCs w:val="16"/>
              </w:rPr>
              <w:t xml:space="preserve"> szerint.</w:t>
            </w:r>
          </w:p>
          <w:p w14:paraId="1078068B" w14:textId="20DCE0C3" w:rsidR="00B73D7F" w:rsidRPr="00E76F2F" w:rsidRDefault="00B73D7F" w:rsidP="00B73D7F">
            <w:pPr>
              <w:suppressAutoHyphens/>
              <w:rPr>
                <w:rFonts w:ascii="Verdana" w:hAnsi="Verdana"/>
                <w:b/>
                <w:i/>
                <w:sz w:val="16"/>
                <w:szCs w:val="16"/>
              </w:rPr>
            </w:pPr>
            <w:r w:rsidRPr="00E76F2F">
              <w:rPr>
                <w:rFonts w:ascii="Verdana" w:hAnsi="Verdana"/>
                <w:b/>
                <w:i/>
                <w:sz w:val="16"/>
                <w:szCs w:val="16"/>
              </w:rPr>
              <w:t>helyett:</w:t>
            </w:r>
          </w:p>
          <w:p w14:paraId="1B1AB511" w14:textId="39919F24" w:rsidR="00B73D7F" w:rsidRPr="00E76F2F" w:rsidRDefault="00B73D7F" w:rsidP="00B73D7F">
            <w:pPr>
              <w:suppressAutoHyphens/>
              <w:rPr>
                <w:rFonts w:ascii="Verdana" w:hAnsi="Verdana"/>
                <w:b/>
                <w:i/>
                <w:sz w:val="16"/>
                <w:szCs w:val="16"/>
              </w:rPr>
            </w:pPr>
            <w:r w:rsidRPr="00E76F2F">
              <w:rPr>
                <w:rFonts w:ascii="Verdana" w:hAnsi="Verdana"/>
                <w:i/>
                <w:sz w:val="16"/>
                <w:szCs w:val="16"/>
              </w:rPr>
              <w:lastRenderedPageBreak/>
              <w:t xml:space="preserve">A közúti munkavégzést meg kell tervezni és a közutakat érintő tevékenységek végzéséhez a közút kezelőjétől be kell szerezni a közútkezelői </w:t>
            </w:r>
            <w:proofErr w:type="gramStart"/>
            <w:r w:rsidRPr="00E76F2F">
              <w:rPr>
                <w:rFonts w:ascii="Verdana" w:hAnsi="Verdana"/>
                <w:i/>
                <w:sz w:val="16"/>
                <w:szCs w:val="16"/>
              </w:rPr>
              <w:t>hozzájárulást  az</w:t>
            </w:r>
            <w:proofErr w:type="gramEnd"/>
            <w:r w:rsidRPr="00E76F2F">
              <w:rPr>
                <w:rFonts w:ascii="Verdana" w:hAnsi="Verdana"/>
                <w:i/>
                <w:sz w:val="16"/>
                <w:szCs w:val="16"/>
              </w:rPr>
              <w:t xml:space="preserve"> </w:t>
            </w:r>
            <w:r w:rsidRPr="00DC249D">
              <w:rPr>
                <w:rFonts w:ascii="Verdana" w:hAnsi="Verdana"/>
                <w:b/>
                <w:i/>
                <w:sz w:val="16"/>
                <w:szCs w:val="16"/>
              </w:rPr>
              <w:t>1988. évi I. törvény</w:t>
            </w:r>
            <w:r w:rsidRPr="00E76F2F">
              <w:rPr>
                <w:rFonts w:ascii="Verdana" w:hAnsi="Verdana"/>
                <w:i/>
                <w:sz w:val="16"/>
                <w:szCs w:val="16"/>
              </w:rPr>
              <w:t xml:space="preserve"> szerint.</w:t>
            </w:r>
          </w:p>
        </w:tc>
      </w:tr>
      <w:tr w:rsidR="001B070E" w:rsidRPr="00E76F2F" w14:paraId="1C4DAC10" w14:textId="77777777" w:rsidTr="00D57C85">
        <w:trPr>
          <w:trHeight w:val="262"/>
        </w:trPr>
        <w:tc>
          <w:tcPr>
            <w:tcW w:w="681" w:type="dxa"/>
            <w:tcBorders>
              <w:top w:val="single" w:sz="4" w:space="0" w:color="auto"/>
              <w:left w:val="single" w:sz="4" w:space="0" w:color="auto"/>
              <w:bottom w:val="single" w:sz="4" w:space="0" w:color="auto"/>
              <w:right w:val="single" w:sz="4" w:space="0" w:color="auto"/>
            </w:tcBorders>
          </w:tcPr>
          <w:p w14:paraId="5ED3B268" w14:textId="71B90A9A" w:rsidR="001B070E" w:rsidRPr="00F63163" w:rsidRDefault="003F4EC6" w:rsidP="00FC084E">
            <w:pPr>
              <w:tabs>
                <w:tab w:val="center" w:pos="7560"/>
              </w:tabs>
              <w:overflowPunct w:val="0"/>
              <w:autoSpaceDE w:val="0"/>
              <w:autoSpaceDN w:val="0"/>
              <w:adjustRightInd w:val="0"/>
              <w:textAlignment w:val="baseline"/>
              <w:rPr>
                <w:rFonts w:ascii="Verdana" w:hAnsi="Verdana"/>
                <w:b/>
                <w:i/>
                <w:sz w:val="16"/>
                <w:szCs w:val="16"/>
              </w:rPr>
            </w:pPr>
            <w:r>
              <w:rPr>
                <w:rFonts w:ascii="Verdana" w:hAnsi="Verdana"/>
                <w:b/>
                <w:i/>
                <w:sz w:val="16"/>
                <w:szCs w:val="16"/>
              </w:rPr>
              <w:lastRenderedPageBreak/>
              <w:t>3</w:t>
            </w:r>
            <w:r w:rsidR="00715ECF">
              <w:rPr>
                <w:rFonts w:ascii="Verdana" w:hAnsi="Verdana"/>
                <w:b/>
                <w:i/>
                <w:sz w:val="16"/>
                <w:szCs w:val="16"/>
              </w:rPr>
              <w:t>6.</w:t>
            </w:r>
          </w:p>
        </w:tc>
        <w:tc>
          <w:tcPr>
            <w:tcW w:w="900" w:type="dxa"/>
            <w:tcBorders>
              <w:top w:val="single" w:sz="4" w:space="0" w:color="auto"/>
              <w:left w:val="single" w:sz="4" w:space="0" w:color="auto"/>
              <w:bottom w:val="single" w:sz="4" w:space="0" w:color="auto"/>
              <w:right w:val="single" w:sz="4" w:space="0" w:color="auto"/>
            </w:tcBorders>
          </w:tcPr>
          <w:p w14:paraId="7A702B4D" w14:textId="77777777" w:rsidR="001B070E" w:rsidRPr="00E76F2F" w:rsidRDefault="001B070E" w:rsidP="00D57C85">
            <w:pPr>
              <w:tabs>
                <w:tab w:val="center" w:pos="7560"/>
              </w:tabs>
              <w:jc w:val="center"/>
              <w:rPr>
                <w:rFonts w:ascii="Verdana" w:hAnsi="Verdana"/>
                <w:b/>
                <w:i/>
                <w:sz w:val="16"/>
                <w:szCs w:val="16"/>
                <w:highlight w:val="yellow"/>
              </w:rPr>
            </w:pPr>
          </w:p>
        </w:tc>
        <w:tc>
          <w:tcPr>
            <w:tcW w:w="8100" w:type="dxa"/>
            <w:tcBorders>
              <w:top w:val="single" w:sz="4" w:space="0" w:color="auto"/>
              <w:left w:val="single" w:sz="4" w:space="0" w:color="auto"/>
              <w:bottom w:val="single" w:sz="4" w:space="0" w:color="auto"/>
              <w:right w:val="single" w:sz="4" w:space="0" w:color="auto"/>
            </w:tcBorders>
            <w:vAlign w:val="center"/>
          </w:tcPr>
          <w:p w14:paraId="1B46F707" w14:textId="44648397" w:rsidR="001B070E" w:rsidRPr="00E76F2F" w:rsidRDefault="001B070E" w:rsidP="001B070E">
            <w:pPr>
              <w:keepNext/>
              <w:suppressAutoHyphens/>
              <w:overflowPunct w:val="0"/>
              <w:autoSpaceDE w:val="0"/>
              <w:autoSpaceDN w:val="0"/>
              <w:adjustRightInd w:val="0"/>
              <w:spacing w:before="120" w:after="120"/>
              <w:jc w:val="both"/>
              <w:textAlignment w:val="baseline"/>
              <w:outlineLvl w:val="2"/>
              <w:rPr>
                <w:rFonts w:ascii="Verdana" w:hAnsi="Verdana"/>
                <w:b/>
                <w:i/>
                <w:sz w:val="16"/>
                <w:szCs w:val="16"/>
              </w:rPr>
            </w:pPr>
            <w:r w:rsidRPr="00E76F2F">
              <w:rPr>
                <w:rFonts w:ascii="Verdana" w:hAnsi="Verdana"/>
                <w:b/>
                <w:i/>
                <w:sz w:val="16"/>
                <w:szCs w:val="16"/>
              </w:rPr>
              <w:t xml:space="preserve">A 3.8.3 </w:t>
            </w:r>
            <w:bookmarkStart w:id="6" w:name="_Toc234053394"/>
            <w:bookmarkStart w:id="7" w:name="_Toc74837693"/>
            <w:bookmarkStart w:id="8" w:name="_Toc126322166"/>
            <w:r w:rsidRPr="00E76F2F">
              <w:rPr>
                <w:rFonts w:ascii="Verdana" w:hAnsi="Verdana"/>
                <w:b/>
                <w:i/>
                <w:sz w:val="16"/>
                <w:szCs w:val="16"/>
              </w:rPr>
              <w:t>Feltárás nélküli vezetéképítés, bélelés</w:t>
            </w:r>
            <w:bookmarkEnd w:id="6"/>
            <w:bookmarkEnd w:id="7"/>
            <w:bookmarkEnd w:id="8"/>
            <w:r w:rsidR="00D15CDD">
              <w:rPr>
                <w:rFonts w:ascii="Verdana" w:hAnsi="Verdana"/>
                <w:b/>
                <w:i/>
                <w:sz w:val="16"/>
                <w:szCs w:val="16"/>
              </w:rPr>
              <w:t xml:space="preserve"> pontból</w:t>
            </w:r>
            <w:r w:rsidR="00DC249D">
              <w:rPr>
                <w:rFonts w:ascii="Verdana" w:hAnsi="Verdana"/>
                <w:b/>
                <w:i/>
                <w:sz w:val="16"/>
                <w:szCs w:val="16"/>
              </w:rPr>
              <w:t xml:space="preserve"> az alábbi szövegrész</w:t>
            </w:r>
            <w:r w:rsidRPr="00E76F2F">
              <w:rPr>
                <w:rFonts w:ascii="Verdana" w:hAnsi="Verdana"/>
                <w:b/>
                <w:i/>
                <w:sz w:val="16"/>
                <w:szCs w:val="16"/>
              </w:rPr>
              <w:t xml:space="preserve"> törlésre került:</w:t>
            </w:r>
          </w:p>
          <w:p w14:paraId="3C3A1BEA" w14:textId="2B59E29B" w:rsidR="001B070E" w:rsidRPr="00E76F2F" w:rsidRDefault="001B070E" w:rsidP="007961FE">
            <w:pPr>
              <w:keepNext/>
              <w:tabs>
                <w:tab w:val="left" w:pos="851"/>
              </w:tabs>
              <w:suppressAutoHyphens/>
              <w:overflowPunct w:val="0"/>
              <w:autoSpaceDE w:val="0"/>
              <w:autoSpaceDN w:val="0"/>
              <w:adjustRightInd w:val="0"/>
              <w:spacing w:before="120" w:after="60"/>
              <w:jc w:val="both"/>
              <w:textAlignment w:val="baseline"/>
              <w:outlineLvl w:val="3"/>
              <w:rPr>
                <w:rFonts w:ascii="Verdana" w:hAnsi="Verdana"/>
                <w:b/>
                <w:i/>
                <w:sz w:val="16"/>
                <w:szCs w:val="16"/>
              </w:rPr>
            </w:pPr>
            <w:r w:rsidRPr="00D15CDD">
              <w:rPr>
                <w:rFonts w:ascii="Verdana" w:hAnsi="Verdana"/>
                <w:b/>
                <w:i/>
                <w:sz w:val="16"/>
                <w:szCs w:val="16"/>
              </w:rPr>
              <w:t>3.8.3.1.</w:t>
            </w:r>
            <w:r w:rsidRPr="00E76F2F">
              <w:rPr>
                <w:rFonts w:ascii="Verdana" w:hAnsi="Verdana"/>
                <w:i/>
                <w:sz w:val="16"/>
                <w:szCs w:val="16"/>
              </w:rPr>
              <w:t xml:space="preserve"> Feltárás nélkül csak az a kivitelező építhet gázelosztó vezetéket, amely a megfelelő termék technológiai alkalmazására vonatkozó jogosultságát igazolni tudja, és rendelkezik a folyamatra kidolgozott technológiai utasítással.</w:t>
            </w:r>
          </w:p>
        </w:tc>
      </w:tr>
      <w:tr w:rsidR="007961FE" w:rsidRPr="00E76F2F" w14:paraId="1788EEB1" w14:textId="77777777" w:rsidTr="00D57C85">
        <w:trPr>
          <w:trHeight w:val="262"/>
        </w:trPr>
        <w:tc>
          <w:tcPr>
            <w:tcW w:w="681" w:type="dxa"/>
            <w:tcBorders>
              <w:top w:val="single" w:sz="4" w:space="0" w:color="auto"/>
              <w:left w:val="single" w:sz="4" w:space="0" w:color="auto"/>
              <w:bottom w:val="single" w:sz="4" w:space="0" w:color="auto"/>
              <w:right w:val="single" w:sz="4" w:space="0" w:color="auto"/>
            </w:tcBorders>
          </w:tcPr>
          <w:p w14:paraId="779C1FDE" w14:textId="1C66898F" w:rsidR="007961FE" w:rsidRPr="00F63163" w:rsidRDefault="00715ECF" w:rsidP="00FC084E">
            <w:pPr>
              <w:tabs>
                <w:tab w:val="center" w:pos="7560"/>
              </w:tabs>
              <w:overflowPunct w:val="0"/>
              <w:autoSpaceDE w:val="0"/>
              <w:autoSpaceDN w:val="0"/>
              <w:adjustRightInd w:val="0"/>
              <w:textAlignment w:val="baseline"/>
              <w:rPr>
                <w:rFonts w:ascii="Verdana" w:hAnsi="Verdana"/>
                <w:b/>
                <w:i/>
                <w:sz w:val="16"/>
                <w:szCs w:val="16"/>
              </w:rPr>
            </w:pPr>
            <w:r>
              <w:rPr>
                <w:rFonts w:ascii="Verdana" w:hAnsi="Verdana"/>
                <w:b/>
                <w:i/>
                <w:sz w:val="16"/>
                <w:szCs w:val="16"/>
              </w:rPr>
              <w:t>37.</w:t>
            </w:r>
          </w:p>
        </w:tc>
        <w:tc>
          <w:tcPr>
            <w:tcW w:w="900" w:type="dxa"/>
            <w:tcBorders>
              <w:top w:val="single" w:sz="4" w:space="0" w:color="auto"/>
              <w:left w:val="single" w:sz="4" w:space="0" w:color="auto"/>
              <w:bottom w:val="single" w:sz="4" w:space="0" w:color="auto"/>
              <w:right w:val="single" w:sz="4" w:space="0" w:color="auto"/>
            </w:tcBorders>
          </w:tcPr>
          <w:p w14:paraId="3B7F6C81" w14:textId="77777777" w:rsidR="007961FE" w:rsidRPr="00E76F2F" w:rsidRDefault="007961FE" w:rsidP="00D57C85">
            <w:pPr>
              <w:tabs>
                <w:tab w:val="center" w:pos="7560"/>
              </w:tabs>
              <w:jc w:val="center"/>
              <w:rPr>
                <w:rFonts w:ascii="Verdana" w:hAnsi="Verdana"/>
                <w:b/>
                <w:i/>
                <w:sz w:val="16"/>
                <w:szCs w:val="16"/>
                <w:highlight w:val="yellow"/>
              </w:rPr>
            </w:pPr>
          </w:p>
        </w:tc>
        <w:tc>
          <w:tcPr>
            <w:tcW w:w="8100" w:type="dxa"/>
            <w:tcBorders>
              <w:top w:val="single" w:sz="4" w:space="0" w:color="auto"/>
              <w:left w:val="single" w:sz="4" w:space="0" w:color="auto"/>
              <w:bottom w:val="single" w:sz="4" w:space="0" w:color="auto"/>
              <w:right w:val="single" w:sz="4" w:space="0" w:color="auto"/>
            </w:tcBorders>
            <w:vAlign w:val="center"/>
          </w:tcPr>
          <w:p w14:paraId="75E914D3" w14:textId="6E2B13C2" w:rsidR="007961FE" w:rsidRPr="00E76F2F" w:rsidRDefault="007961FE" w:rsidP="007961FE">
            <w:pPr>
              <w:keepNext/>
              <w:suppressAutoHyphens/>
              <w:overflowPunct w:val="0"/>
              <w:autoSpaceDE w:val="0"/>
              <w:autoSpaceDN w:val="0"/>
              <w:adjustRightInd w:val="0"/>
              <w:spacing w:before="120" w:after="120"/>
              <w:jc w:val="both"/>
              <w:textAlignment w:val="baseline"/>
              <w:outlineLvl w:val="2"/>
              <w:rPr>
                <w:rFonts w:ascii="Verdana" w:hAnsi="Verdana"/>
                <w:b/>
                <w:i/>
                <w:sz w:val="16"/>
                <w:szCs w:val="16"/>
              </w:rPr>
            </w:pPr>
            <w:r w:rsidRPr="00E76F2F">
              <w:rPr>
                <w:rFonts w:ascii="Verdana" w:hAnsi="Verdana"/>
                <w:b/>
                <w:i/>
                <w:sz w:val="16"/>
                <w:szCs w:val="16"/>
              </w:rPr>
              <w:t>A 3.8.4.5 korrózióvédel</w:t>
            </w:r>
            <w:r w:rsidR="00D15CDD">
              <w:rPr>
                <w:rFonts w:ascii="Verdana" w:hAnsi="Verdana"/>
                <w:b/>
                <w:i/>
                <w:sz w:val="16"/>
                <w:szCs w:val="16"/>
              </w:rPr>
              <w:t>mi rendszerek ellenőrzése pontba</w:t>
            </w:r>
            <w:r w:rsidRPr="00E76F2F">
              <w:rPr>
                <w:rFonts w:ascii="Verdana" w:hAnsi="Verdana"/>
                <w:b/>
                <w:i/>
                <w:sz w:val="16"/>
                <w:szCs w:val="16"/>
              </w:rPr>
              <w:t xml:space="preserve"> az alábbi mondat beépítésre került:</w:t>
            </w:r>
          </w:p>
          <w:p w14:paraId="22725739" w14:textId="0F4B4FE5" w:rsidR="007961FE" w:rsidRPr="00E76F2F" w:rsidRDefault="007961FE" w:rsidP="007961FE">
            <w:pPr>
              <w:keepNext/>
              <w:suppressAutoHyphens/>
              <w:overflowPunct w:val="0"/>
              <w:autoSpaceDE w:val="0"/>
              <w:autoSpaceDN w:val="0"/>
              <w:adjustRightInd w:val="0"/>
              <w:spacing w:before="120" w:after="120"/>
              <w:jc w:val="both"/>
              <w:textAlignment w:val="baseline"/>
              <w:outlineLvl w:val="2"/>
              <w:rPr>
                <w:rFonts w:ascii="Verdana" w:hAnsi="Verdana"/>
                <w:b/>
                <w:i/>
                <w:sz w:val="16"/>
                <w:szCs w:val="16"/>
              </w:rPr>
            </w:pPr>
            <w:r w:rsidRPr="00E76F2F">
              <w:rPr>
                <w:rFonts w:ascii="Verdana" w:hAnsi="Verdana"/>
                <w:i/>
                <w:sz w:val="16"/>
                <w:szCs w:val="16"/>
              </w:rPr>
              <w:t>A védőpotenciál megfelelőségének folyamatos vizsgálatához a létesülő katódállomásba és a minimum helyekre telepített potenciál mérőhelyekbe távfelügyeleti berendezéseket kell tervezni és telepíteni.</w:t>
            </w:r>
          </w:p>
        </w:tc>
      </w:tr>
      <w:tr w:rsidR="00D715B3" w:rsidRPr="00E76F2F" w14:paraId="4DB420E8" w14:textId="77777777" w:rsidTr="00D57C85">
        <w:trPr>
          <w:trHeight w:val="262"/>
        </w:trPr>
        <w:tc>
          <w:tcPr>
            <w:tcW w:w="681" w:type="dxa"/>
            <w:tcBorders>
              <w:top w:val="single" w:sz="4" w:space="0" w:color="auto"/>
              <w:left w:val="single" w:sz="4" w:space="0" w:color="auto"/>
              <w:bottom w:val="single" w:sz="4" w:space="0" w:color="auto"/>
              <w:right w:val="single" w:sz="4" w:space="0" w:color="auto"/>
            </w:tcBorders>
          </w:tcPr>
          <w:p w14:paraId="69014CA2" w14:textId="024C0107" w:rsidR="00D715B3" w:rsidRPr="00F63163" w:rsidRDefault="00715ECF" w:rsidP="00FC084E">
            <w:pPr>
              <w:tabs>
                <w:tab w:val="center" w:pos="7560"/>
              </w:tabs>
              <w:overflowPunct w:val="0"/>
              <w:autoSpaceDE w:val="0"/>
              <w:autoSpaceDN w:val="0"/>
              <w:adjustRightInd w:val="0"/>
              <w:textAlignment w:val="baseline"/>
              <w:rPr>
                <w:rFonts w:ascii="Verdana" w:hAnsi="Verdana"/>
                <w:b/>
                <w:i/>
                <w:sz w:val="16"/>
                <w:szCs w:val="16"/>
              </w:rPr>
            </w:pPr>
            <w:r>
              <w:rPr>
                <w:rFonts w:ascii="Verdana" w:hAnsi="Verdana"/>
                <w:b/>
                <w:i/>
                <w:sz w:val="16"/>
                <w:szCs w:val="16"/>
              </w:rPr>
              <w:t>38.</w:t>
            </w:r>
          </w:p>
        </w:tc>
        <w:tc>
          <w:tcPr>
            <w:tcW w:w="900" w:type="dxa"/>
            <w:tcBorders>
              <w:top w:val="single" w:sz="4" w:space="0" w:color="auto"/>
              <w:left w:val="single" w:sz="4" w:space="0" w:color="auto"/>
              <w:bottom w:val="single" w:sz="4" w:space="0" w:color="auto"/>
              <w:right w:val="single" w:sz="4" w:space="0" w:color="auto"/>
            </w:tcBorders>
          </w:tcPr>
          <w:p w14:paraId="71E5C0CF" w14:textId="77777777" w:rsidR="00D715B3" w:rsidRPr="00E76F2F" w:rsidRDefault="00D715B3" w:rsidP="00D57C85">
            <w:pPr>
              <w:tabs>
                <w:tab w:val="center" w:pos="7560"/>
              </w:tabs>
              <w:jc w:val="center"/>
              <w:rPr>
                <w:rFonts w:ascii="Verdana" w:hAnsi="Verdana"/>
                <w:b/>
                <w:i/>
                <w:sz w:val="16"/>
                <w:szCs w:val="16"/>
                <w:highlight w:val="yellow"/>
              </w:rPr>
            </w:pPr>
          </w:p>
        </w:tc>
        <w:tc>
          <w:tcPr>
            <w:tcW w:w="8100" w:type="dxa"/>
            <w:tcBorders>
              <w:top w:val="single" w:sz="4" w:space="0" w:color="auto"/>
              <w:left w:val="single" w:sz="4" w:space="0" w:color="auto"/>
              <w:bottom w:val="single" w:sz="4" w:space="0" w:color="auto"/>
              <w:right w:val="single" w:sz="4" w:space="0" w:color="auto"/>
            </w:tcBorders>
            <w:vAlign w:val="center"/>
          </w:tcPr>
          <w:p w14:paraId="28694236" w14:textId="57EA8ED6" w:rsidR="00D715B3" w:rsidRPr="00E76F2F" w:rsidRDefault="004D024E" w:rsidP="007961FE">
            <w:pPr>
              <w:keepNext/>
              <w:suppressAutoHyphens/>
              <w:overflowPunct w:val="0"/>
              <w:autoSpaceDE w:val="0"/>
              <w:autoSpaceDN w:val="0"/>
              <w:adjustRightInd w:val="0"/>
              <w:spacing w:before="120" w:after="120"/>
              <w:jc w:val="both"/>
              <w:textAlignment w:val="baseline"/>
              <w:outlineLvl w:val="2"/>
              <w:rPr>
                <w:rFonts w:ascii="Verdana" w:hAnsi="Verdana"/>
                <w:b/>
                <w:i/>
                <w:sz w:val="16"/>
                <w:szCs w:val="16"/>
              </w:rPr>
            </w:pPr>
            <w:r w:rsidRPr="00E76F2F">
              <w:rPr>
                <w:rFonts w:ascii="Verdana" w:hAnsi="Verdana"/>
                <w:b/>
                <w:i/>
                <w:sz w:val="16"/>
                <w:szCs w:val="16"/>
              </w:rPr>
              <w:t>A 3.1</w:t>
            </w:r>
            <w:r w:rsidR="000032AE">
              <w:rPr>
                <w:rFonts w:ascii="Verdana" w:hAnsi="Verdana"/>
                <w:b/>
                <w:i/>
                <w:sz w:val="16"/>
                <w:szCs w:val="16"/>
              </w:rPr>
              <w:t>0.2. Műszaki felülvizsgálat pont</w:t>
            </w:r>
            <w:r w:rsidRPr="00E76F2F">
              <w:rPr>
                <w:rFonts w:ascii="Verdana" w:hAnsi="Verdana"/>
                <w:b/>
                <w:i/>
                <w:sz w:val="16"/>
                <w:szCs w:val="16"/>
              </w:rPr>
              <w:t xml:space="preserve"> az alábbiak szerint változott:</w:t>
            </w:r>
          </w:p>
          <w:p w14:paraId="1D1DC951" w14:textId="77777777" w:rsidR="004D024E" w:rsidRPr="00E76F2F" w:rsidRDefault="004D024E" w:rsidP="004D024E">
            <w:pPr>
              <w:keepNext/>
              <w:tabs>
                <w:tab w:val="left" w:pos="993"/>
              </w:tabs>
              <w:suppressAutoHyphens/>
              <w:overflowPunct w:val="0"/>
              <w:autoSpaceDE w:val="0"/>
              <w:autoSpaceDN w:val="0"/>
              <w:adjustRightInd w:val="0"/>
              <w:spacing w:before="120" w:after="60"/>
              <w:jc w:val="both"/>
              <w:textAlignment w:val="baseline"/>
              <w:outlineLvl w:val="3"/>
              <w:rPr>
                <w:rFonts w:ascii="Verdana" w:hAnsi="Verdana"/>
                <w:i/>
                <w:sz w:val="16"/>
                <w:szCs w:val="16"/>
              </w:rPr>
            </w:pPr>
            <w:r w:rsidRPr="00E76F2F">
              <w:rPr>
                <w:rFonts w:ascii="Verdana" w:hAnsi="Verdana"/>
                <w:i/>
                <w:sz w:val="16"/>
                <w:szCs w:val="16"/>
              </w:rPr>
              <w:t>Az elkészült vezetékszakaszon - lehetőség szerint a nyomáspróbával együtt – nyíltárkos műszaki felülvizsgálatot kell tartani. Az engedély köteles építési munkák esetében a műszaki felülvizsgálatra az építtetőnek hat munkanappal előtte meg kell hívnia a kivitelezőt, a földgázelosztó üzemeltetési képviselőjét (lásd: 10. táblázat - a bányafelügyelet építésügyi hatósági engedélyéhez kötött</w:t>
            </w:r>
            <w:r w:rsidRPr="00E76F2F">
              <w:rPr>
                <w:rFonts w:ascii="Verdana" w:hAnsi="Verdana"/>
                <w:b/>
                <w:i/>
                <w:sz w:val="16"/>
                <w:szCs w:val="16"/>
              </w:rPr>
              <w:t xml:space="preserve"> </w:t>
            </w:r>
            <w:r w:rsidRPr="00E76F2F">
              <w:rPr>
                <w:rFonts w:ascii="Verdana" w:hAnsi="Verdana"/>
                <w:i/>
                <w:sz w:val="16"/>
                <w:szCs w:val="16"/>
              </w:rPr>
              <w:t xml:space="preserve">sora), az éríntett közművek </w:t>
            </w:r>
            <w:proofErr w:type="gramStart"/>
            <w:r w:rsidRPr="00E76F2F">
              <w:rPr>
                <w:rFonts w:ascii="Verdana" w:hAnsi="Verdana"/>
                <w:i/>
                <w:sz w:val="16"/>
                <w:szCs w:val="16"/>
              </w:rPr>
              <w:t>üzemeltetőit</w:t>
            </w:r>
            <w:proofErr w:type="gramEnd"/>
            <w:r w:rsidRPr="00E76F2F">
              <w:rPr>
                <w:rFonts w:ascii="Verdana" w:hAnsi="Verdana"/>
                <w:i/>
                <w:sz w:val="16"/>
                <w:szCs w:val="16"/>
              </w:rPr>
              <w:t xml:space="preserve">  a  bányafelügyeletet, </w:t>
            </w:r>
            <w:r w:rsidRPr="00E76F2F">
              <w:rPr>
                <w:rFonts w:ascii="Verdana" w:hAnsi="Verdana"/>
                <w:bCs/>
                <w:i/>
                <w:color w:val="000000"/>
                <w:sz w:val="16"/>
                <w:szCs w:val="16"/>
              </w:rPr>
              <w:t>szakhatóságok</w:t>
            </w:r>
            <w:r w:rsidRPr="00E76F2F">
              <w:rPr>
                <w:rFonts w:ascii="Verdana" w:hAnsi="Verdana"/>
                <w:i/>
                <w:sz w:val="16"/>
                <w:szCs w:val="16"/>
              </w:rPr>
              <w:t>at, amennyiben ezt a kötelezettségét az építési engedély tartalmazza.</w:t>
            </w:r>
          </w:p>
          <w:p w14:paraId="0F0068A7" w14:textId="77777777" w:rsidR="004D024E" w:rsidRPr="00E76F2F" w:rsidRDefault="004D024E" w:rsidP="007961FE">
            <w:pPr>
              <w:keepNext/>
              <w:suppressAutoHyphens/>
              <w:overflowPunct w:val="0"/>
              <w:autoSpaceDE w:val="0"/>
              <w:autoSpaceDN w:val="0"/>
              <w:adjustRightInd w:val="0"/>
              <w:spacing w:before="120" w:after="120"/>
              <w:jc w:val="both"/>
              <w:textAlignment w:val="baseline"/>
              <w:outlineLvl w:val="2"/>
              <w:rPr>
                <w:rFonts w:ascii="Verdana" w:hAnsi="Verdana"/>
                <w:b/>
                <w:i/>
                <w:sz w:val="16"/>
                <w:szCs w:val="16"/>
              </w:rPr>
            </w:pPr>
            <w:r w:rsidRPr="00E76F2F">
              <w:rPr>
                <w:rFonts w:ascii="Verdana" w:hAnsi="Verdana"/>
                <w:b/>
                <w:i/>
                <w:sz w:val="16"/>
                <w:szCs w:val="16"/>
              </w:rPr>
              <w:t>helyett:</w:t>
            </w:r>
          </w:p>
          <w:p w14:paraId="401F824A" w14:textId="632EB87F" w:rsidR="008C68B9" w:rsidRPr="00E76F2F" w:rsidRDefault="004D024E" w:rsidP="00A20DDA">
            <w:pPr>
              <w:keepNext/>
              <w:tabs>
                <w:tab w:val="left" w:pos="993"/>
              </w:tabs>
              <w:suppressAutoHyphens/>
              <w:overflowPunct w:val="0"/>
              <w:autoSpaceDE w:val="0"/>
              <w:autoSpaceDN w:val="0"/>
              <w:adjustRightInd w:val="0"/>
              <w:spacing w:before="120" w:after="60"/>
              <w:jc w:val="both"/>
              <w:textAlignment w:val="baseline"/>
              <w:outlineLvl w:val="3"/>
              <w:rPr>
                <w:rFonts w:ascii="Verdana" w:hAnsi="Verdana"/>
                <w:i/>
                <w:sz w:val="16"/>
                <w:szCs w:val="16"/>
              </w:rPr>
            </w:pPr>
            <w:r w:rsidRPr="00E76F2F">
              <w:rPr>
                <w:rFonts w:ascii="Verdana" w:hAnsi="Verdana"/>
                <w:i/>
                <w:sz w:val="16"/>
                <w:szCs w:val="16"/>
              </w:rPr>
              <w:t>Az elkészült vezetékszakaszon - lehetőség szerint a nyomáspróbával együtt – nyíltárkos műszaki felülvizsgálatot kell tartani. A műszaki felülvizsgálatra az építtetőnek hat munkanappal előtte meg kell hívnia a kivitelezőt, az érintett közművek üzemeltetőit és a földgázelosztó üzemeltetési képviselőjét. A bányafelügyelet és az érintett szakhatóságok meghívása abban az esetben szükséges, ha azt az építési engedély tartalmazza.</w:t>
            </w:r>
          </w:p>
          <w:p w14:paraId="6ED423FB" w14:textId="31343C39" w:rsidR="008C68B9" w:rsidRPr="00E76F2F" w:rsidRDefault="000032AE" w:rsidP="008C68B9">
            <w:pPr>
              <w:keepNext/>
              <w:tabs>
                <w:tab w:val="left" w:pos="993"/>
              </w:tabs>
              <w:suppressAutoHyphens/>
              <w:overflowPunct w:val="0"/>
              <w:autoSpaceDE w:val="0"/>
              <w:autoSpaceDN w:val="0"/>
              <w:adjustRightInd w:val="0"/>
              <w:spacing w:before="120" w:after="60"/>
              <w:jc w:val="both"/>
              <w:textAlignment w:val="baseline"/>
              <w:outlineLvl w:val="3"/>
              <w:rPr>
                <w:rFonts w:ascii="Verdana" w:hAnsi="Verdana"/>
                <w:b/>
                <w:i/>
                <w:sz w:val="16"/>
                <w:szCs w:val="16"/>
              </w:rPr>
            </w:pPr>
            <w:r>
              <w:rPr>
                <w:rFonts w:ascii="Verdana" w:hAnsi="Verdana"/>
                <w:b/>
                <w:i/>
                <w:sz w:val="16"/>
                <w:szCs w:val="16"/>
              </w:rPr>
              <w:t>Továbbá 3.10.2 pont kiegészült az alábbi szövegrésszel</w:t>
            </w:r>
            <w:r w:rsidR="008C68B9" w:rsidRPr="00E76F2F">
              <w:rPr>
                <w:rFonts w:ascii="Verdana" w:hAnsi="Verdana"/>
                <w:b/>
                <w:i/>
                <w:sz w:val="16"/>
                <w:szCs w:val="16"/>
              </w:rPr>
              <w:t>:</w:t>
            </w:r>
          </w:p>
          <w:p w14:paraId="1622BCDD" w14:textId="4E4C9DA8" w:rsidR="004D024E" w:rsidRPr="00E76F2F" w:rsidRDefault="008C68B9" w:rsidP="005B2D59">
            <w:pPr>
              <w:keepNext/>
              <w:tabs>
                <w:tab w:val="left" w:pos="993"/>
              </w:tabs>
              <w:suppressAutoHyphens/>
              <w:overflowPunct w:val="0"/>
              <w:autoSpaceDE w:val="0"/>
              <w:autoSpaceDN w:val="0"/>
              <w:adjustRightInd w:val="0"/>
              <w:spacing w:before="120" w:after="60"/>
              <w:jc w:val="both"/>
              <w:textAlignment w:val="baseline"/>
              <w:outlineLvl w:val="3"/>
              <w:rPr>
                <w:rFonts w:ascii="Verdana" w:hAnsi="Verdana"/>
                <w:b/>
                <w:i/>
                <w:sz w:val="16"/>
                <w:szCs w:val="16"/>
              </w:rPr>
            </w:pPr>
            <w:r w:rsidRPr="000032AE">
              <w:rPr>
                <w:rFonts w:ascii="Verdana" w:hAnsi="Verdana"/>
                <w:b/>
                <w:i/>
                <w:sz w:val="16"/>
                <w:szCs w:val="16"/>
              </w:rPr>
              <w:t>3.10.2.5.</w:t>
            </w:r>
            <w:r w:rsidRPr="00E76F2F">
              <w:rPr>
                <w:rFonts w:ascii="Verdana" w:hAnsi="Verdana"/>
                <w:i/>
                <w:sz w:val="16"/>
                <w:szCs w:val="16"/>
              </w:rPr>
              <w:t xml:space="preserve"> A műszaki felülvizsgálat során el kell végezni a szakaszoló elzáró szerelvények működéspróbáját is. Dokumentálni kell, hogy a szakaszoló szerelvények zárás-nyitás próbája megtörtént és annak eredménye megfelelő.</w:t>
            </w:r>
            <w:r w:rsidR="004D024E" w:rsidRPr="00E76F2F">
              <w:rPr>
                <w:rFonts w:ascii="Verdana" w:hAnsi="Verdana"/>
                <w:b/>
                <w:i/>
                <w:sz w:val="16"/>
                <w:szCs w:val="16"/>
              </w:rPr>
              <w:t xml:space="preserve"> </w:t>
            </w:r>
          </w:p>
        </w:tc>
      </w:tr>
      <w:tr w:rsidR="005B2D59" w:rsidRPr="00E76F2F" w14:paraId="7601F50C" w14:textId="77777777" w:rsidTr="00D57C85">
        <w:trPr>
          <w:trHeight w:val="262"/>
        </w:trPr>
        <w:tc>
          <w:tcPr>
            <w:tcW w:w="681" w:type="dxa"/>
            <w:tcBorders>
              <w:top w:val="single" w:sz="4" w:space="0" w:color="auto"/>
              <w:left w:val="single" w:sz="4" w:space="0" w:color="auto"/>
              <w:bottom w:val="single" w:sz="4" w:space="0" w:color="auto"/>
              <w:right w:val="single" w:sz="4" w:space="0" w:color="auto"/>
            </w:tcBorders>
          </w:tcPr>
          <w:p w14:paraId="3C43F51F" w14:textId="493B8612" w:rsidR="005B2D59" w:rsidRPr="00F63163" w:rsidRDefault="00715ECF" w:rsidP="00FC084E">
            <w:pPr>
              <w:tabs>
                <w:tab w:val="center" w:pos="7560"/>
              </w:tabs>
              <w:overflowPunct w:val="0"/>
              <w:autoSpaceDE w:val="0"/>
              <w:autoSpaceDN w:val="0"/>
              <w:adjustRightInd w:val="0"/>
              <w:textAlignment w:val="baseline"/>
              <w:rPr>
                <w:rFonts w:ascii="Verdana" w:hAnsi="Verdana"/>
                <w:b/>
                <w:i/>
                <w:sz w:val="16"/>
                <w:szCs w:val="16"/>
              </w:rPr>
            </w:pPr>
            <w:r>
              <w:rPr>
                <w:rFonts w:ascii="Verdana" w:hAnsi="Verdana"/>
                <w:b/>
                <w:i/>
                <w:sz w:val="16"/>
                <w:szCs w:val="16"/>
              </w:rPr>
              <w:t>39.</w:t>
            </w:r>
          </w:p>
        </w:tc>
        <w:tc>
          <w:tcPr>
            <w:tcW w:w="900" w:type="dxa"/>
            <w:tcBorders>
              <w:top w:val="single" w:sz="4" w:space="0" w:color="auto"/>
              <w:left w:val="single" w:sz="4" w:space="0" w:color="auto"/>
              <w:bottom w:val="single" w:sz="4" w:space="0" w:color="auto"/>
              <w:right w:val="single" w:sz="4" w:space="0" w:color="auto"/>
            </w:tcBorders>
          </w:tcPr>
          <w:p w14:paraId="161F7AC9" w14:textId="77777777" w:rsidR="005B2D59" w:rsidRPr="00E76F2F" w:rsidRDefault="005B2D59" w:rsidP="00D57C85">
            <w:pPr>
              <w:tabs>
                <w:tab w:val="center" w:pos="7560"/>
              </w:tabs>
              <w:jc w:val="center"/>
              <w:rPr>
                <w:rFonts w:ascii="Verdana" w:hAnsi="Verdana"/>
                <w:b/>
                <w:i/>
                <w:sz w:val="16"/>
                <w:szCs w:val="16"/>
                <w:highlight w:val="yellow"/>
              </w:rPr>
            </w:pPr>
          </w:p>
        </w:tc>
        <w:tc>
          <w:tcPr>
            <w:tcW w:w="8100" w:type="dxa"/>
            <w:tcBorders>
              <w:top w:val="single" w:sz="4" w:space="0" w:color="auto"/>
              <w:left w:val="single" w:sz="4" w:space="0" w:color="auto"/>
              <w:bottom w:val="single" w:sz="4" w:space="0" w:color="auto"/>
              <w:right w:val="single" w:sz="4" w:space="0" w:color="auto"/>
            </w:tcBorders>
            <w:vAlign w:val="center"/>
          </w:tcPr>
          <w:p w14:paraId="641CA371" w14:textId="49AFB246" w:rsidR="005B2D59" w:rsidRPr="00E76F2F" w:rsidRDefault="005B2D59" w:rsidP="005B2D59">
            <w:pPr>
              <w:keepNext/>
              <w:suppressAutoHyphens/>
              <w:overflowPunct w:val="0"/>
              <w:autoSpaceDE w:val="0"/>
              <w:autoSpaceDN w:val="0"/>
              <w:adjustRightInd w:val="0"/>
              <w:spacing w:before="120" w:after="120"/>
              <w:jc w:val="both"/>
              <w:textAlignment w:val="baseline"/>
              <w:outlineLvl w:val="2"/>
              <w:rPr>
                <w:rFonts w:ascii="Verdana" w:hAnsi="Verdana"/>
                <w:b/>
                <w:i/>
                <w:sz w:val="16"/>
                <w:szCs w:val="16"/>
              </w:rPr>
            </w:pPr>
            <w:r w:rsidRPr="00E76F2F">
              <w:rPr>
                <w:rFonts w:ascii="Verdana" w:hAnsi="Verdana"/>
                <w:b/>
                <w:i/>
                <w:sz w:val="16"/>
                <w:szCs w:val="16"/>
              </w:rPr>
              <w:t xml:space="preserve">A dokumentumból törlésre került a használatbavétel </w:t>
            </w:r>
            <w:r w:rsidR="000032AE">
              <w:rPr>
                <w:rFonts w:ascii="Verdana" w:hAnsi="Verdana"/>
                <w:b/>
                <w:i/>
                <w:sz w:val="16"/>
                <w:szCs w:val="16"/>
              </w:rPr>
              <w:t xml:space="preserve">(3.10.4.) </w:t>
            </w:r>
            <w:r w:rsidRPr="00E76F2F">
              <w:rPr>
                <w:rFonts w:ascii="Verdana" w:hAnsi="Verdana"/>
                <w:b/>
                <w:i/>
                <w:sz w:val="16"/>
                <w:szCs w:val="16"/>
              </w:rPr>
              <w:t>ponton belüli végellenőrzés rész:</w:t>
            </w:r>
          </w:p>
          <w:p w14:paraId="272C3981" w14:textId="49B378B6" w:rsidR="005B2D59" w:rsidRPr="00E76F2F" w:rsidRDefault="005B2D59" w:rsidP="005B2D59">
            <w:pPr>
              <w:keepNext/>
              <w:suppressAutoHyphens/>
              <w:overflowPunct w:val="0"/>
              <w:autoSpaceDE w:val="0"/>
              <w:autoSpaceDN w:val="0"/>
              <w:adjustRightInd w:val="0"/>
              <w:spacing w:before="120" w:after="60"/>
              <w:jc w:val="both"/>
              <w:textAlignment w:val="baseline"/>
              <w:outlineLvl w:val="3"/>
              <w:rPr>
                <w:rFonts w:ascii="Verdana" w:hAnsi="Verdana"/>
                <w:b/>
                <w:i/>
                <w:sz w:val="16"/>
                <w:szCs w:val="16"/>
                <w:u w:val="single"/>
              </w:rPr>
            </w:pPr>
            <w:bookmarkStart w:id="9" w:name="MBIR_3_2_1_10_3"/>
            <w:r w:rsidRPr="00E76F2F">
              <w:rPr>
                <w:rFonts w:ascii="Verdana" w:hAnsi="Verdana"/>
                <w:b/>
                <w:i/>
                <w:sz w:val="16"/>
                <w:szCs w:val="16"/>
              </w:rPr>
              <w:t>3.10.4.1. Végellenőrzés</w:t>
            </w:r>
          </w:p>
          <w:p w14:paraId="32A0B3D5" w14:textId="3ACB5FEF" w:rsidR="005B2D59" w:rsidRPr="00E76F2F" w:rsidRDefault="005B2D59" w:rsidP="005B2D59">
            <w:pPr>
              <w:keepNext/>
              <w:suppressAutoHyphens/>
              <w:overflowPunct w:val="0"/>
              <w:autoSpaceDE w:val="0"/>
              <w:autoSpaceDN w:val="0"/>
              <w:adjustRightInd w:val="0"/>
              <w:spacing w:before="120" w:after="60"/>
              <w:jc w:val="both"/>
              <w:textAlignment w:val="baseline"/>
              <w:outlineLvl w:val="3"/>
              <w:rPr>
                <w:rFonts w:ascii="Verdana" w:hAnsi="Verdana"/>
                <w:b/>
                <w:i/>
                <w:sz w:val="16"/>
                <w:szCs w:val="16"/>
                <w:u w:val="single"/>
              </w:rPr>
            </w:pPr>
            <w:r w:rsidRPr="00E76F2F">
              <w:rPr>
                <w:rFonts w:ascii="Verdana" w:hAnsi="Verdana"/>
                <w:i/>
                <w:sz w:val="16"/>
                <w:szCs w:val="16"/>
              </w:rPr>
              <w:t>A gáz alá helyezés megkezdése előtt a megépített gázelosztó vezetéken végellenőrzést kell tartani, amelynek alapján a gázelosztó vezeték műszaki-biztonsági szempontból üzemelésre alkalmas minősítése az OPUS TIGÁZ Zrt. joga és kötelessége. A végellenőrzés minősítését az OPUS TIGÁZ Zrt</w:t>
            </w:r>
            <w:proofErr w:type="gramStart"/>
            <w:r w:rsidRPr="00E76F2F">
              <w:rPr>
                <w:rFonts w:ascii="Verdana" w:hAnsi="Verdana"/>
                <w:i/>
                <w:sz w:val="16"/>
                <w:szCs w:val="16"/>
              </w:rPr>
              <w:t>.,</w:t>
            </w:r>
            <w:proofErr w:type="gramEnd"/>
            <w:r w:rsidRPr="00E76F2F">
              <w:rPr>
                <w:rFonts w:ascii="Verdana" w:hAnsi="Verdana"/>
                <w:i/>
                <w:sz w:val="16"/>
                <w:szCs w:val="16"/>
              </w:rPr>
              <w:t xml:space="preserve"> a </w:t>
            </w:r>
            <w:r w:rsidRPr="00E76F2F">
              <w:rPr>
                <w:rFonts w:ascii="Verdana" w:hAnsi="Verdana"/>
                <w:b/>
                <w:i/>
                <w:sz w:val="16"/>
                <w:szCs w:val="16"/>
              </w:rPr>
              <w:t xml:space="preserve">10. </w:t>
            </w:r>
            <w:r w:rsidRPr="00E76F2F">
              <w:rPr>
                <w:rFonts w:ascii="Verdana" w:hAnsi="Verdana"/>
                <w:i/>
                <w:sz w:val="16"/>
                <w:szCs w:val="16"/>
              </w:rPr>
              <w:t xml:space="preserve">táblázatban végellenőrzés minősítéséért felelős képviselője végezheti el. </w:t>
            </w:r>
          </w:p>
          <w:p w14:paraId="5A1FBDAE" w14:textId="77777777" w:rsidR="005B2D59" w:rsidRPr="00E76F2F" w:rsidRDefault="005B2D59" w:rsidP="005B2D59">
            <w:pPr>
              <w:suppressAutoHyphens/>
              <w:rPr>
                <w:rFonts w:ascii="Verdana" w:hAnsi="Verdana"/>
                <w:i/>
                <w:sz w:val="16"/>
                <w:szCs w:val="16"/>
              </w:rPr>
            </w:pPr>
            <w:r w:rsidRPr="00E76F2F">
              <w:rPr>
                <w:rFonts w:ascii="Verdana" w:hAnsi="Verdana"/>
                <w:i/>
                <w:sz w:val="16"/>
                <w:szCs w:val="16"/>
              </w:rPr>
              <w:t>A végellenőrzés akkor minősül sikeresnek, ha a műszaki felülvizsgálat és a nyomáspróba során előírt intézkedéseket teljesítették, és a megvalósulási dokumentációban</w:t>
            </w:r>
            <w:r w:rsidRPr="00E76F2F">
              <w:rPr>
                <w:rFonts w:ascii="Verdana" w:hAnsi="Verdana" w:cs="Times"/>
                <w:i/>
                <w:sz w:val="16"/>
                <w:szCs w:val="16"/>
              </w:rPr>
              <w:t xml:space="preserve"> </w:t>
            </w:r>
            <w:r w:rsidRPr="00E76F2F">
              <w:rPr>
                <w:rFonts w:ascii="Verdana" w:hAnsi="Verdana"/>
                <w:i/>
                <w:sz w:val="16"/>
                <w:szCs w:val="16"/>
              </w:rPr>
              <w:t>a megépült gázelosztó vezeték műszaki-biztonsági megfelelőségét bizonyító dokumentumok hiánytalanul rendelkezésre állnak.</w:t>
            </w:r>
          </w:p>
          <w:p w14:paraId="0EBCAB1C" w14:textId="77777777" w:rsidR="005B2D59" w:rsidRPr="00E76F2F" w:rsidRDefault="005B2D59" w:rsidP="005B2D59">
            <w:pPr>
              <w:suppressAutoHyphens/>
              <w:rPr>
                <w:rFonts w:ascii="Verdana" w:hAnsi="Verdana"/>
                <w:i/>
                <w:sz w:val="16"/>
                <w:szCs w:val="16"/>
              </w:rPr>
            </w:pPr>
            <w:r w:rsidRPr="00E76F2F">
              <w:rPr>
                <w:rFonts w:ascii="Verdana" w:hAnsi="Verdana"/>
                <w:i/>
                <w:sz w:val="16"/>
                <w:szCs w:val="16"/>
              </w:rPr>
              <w:t>Üzembe helyezéskor el kell végezni a szakaszoló elzárószerelvények működéspróbáját is. Dokumentálni kell, hogy a szakaszolószerelvények zárás-nyitás próbája megtörtént és annak eredménye megfelelő.</w:t>
            </w:r>
          </w:p>
          <w:p w14:paraId="50B6204C" w14:textId="24643420" w:rsidR="005B2D59" w:rsidRPr="00E76F2F" w:rsidRDefault="005B2D59" w:rsidP="005B2D59">
            <w:pPr>
              <w:suppressAutoHyphens/>
              <w:rPr>
                <w:rFonts w:ascii="Verdana" w:hAnsi="Verdana"/>
                <w:b/>
                <w:i/>
                <w:sz w:val="16"/>
                <w:szCs w:val="16"/>
              </w:rPr>
            </w:pPr>
            <w:r w:rsidRPr="00E76F2F">
              <w:rPr>
                <w:rFonts w:ascii="Verdana" w:hAnsi="Verdana"/>
                <w:i/>
                <w:sz w:val="16"/>
                <w:szCs w:val="16"/>
              </w:rPr>
              <w:t xml:space="preserve">A kivitelezőnek </w:t>
            </w:r>
            <w:proofErr w:type="gramStart"/>
            <w:r w:rsidRPr="00E76F2F">
              <w:rPr>
                <w:rFonts w:ascii="Verdana" w:hAnsi="Verdana"/>
                <w:i/>
                <w:sz w:val="16"/>
                <w:szCs w:val="16"/>
              </w:rPr>
              <w:t>ezen</w:t>
            </w:r>
            <w:proofErr w:type="gramEnd"/>
            <w:r w:rsidRPr="00E76F2F">
              <w:rPr>
                <w:rFonts w:ascii="Verdana" w:hAnsi="Verdana"/>
                <w:i/>
                <w:sz w:val="16"/>
                <w:szCs w:val="16"/>
              </w:rPr>
              <w:t xml:space="preserve"> technológiai utasítás </w:t>
            </w:r>
            <w:r w:rsidRPr="00E76F2F">
              <w:rPr>
                <w:rFonts w:ascii="Verdana" w:hAnsi="Verdana"/>
                <w:b/>
                <w:i/>
                <w:sz w:val="16"/>
                <w:szCs w:val="16"/>
              </w:rPr>
              <w:t xml:space="preserve">FN-01 </w:t>
            </w:r>
            <w:r w:rsidRPr="00E76F2F">
              <w:rPr>
                <w:rFonts w:ascii="Verdana" w:hAnsi="Verdana"/>
                <w:i/>
                <w:sz w:val="16"/>
                <w:szCs w:val="16"/>
              </w:rPr>
              <w:t xml:space="preserve">formanyomtatványa szerint  kell nyilatkozni az előírások betartásáról. Az utólagos leágazó vezetéképítési munkákról, melyek nem érintenek vezetékjogi eljárást, az </w:t>
            </w:r>
            <w:r w:rsidRPr="00E76F2F">
              <w:rPr>
                <w:rFonts w:ascii="Verdana" w:hAnsi="Verdana"/>
                <w:b/>
                <w:i/>
                <w:sz w:val="16"/>
                <w:szCs w:val="16"/>
              </w:rPr>
              <w:t xml:space="preserve">FN-07 </w:t>
            </w:r>
            <w:r w:rsidRPr="00E76F2F">
              <w:rPr>
                <w:rFonts w:ascii="Verdana" w:hAnsi="Verdana"/>
                <w:i/>
                <w:sz w:val="16"/>
                <w:szCs w:val="16"/>
              </w:rPr>
              <w:t>formanyomtatványon szükséges nyilatkozni.</w:t>
            </w:r>
            <w:bookmarkEnd w:id="9"/>
          </w:p>
        </w:tc>
      </w:tr>
      <w:tr w:rsidR="00782E9B" w:rsidRPr="00E76F2F" w14:paraId="3BA1A2B2" w14:textId="77777777" w:rsidTr="00D57C85">
        <w:trPr>
          <w:trHeight w:val="262"/>
        </w:trPr>
        <w:tc>
          <w:tcPr>
            <w:tcW w:w="681" w:type="dxa"/>
            <w:tcBorders>
              <w:top w:val="single" w:sz="4" w:space="0" w:color="auto"/>
              <w:left w:val="single" w:sz="4" w:space="0" w:color="auto"/>
              <w:bottom w:val="single" w:sz="4" w:space="0" w:color="auto"/>
              <w:right w:val="single" w:sz="4" w:space="0" w:color="auto"/>
            </w:tcBorders>
          </w:tcPr>
          <w:p w14:paraId="6758F82E" w14:textId="6D422E78" w:rsidR="00782E9B" w:rsidRPr="00F63163" w:rsidRDefault="00715ECF" w:rsidP="00FC084E">
            <w:pPr>
              <w:tabs>
                <w:tab w:val="center" w:pos="7560"/>
              </w:tabs>
              <w:overflowPunct w:val="0"/>
              <w:autoSpaceDE w:val="0"/>
              <w:autoSpaceDN w:val="0"/>
              <w:adjustRightInd w:val="0"/>
              <w:textAlignment w:val="baseline"/>
              <w:rPr>
                <w:rFonts w:ascii="Verdana" w:hAnsi="Verdana"/>
                <w:b/>
                <w:i/>
                <w:sz w:val="16"/>
                <w:szCs w:val="16"/>
              </w:rPr>
            </w:pPr>
            <w:r>
              <w:rPr>
                <w:rFonts w:ascii="Verdana" w:hAnsi="Verdana"/>
                <w:b/>
                <w:i/>
                <w:sz w:val="16"/>
                <w:szCs w:val="16"/>
              </w:rPr>
              <w:t>40.</w:t>
            </w:r>
          </w:p>
        </w:tc>
        <w:tc>
          <w:tcPr>
            <w:tcW w:w="900" w:type="dxa"/>
            <w:tcBorders>
              <w:top w:val="single" w:sz="4" w:space="0" w:color="auto"/>
              <w:left w:val="single" w:sz="4" w:space="0" w:color="auto"/>
              <w:bottom w:val="single" w:sz="4" w:space="0" w:color="auto"/>
              <w:right w:val="single" w:sz="4" w:space="0" w:color="auto"/>
            </w:tcBorders>
          </w:tcPr>
          <w:p w14:paraId="5B35E011" w14:textId="77777777" w:rsidR="00782E9B" w:rsidRPr="00E76F2F" w:rsidRDefault="00782E9B" w:rsidP="00D57C85">
            <w:pPr>
              <w:tabs>
                <w:tab w:val="center" w:pos="7560"/>
              </w:tabs>
              <w:jc w:val="center"/>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505E6B21" w14:textId="598F0B6A" w:rsidR="000032AE" w:rsidRPr="00E76F2F" w:rsidRDefault="000032AE" w:rsidP="000032AE">
            <w:pPr>
              <w:keepNext/>
              <w:suppressAutoHyphens/>
              <w:overflowPunct w:val="0"/>
              <w:autoSpaceDE w:val="0"/>
              <w:autoSpaceDN w:val="0"/>
              <w:adjustRightInd w:val="0"/>
              <w:spacing w:before="120" w:after="120"/>
              <w:jc w:val="both"/>
              <w:textAlignment w:val="baseline"/>
              <w:outlineLvl w:val="2"/>
              <w:rPr>
                <w:rFonts w:ascii="Verdana" w:hAnsi="Verdana"/>
                <w:b/>
                <w:i/>
                <w:sz w:val="16"/>
                <w:szCs w:val="16"/>
              </w:rPr>
            </w:pPr>
            <w:r w:rsidRPr="00E76F2F">
              <w:rPr>
                <w:rFonts w:ascii="Verdana" w:hAnsi="Verdana"/>
                <w:b/>
                <w:i/>
                <w:sz w:val="16"/>
                <w:szCs w:val="16"/>
              </w:rPr>
              <w:t>A 3.1</w:t>
            </w:r>
            <w:r>
              <w:rPr>
                <w:rFonts w:ascii="Verdana" w:hAnsi="Verdana"/>
                <w:b/>
                <w:i/>
                <w:sz w:val="16"/>
                <w:szCs w:val="16"/>
              </w:rPr>
              <w:t>0.5.1 pont</w:t>
            </w:r>
            <w:r w:rsidR="00F13BD1">
              <w:rPr>
                <w:rFonts w:ascii="Verdana" w:hAnsi="Verdana"/>
                <w:b/>
                <w:i/>
                <w:sz w:val="16"/>
                <w:szCs w:val="16"/>
              </w:rPr>
              <w:t xml:space="preserve"> az alábbiak szerint változott.</w:t>
            </w:r>
          </w:p>
          <w:p w14:paraId="5140B757" w14:textId="5A531C70" w:rsidR="000032AE" w:rsidRDefault="000032AE" w:rsidP="000032AE">
            <w:pPr>
              <w:keepNext/>
              <w:suppressAutoHyphens/>
              <w:overflowPunct w:val="0"/>
              <w:autoSpaceDE w:val="0"/>
              <w:autoSpaceDN w:val="0"/>
              <w:adjustRightInd w:val="0"/>
              <w:spacing w:before="120" w:after="120"/>
              <w:jc w:val="both"/>
              <w:textAlignment w:val="baseline"/>
              <w:outlineLvl w:val="2"/>
              <w:rPr>
                <w:rFonts w:ascii="Verdana" w:hAnsi="Verdana"/>
                <w:b/>
                <w:i/>
                <w:sz w:val="16"/>
                <w:szCs w:val="16"/>
              </w:rPr>
            </w:pPr>
            <w:r>
              <w:rPr>
                <w:rFonts w:ascii="Verdana" w:hAnsi="Verdana"/>
                <w:b/>
                <w:i/>
                <w:sz w:val="16"/>
                <w:szCs w:val="16"/>
              </w:rPr>
              <w:t>A megvalósulási dokumentáció tartalmi elemei</w:t>
            </w:r>
            <w:r w:rsidR="00F13BD1">
              <w:rPr>
                <w:rFonts w:ascii="Verdana" w:hAnsi="Verdana"/>
                <w:b/>
                <w:i/>
                <w:sz w:val="16"/>
                <w:szCs w:val="16"/>
              </w:rPr>
              <w:t xml:space="preserve"> közül törlésre került az következő</w:t>
            </w:r>
            <w:r>
              <w:rPr>
                <w:rFonts w:ascii="Verdana" w:hAnsi="Verdana"/>
                <w:b/>
                <w:i/>
                <w:sz w:val="16"/>
                <w:szCs w:val="16"/>
              </w:rPr>
              <w:t xml:space="preserve"> elem:</w:t>
            </w:r>
          </w:p>
          <w:p w14:paraId="3CE1C078" w14:textId="6252AEF0" w:rsidR="00782E9B" w:rsidRPr="00E76F2F" w:rsidRDefault="000032AE" w:rsidP="000032AE">
            <w:pPr>
              <w:tabs>
                <w:tab w:val="num" w:pos="1276"/>
              </w:tabs>
              <w:spacing w:after="20"/>
              <w:jc w:val="both"/>
              <w:rPr>
                <w:rFonts w:ascii="Verdana" w:hAnsi="Verdana"/>
                <w:b/>
                <w:i/>
                <w:sz w:val="16"/>
                <w:szCs w:val="16"/>
              </w:rPr>
            </w:pPr>
            <w:r w:rsidRPr="00E76F2F">
              <w:rPr>
                <w:rFonts w:ascii="Verdana" w:hAnsi="Verdana" w:cs="Times"/>
                <w:i/>
                <w:sz w:val="16"/>
                <w:szCs w:val="16"/>
              </w:rPr>
              <w:t xml:space="preserve">az építési munkahelyeken és az építési folyamatok során megbízott munkavédelmi koordinátor által kiállított nyilatkozat arról, </w:t>
            </w:r>
            <w:r w:rsidRPr="00E76F2F">
              <w:rPr>
                <w:rFonts w:ascii="Verdana" w:hAnsi="Verdana"/>
                <w:i/>
                <w:sz w:val="16"/>
                <w:szCs w:val="16"/>
              </w:rPr>
              <w:t>hogy a biztonsági és egészségvédelmi tervben meghatározottak szerint az építőipari kivitelezési tevékenység végzése során betartásra kerültek a munkavégzésre vonatkozó egészségvédelmi és biztonsági követelmények, intézkedések</w:t>
            </w:r>
            <w:r w:rsidR="00F13BD1" w:rsidRPr="00F13BD1">
              <w:rPr>
                <w:rFonts w:ascii="Verdana" w:hAnsi="Verdana"/>
                <w:i/>
                <w:sz w:val="16"/>
                <w:szCs w:val="16"/>
              </w:rPr>
              <w:t>.</w:t>
            </w:r>
          </w:p>
        </w:tc>
      </w:tr>
      <w:tr w:rsidR="000032AE" w:rsidRPr="00E76F2F" w14:paraId="1AE80C0B" w14:textId="77777777" w:rsidTr="00D57C85">
        <w:trPr>
          <w:trHeight w:val="262"/>
        </w:trPr>
        <w:tc>
          <w:tcPr>
            <w:tcW w:w="681" w:type="dxa"/>
            <w:tcBorders>
              <w:top w:val="single" w:sz="4" w:space="0" w:color="auto"/>
              <w:left w:val="single" w:sz="4" w:space="0" w:color="auto"/>
              <w:bottom w:val="single" w:sz="4" w:space="0" w:color="auto"/>
              <w:right w:val="single" w:sz="4" w:space="0" w:color="auto"/>
            </w:tcBorders>
          </w:tcPr>
          <w:p w14:paraId="1664C299" w14:textId="079DE274" w:rsidR="000032AE" w:rsidRDefault="00715ECF" w:rsidP="00FC084E">
            <w:pPr>
              <w:tabs>
                <w:tab w:val="center" w:pos="7560"/>
              </w:tabs>
              <w:overflowPunct w:val="0"/>
              <w:autoSpaceDE w:val="0"/>
              <w:autoSpaceDN w:val="0"/>
              <w:adjustRightInd w:val="0"/>
              <w:textAlignment w:val="baseline"/>
              <w:rPr>
                <w:rFonts w:ascii="Verdana" w:hAnsi="Verdana"/>
                <w:b/>
                <w:i/>
                <w:sz w:val="16"/>
                <w:szCs w:val="16"/>
              </w:rPr>
            </w:pPr>
            <w:r>
              <w:rPr>
                <w:rFonts w:ascii="Verdana" w:hAnsi="Verdana"/>
                <w:b/>
                <w:i/>
                <w:sz w:val="16"/>
                <w:szCs w:val="16"/>
              </w:rPr>
              <w:t>41.</w:t>
            </w:r>
          </w:p>
        </w:tc>
        <w:tc>
          <w:tcPr>
            <w:tcW w:w="900" w:type="dxa"/>
            <w:tcBorders>
              <w:top w:val="single" w:sz="4" w:space="0" w:color="auto"/>
              <w:left w:val="single" w:sz="4" w:space="0" w:color="auto"/>
              <w:bottom w:val="single" w:sz="4" w:space="0" w:color="auto"/>
              <w:right w:val="single" w:sz="4" w:space="0" w:color="auto"/>
            </w:tcBorders>
          </w:tcPr>
          <w:p w14:paraId="328A18BC" w14:textId="77777777" w:rsidR="000032AE" w:rsidRPr="00E76F2F" w:rsidRDefault="000032AE" w:rsidP="00D57C85">
            <w:pPr>
              <w:tabs>
                <w:tab w:val="center" w:pos="7560"/>
              </w:tabs>
              <w:jc w:val="center"/>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15FBC920" w14:textId="0FF815B6" w:rsidR="00F13BD1" w:rsidRPr="00E76F2F" w:rsidRDefault="00F13BD1" w:rsidP="00F13BD1">
            <w:pPr>
              <w:keepNext/>
              <w:suppressAutoHyphens/>
              <w:overflowPunct w:val="0"/>
              <w:autoSpaceDE w:val="0"/>
              <w:autoSpaceDN w:val="0"/>
              <w:adjustRightInd w:val="0"/>
              <w:spacing w:before="120" w:after="120"/>
              <w:jc w:val="both"/>
              <w:textAlignment w:val="baseline"/>
              <w:outlineLvl w:val="2"/>
              <w:rPr>
                <w:rFonts w:ascii="Verdana" w:hAnsi="Verdana"/>
                <w:b/>
                <w:i/>
                <w:sz w:val="16"/>
                <w:szCs w:val="16"/>
              </w:rPr>
            </w:pPr>
            <w:r w:rsidRPr="00E76F2F">
              <w:rPr>
                <w:rFonts w:ascii="Verdana" w:hAnsi="Verdana"/>
                <w:b/>
                <w:i/>
                <w:sz w:val="16"/>
                <w:szCs w:val="16"/>
              </w:rPr>
              <w:t>A 3.1</w:t>
            </w:r>
            <w:r>
              <w:rPr>
                <w:rFonts w:ascii="Verdana" w:hAnsi="Verdana"/>
                <w:b/>
                <w:i/>
                <w:sz w:val="16"/>
                <w:szCs w:val="16"/>
              </w:rPr>
              <w:t>0.5.</w:t>
            </w:r>
            <w:r>
              <w:rPr>
                <w:rFonts w:ascii="Verdana" w:hAnsi="Verdana"/>
                <w:b/>
                <w:i/>
                <w:sz w:val="16"/>
                <w:szCs w:val="16"/>
              </w:rPr>
              <w:t>2</w:t>
            </w:r>
            <w:r>
              <w:rPr>
                <w:rFonts w:ascii="Verdana" w:hAnsi="Verdana"/>
                <w:b/>
                <w:i/>
                <w:sz w:val="16"/>
                <w:szCs w:val="16"/>
              </w:rPr>
              <w:t xml:space="preserve"> pont az alábbiak szerint változott.</w:t>
            </w:r>
          </w:p>
          <w:p w14:paraId="256A2ADD" w14:textId="5EF3A609" w:rsidR="000032AE" w:rsidRDefault="000032AE" w:rsidP="000032AE">
            <w:pPr>
              <w:suppressAutoHyphens/>
              <w:rPr>
                <w:rFonts w:ascii="Verdana" w:hAnsi="Verdana"/>
                <w:i/>
                <w:sz w:val="16"/>
                <w:szCs w:val="16"/>
              </w:rPr>
            </w:pPr>
            <w:r w:rsidRPr="00E76F2F">
              <w:rPr>
                <w:rFonts w:ascii="Verdana" w:hAnsi="Verdana"/>
                <w:i/>
                <w:sz w:val="16"/>
                <w:szCs w:val="16"/>
              </w:rPr>
              <w:t>A megvalósulási tervnek és a geodéziai bemérés adatainak a nyilvántartási rendszerbe beilleszthetőnek kell lenniük. Az elosztói engedélyesnek a gázelosztó vezeték adatait a szakági nyilvántartási helyszínrajzon az üzembe helyezéstől számított 30 napon belül fel kell tüntetnie.</w:t>
            </w:r>
          </w:p>
          <w:p w14:paraId="44359809" w14:textId="77777777" w:rsidR="00F13BD1" w:rsidRPr="00E76F2F" w:rsidRDefault="00F13BD1" w:rsidP="000032AE">
            <w:pPr>
              <w:suppressAutoHyphens/>
              <w:rPr>
                <w:rFonts w:ascii="Verdana" w:hAnsi="Verdana"/>
                <w:i/>
                <w:sz w:val="16"/>
                <w:szCs w:val="16"/>
              </w:rPr>
            </w:pPr>
          </w:p>
          <w:p w14:paraId="74FB2B5C" w14:textId="2AEFCAD4" w:rsidR="000032AE" w:rsidRDefault="000032AE" w:rsidP="000032AE">
            <w:pPr>
              <w:tabs>
                <w:tab w:val="num" w:pos="1276"/>
              </w:tabs>
              <w:spacing w:after="20"/>
              <w:jc w:val="both"/>
              <w:rPr>
                <w:rFonts w:ascii="Verdana" w:hAnsi="Verdana" w:cs="Times"/>
                <w:b/>
                <w:i/>
                <w:sz w:val="16"/>
                <w:szCs w:val="16"/>
              </w:rPr>
            </w:pPr>
            <w:r w:rsidRPr="00E76F2F">
              <w:rPr>
                <w:rFonts w:ascii="Verdana" w:hAnsi="Verdana" w:cs="Times"/>
                <w:b/>
                <w:i/>
                <w:sz w:val="16"/>
                <w:szCs w:val="16"/>
              </w:rPr>
              <w:t>helyett:</w:t>
            </w:r>
          </w:p>
          <w:p w14:paraId="4C44F9D0" w14:textId="77777777" w:rsidR="00F13BD1" w:rsidRPr="00E76F2F" w:rsidRDefault="00F13BD1" w:rsidP="000032AE">
            <w:pPr>
              <w:tabs>
                <w:tab w:val="num" w:pos="1276"/>
              </w:tabs>
              <w:spacing w:after="20"/>
              <w:jc w:val="both"/>
              <w:rPr>
                <w:rFonts w:ascii="Verdana" w:hAnsi="Verdana" w:cs="Times"/>
                <w:b/>
                <w:i/>
                <w:sz w:val="16"/>
                <w:szCs w:val="16"/>
              </w:rPr>
            </w:pPr>
          </w:p>
          <w:p w14:paraId="76E3C421" w14:textId="62BB68C6" w:rsidR="000032AE" w:rsidRPr="000032AE" w:rsidRDefault="000032AE" w:rsidP="000032AE">
            <w:pPr>
              <w:tabs>
                <w:tab w:val="num" w:pos="1276"/>
              </w:tabs>
              <w:spacing w:after="20"/>
              <w:jc w:val="both"/>
              <w:rPr>
                <w:rFonts w:ascii="Verdana" w:hAnsi="Verdana"/>
                <w:i/>
                <w:sz w:val="16"/>
                <w:szCs w:val="16"/>
              </w:rPr>
            </w:pPr>
            <w:r w:rsidRPr="00E76F2F">
              <w:rPr>
                <w:rFonts w:ascii="Verdana" w:hAnsi="Verdana"/>
                <w:i/>
                <w:sz w:val="16"/>
                <w:szCs w:val="16"/>
              </w:rPr>
              <w:t>A földgázelosztónak a gázelosztó vezeték adatait a szakági nyilvántartásban az üzembe helyezéstől számított 30 napon belül fel kell tüntetnie.</w:t>
            </w:r>
          </w:p>
        </w:tc>
      </w:tr>
      <w:tr w:rsidR="00CA47E8" w:rsidRPr="00E76F2F" w14:paraId="73C3A761" w14:textId="77777777" w:rsidTr="00D57C85">
        <w:trPr>
          <w:trHeight w:val="262"/>
        </w:trPr>
        <w:tc>
          <w:tcPr>
            <w:tcW w:w="681" w:type="dxa"/>
            <w:tcBorders>
              <w:top w:val="single" w:sz="4" w:space="0" w:color="auto"/>
              <w:left w:val="single" w:sz="4" w:space="0" w:color="auto"/>
              <w:bottom w:val="single" w:sz="4" w:space="0" w:color="auto"/>
              <w:right w:val="single" w:sz="4" w:space="0" w:color="auto"/>
            </w:tcBorders>
          </w:tcPr>
          <w:p w14:paraId="017B4994" w14:textId="462394AF" w:rsidR="00CA47E8" w:rsidRPr="00F63163" w:rsidRDefault="00715ECF" w:rsidP="00FC084E">
            <w:pPr>
              <w:tabs>
                <w:tab w:val="center" w:pos="7560"/>
              </w:tabs>
              <w:overflowPunct w:val="0"/>
              <w:autoSpaceDE w:val="0"/>
              <w:autoSpaceDN w:val="0"/>
              <w:adjustRightInd w:val="0"/>
              <w:textAlignment w:val="baseline"/>
              <w:rPr>
                <w:rFonts w:ascii="Verdana" w:hAnsi="Verdana"/>
                <w:b/>
                <w:i/>
                <w:sz w:val="16"/>
                <w:szCs w:val="16"/>
              </w:rPr>
            </w:pPr>
            <w:r>
              <w:rPr>
                <w:rFonts w:ascii="Verdana" w:hAnsi="Verdana"/>
                <w:b/>
                <w:i/>
                <w:sz w:val="16"/>
                <w:szCs w:val="16"/>
              </w:rPr>
              <w:lastRenderedPageBreak/>
              <w:t>42.</w:t>
            </w:r>
          </w:p>
        </w:tc>
        <w:tc>
          <w:tcPr>
            <w:tcW w:w="900" w:type="dxa"/>
            <w:tcBorders>
              <w:top w:val="single" w:sz="4" w:space="0" w:color="auto"/>
              <w:left w:val="single" w:sz="4" w:space="0" w:color="auto"/>
              <w:bottom w:val="single" w:sz="4" w:space="0" w:color="auto"/>
              <w:right w:val="single" w:sz="4" w:space="0" w:color="auto"/>
            </w:tcBorders>
          </w:tcPr>
          <w:p w14:paraId="71C27261" w14:textId="77777777" w:rsidR="00CA47E8" w:rsidRPr="00E76F2F" w:rsidRDefault="00CA47E8" w:rsidP="00D57C85">
            <w:pPr>
              <w:tabs>
                <w:tab w:val="center" w:pos="7560"/>
              </w:tabs>
              <w:jc w:val="center"/>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05B09598" w14:textId="5B8F7F94" w:rsidR="00F13BD1" w:rsidRPr="00F13BD1" w:rsidRDefault="00F13BD1" w:rsidP="00CA47E8">
            <w:pPr>
              <w:pStyle w:val="lfej"/>
              <w:rPr>
                <w:rFonts w:ascii="Verdana" w:hAnsi="Verdana"/>
                <w:b/>
                <w:i/>
                <w:sz w:val="16"/>
                <w:szCs w:val="16"/>
                <w:lang w:val="hu-HU"/>
              </w:rPr>
            </w:pPr>
            <w:r w:rsidRPr="00F13BD1">
              <w:rPr>
                <w:rFonts w:ascii="Verdana" w:hAnsi="Verdana"/>
                <w:b/>
                <w:i/>
                <w:sz w:val="16"/>
                <w:szCs w:val="16"/>
                <w:lang w:val="hu-HU"/>
              </w:rPr>
              <w:t>A munkautasítás M-01-es melléklete az alábbiak szerint változott.</w:t>
            </w:r>
          </w:p>
          <w:p w14:paraId="2B1E2F54" w14:textId="77777777" w:rsidR="00F13BD1" w:rsidRPr="00F13BD1" w:rsidRDefault="00F13BD1" w:rsidP="00CA47E8">
            <w:pPr>
              <w:pStyle w:val="lfej"/>
              <w:rPr>
                <w:rFonts w:ascii="Verdana" w:hAnsi="Verdana"/>
                <w:i/>
                <w:sz w:val="16"/>
                <w:szCs w:val="16"/>
                <w:lang w:val="hu-HU"/>
              </w:rPr>
            </w:pPr>
          </w:p>
          <w:p w14:paraId="60D56168" w14:textId="77777777" w:rsidR="00F13BD1" w:rsidRPr="006938E5" w:rsidRDefault="00CA47E8" w:rsidP="00CA47E8">
            <w:pPr>
              <w:pStyle w:val="lfej"/>
              <w:rPr>
                <w:rFonts w:ascii="Verdana" w:hAnsi="Verdana"/>
                <w:b/>
                <w:i/>
                <w:sz w:val="16"/>
                <w:szCs w:val="16"/>
                <w:lang w:val="hu-HU"/>
              </w:rPr>
            </w:pPr>
            <w:r w:rsidRPr="006938E5">
              <w:rPr>
                <w:rFonts w:ascii="Verdana" w:hAnsi="Verdana"/>
                <w:b/>
                <w:i/>
                <w:sz w:val="16"/>
                <w:szCs w:val="16"/>
              </w:rPr>
              <w:t>A 3211_01_U_A_2023_G_M-01 számú melléklet száma 3211_01_U_B_2024_G_M-01</w:t>
            </w:r>
            <w:r w:rsidRPr="006938E5">
              <w:rPr>
                <w:rFonts w:ascii="Verdana" w:hAnsi="Verdana"/>
                <w:b/>
                <w:i/>
                <w:sz w:val="16"/>
                <w:szCs w:val="16"/>
                <w:lang w:val="hu-HU"/>
              </w:rPr>
              <w:t xml:space="preserve"> –re változott.</w:t>
            </w:r>
          </w:p>
          <w:p w14:paraId="516984BA" w14:textId="462A5395" w:rsidR="00F13BD1" w:rsidRDefault="00CA47E8" w:rsidP="00CA47E8">
            <w:pPr>
              <w:pStyle w:val="lfej"/>
              <w:rPr>
                <w:rFonts w:ascii="Verdana" w:hAnsi="Verdana"/>
                <w:i/>
                <w:sz w:val="16"/>
                <w:szCs w:val="16"/>
                <w:lang w:val="hu-HU"/>
              </w:rPr>
            </w:pPr>
            <w:r w:rsidRPr="00E76F2F">
              <w:rPr>
                <w:rFonts w:ascii="Verdana" w:hAnsi="Verdana"/>
                <w:i/>
                <w:sz w:val="16"/>
                <w:szCs w:val="16"/>
                <w:lang w:val="hu-HU"/>
              </w:rPr>
              <w:t xml:space="preserve"> </w:t>
            </w:r>
          </w:p>
          <w:p w14:paraId="523C2189" w14:textId="68102B76" w:rsidR="00CA47E8" w:rsidRPr="00E76F2F" w:rsidRDefault="00F13BD1" w:rsidP="00CA47E8">
            <w:pPr>
              <w:pStyle w:val="lfej"/>
              <w:rPr>
                <w:rFonts w:ascii="Verdana" w:hAnsi="Verdana"/>
                <w:b/>
                <w:i/>
                <w:sz w:val="16"/>
                <w:szCs w:val="16"/>
                <w:lang w:val="hu-HU"/>
              </w:rPr>
            </w:pPr>
            <w:r>
              <w:rPr>
                <w:rFonts w:ascii="Verdana" w:hAnsi="Verdana"/>
                <w:b/>
                <w:i/>
                <w:sz w:val="16"/>
                <w:szCs w:val="16"/>
                <w:lang w:val="hu-HU"/>
              </w:rPr>
              <w:t>A melléklet 1A (</w:t>
            </w:r>
            <w:r w:rsidRPr="00F13BD1">
              <w:rPr>
                <w:rFonts w:ascii="Verdana" w:hAnsi="Verdana"/>
                <w:b/>
                <w:i/>
                <w:sz w:val="16"/>
                <w:szCs w:val="16"/>
                <w:lang w:val="hu-HU"/>
              </w:rPr>
              <w:t>Gázelosztó vezeték valamint nyomásszabályozó és gázmérő állomások</w:t>
            </w:r>
            <w:r w:rsidRPr="00F13BD1">
              <w:rPr>
                <w:rFonts w:ascii="Verdana" w:hAnsi="Verdana"/>
                <w:b/>
                <w:i/>
                <w:sz w:val="16"/>
                <w:szCs w:val="16"/>
                <w:lang w:val="hu-HU"/>
              </w:rPr>
              <w:t xml:space="preserve"> (szöveges rész)</w:t>
            </w:r>
            <w:r>
              <w:rPr>
                <w:rFonts w:ascii="Verdana" w:hAnsi="Verdana"/>
                <w:b/>
                <w:i/>
                <w:sz w:val="16"/>
                <w:szCs w:val="16"/>
                <w:lang w:val="hu-HU"/>
              </w:rPr>
              <w:t>) táblázatába az alábbi - tervdokumentációhoz kötelezően csatolandó - dokumentumok</w:t>
            </w:r>
            <w:r w:rsidR="00CA47E8" w:rsidRPr="00E76F2F">
              <w:rPr>
                <w:rFonts w:ascii="Verdana" w:hAnsi="Verdana"/>
                <w:b/>
                <w:i/>
                <w:sz w:val="16"/>
                <w:szCs w:val="16"/>
                <w:lang w:val="hu-HU"/>
              </w:rPr>
              <w:t xml:space="preserve"> kerültek beépítésre:</w:t>
            </w:r>
          </w:p>
          <w:p w14:paraId="51655A52" w14:textId="043F4058" w:rsidR="00CA47E8" w:rsidRPr="00E76F2F" w:rsidRDefault="00CA47E8" w:rsidP="00CA47E8">
            <w:pPr>
              <w:pStyle w:val="lfej"/>
              <w:rPr>
                <w:rFonts w:ascii="Verdana" w:hAnsi="Verdana"/>
                <w:i/>
                <w:sz w:val="16"/>
                <w:szCs w:val="16"/>
                <w:lang w:val="hu-HU"/>
              </w:rPr>
            </w:pPr>
            <w:r w:rsidRPr="00E76F2F">
              <w:rPr>
                <w:rFonts w:ascii="Verdana" w:hAnsi="Verdana"/>
                <w:i/>
                <w:sz w:val="16"/>
                <w:szCs w:val="16"/>
                <w:lang w:val="hu-HU"/>
              </w:rPr>
              <w:t>1.4. Biztonsági és egészségvédelmi terv</w:t>
            </w:r>
          </w:p>
          <w:p w14:paraId="09941091" w14:textId="10ACAA62" w:rsidR="00CA47E8" w:rsidRPr="00E76F2F" w:rsidRDefault="00CA47E8" w:rsidP="00CA47E8">
            <w:pPr>
              <w:pStyle w:val="lfej"/>
              <w:rPr>
                <w:rFonts w:ascii="Verdana" w:hAnsi="Verdana"/>
                <w:i/>
                <w:sz w:val="16"/>
                <w:szCs w:val="16"/>
                <w:lang w:val="hu-HU"/>
              </w:rPr>
            </w:pPr>
            <w:r w:rsidRPr="00E76F2F">
              <w:rPr>
                <w:rFonts w:ascii="Verdana" w:hAnsi="Verdana"/>
                <w:i/>
                <w:sz w:val="16"/>
                <w:szCs w:val="16"/>
                <w:lang w:val="hu-HU"/>
              </w:rPr>
              <w:t xml:space="preserve">1.5. A biztonsági és egészségvédelmi koordinátor nyilatkozata </w:t>
            </w:r>
            <w:r w:rsidR="00794F88" w:rsidRPr="00E76F2F">
              <w:rPr>
                <w:rFonts w:ascii="Verdana" w:hAnsi="Verdana"/>
                <w:i/>
                <w:sz w:val="16"/>
                <w:szCs w:val="16"/>
                <w:lang w:val="hu-HU"/>
              </w:rPr>
              <w:t>a biztonsági és egészségvédelmi terv megfelelőségéről.</w:t>
            </w:r>
          </w:p>
          <w:p w14:paraId="4B112467" w14:textId="7D3D6512" w:rsidR="00794F88" w:rsidRPr="00E76F2F" w:rsidRDefault="00794F88" w:rsidP="00CA47E8">
            <w:pPr>
              <w:pStyle w:val="lfej"/>
              <w:rPr>
                <w:rFonts w:ascii="Verdana" w:hAnsi="Verdana"/>
                <w:i/>
                <w:sz w:val="16"/>
                <w:szCs w:val="16"/>
                <w:lang w:val="hu-HU"/>
              </w:rPr>
            </w:pPr>
          </w:p>
          <w:p w14:paraId="375B5488" w14:textId="3EC70276" w:rsidR="00794F88" w:rsidRDefault="00F13BD1" w:rsidP="00CA47E8">
            <w:pPr>
              <w:pStyle w:val="lfej"/>
              <w:rPr>
                <w:rFonts w:ascii="Verdana" w:hAnsi="Verdana"/>
                <w:b/>
                <w:i/>
                <w:sz w:val="16"/>
                <w:szCs w:val="16"/>
                <w:lang w:val="hu-HU"/>
              </w:rPr>
            </w:pPr>
            <w:r>
              <w:rPr>
                <w:rFonts w:ascii="Verdana" w:hAnsi="Verdana"/>
                <w:b/>
                <w:i/>
                <w:sz w:val="16"/>
                <w:szCs w:val="16"/>
                <w:lang w:val="hu-HU"/>
              </w:rPr>
              <w:t>A melléklet 1A (</w:t>
            </w:r>
            <w:r w:rsidRPr="00F13BD1">
              <w:rPr>
                <w:rFonts w:ascii="Verdana" w:hAnsi="Verdana"/>
                <w:b/>
                <w:i/>
                <w:sz w:val="16"/>
                <w:szCs w:val="16"/>
                <w:lang w:val="hu-HU"/>
              </w:rPr>
              <w:t>Gázelosztó vezeték valamint nyomásszabályozó és gázmérő állomások (szöveges rész)</w:t>
            </w:r>
            <w:r w:rsidR="005D5546">
              <w:rPr>
                <w:rFonts w:ascii="Verdana" w:hAnsi="Verdana"/>
                <w:b/>
                <w:i/>
                <w:sz w:val="16"/>
                <w:szCs w:val="16"/>
                <w:lang w:val="hu-HU"/>
              </w:rPr>
              <w:t>) táblázatának 1.7 pontja az</w:t>
            </w:r>
            <w:r w:rsidR="00794F88" w:rsidRPr="00E76F2F">
              <w:rPr>
                <w:rFonts w:ascii="Verdana" w:hAnsi="Verdana"/>
                <w:b/>
                <w:i/>
                <w:sz w:val="16"/>
                <w:szCs w:val="16"/>
                <w:lang w:val="hu-HU"/>
              </w:rPr>
              <w:t xml:space="preserve"> alábbiak szerint módosult:</w:t>
            </w:r>
          </w:p>
          <w:p w14:paraId="655702F5" w14:textId="77777777" w:rsidR="005D5546" w:rsidRPr="00E76F2F" w:rsidRDefault="005D5546" w:rsidP="00CA47E8">
            <w:pPr>
              <w:pStyle w:val="lfej"/>
              <w:rPr>
                <w:rFonts w:ascii="Verdana" w:hAnsi="Verdana"/>
                <w:b/>
                <w:i/>
                <w:sz w:val="16"/>
                <w:szCs w:val="16"/>
                <w:lang w:val="hu-HU"/>
              </w:rPr>
            </w:pPr>
          </w:p>
          <w:p w14:paraId="44EC21FB" w14:textId="09CD0A76" w:rsidR="00794F88" w:rsidRPr="00E76F2F" w:rsidRDefault="00794F88" w:rsidP="00CA47E8">
            <w:pPr>
              <w:pStyle w:val="lfej"/>
              <w:rPr>
                <w:rFonts w:ascii="Verdana" w:hAnsi="Verdana"/>
                <w:bCs/>
                <w:i/>
                <w:sz w:val="16"/>
                <w:szCs w:val="16"/>
              </w:rPr>
            </w:pPr>
            <w:r w:rsidRPr="00E76F2F">
              <w:rPr>
                <w:rFonts w:ascii="Verdana" w:hAnsi="Verdana"/>
                <w:bCs/>
                <w:i/>
                <w:sz w:val="16"/>
                <w:szCs w:val="16"/>
              </w:rPr>
              <w:t xml:space="preserve">Közmű egyeztetési jegyzőkönyvek (víz, csatorna, hírközlés,   elektromos áram, </w:t>
            </w:r>
            <w:proofErr w:type="spellStart"/>
            <w:r w:rsidRPr="00E76F2F">
              <w:rPr>
                <w:rFonts w:ascii="Verdana" w:hAnsi="Verdana"/>
                <w:bCs/>
                <w:i/>
                <w:sz w:val="16"/>
                <w:szCs w:val="16"/>
              </w:rPr>
              <w:t>távhő</w:t>
            </w:r>
            <w:proofErr w:type="spellEnd"/>
            <w:r w:rsidRPr="00E76F2F">
              <w:rPr>
                <w:rFonts w:ascii="Verdana" w:hAnsi="Verdana"/>
                <w:bCs/>
                <w:i/>
                <w:sz w:val="16"/>
                <w:szCs w:val="16"/>
              </w:rPr>
              <w:t>, kábel TV stb.)</w:t>
            </w:r>
          </w:p>
          <w:p w14:paraId="1631C77D" w14:textId="447A02CF" w:rsidR="00794F88" w:rsidRPr="00E76F2F" w:rsidRDefault="00794F88" w:rsidP="00CA47E8">
            <w:pPr>
              <w:pStyle w:val="lfej"/>
              <w:rPr>
                <w:rFonts w:ascii="Verdana" w:hAnsi="Verdana"/>
                <w:b/>
                <w:bCs/>
                <w:i/>
                <w:sz w:val="16"/>
                <w:szCs w:val="16"/>
              </w:rPr>
            </w:pPr>
            <w:r w:rsidRPr="00E76F2F">
              <w:rPr>
                <w:rFonts w:ascii="Verdana" w:hAnsi="Verdana"/>
                <w:b/>
                <w:bCs/>
                <w:i/>
                <w:sz w:val="16"/>
                <w:szCs w:val="16"/>
              </w:rPr>
              <w:t>helyett:</w:t>
            </w:r>
          </w:p>
          <w:p w14:paraId="17CAA627" w14:textId="56FAB785" w:rsidR="00794F88" w:rsidRPr="00E76F2F" w:rsidRDefault="00794F88" w:rsidP="00CA47E8">
            <w:pPr>
              <w:pStyle w:val="lfej"/>
              <w:rPr>
                <w:rFonts w:ascii="Verdana" w:hAnsi="Verdana"/>
                <w:bCs/>
                <w:i/>
                <w:sz w:val="16"/>
                <w:szCs w:val="16"/>
              </w:rPr>
            </w:pPr>
            <w:r w:rsidRPr="00E76F2F">
              <w:rPr>
                <w:rFonts w:ascii="Verdana" w:hAnsi="Verdana"/>
                <w:bCs/>
                <w:i/>
                <w:sz w:val="16"/>
                <w:szCs w:val="16"/>
              </w:rPr>
              <w:t>Érintett közműüzemeltetők jóváhagyó nyilatkozatai az E-közmű által hitelesített „nyilatkozat érvényes” státuszú dokumentummal</w:t>
            </w:r>
          </w:p>
          <w:p w14:paraId="6B5F445A" w14:textId="2E37E2C3" w:rsidR="00DF09A7" w:rsidRPr="00E76F2F" w:rsidRDefault="00DF09A7" w:rsidP="00CA47E8">
            <w:pPr>
              <w:pStyle w:val="lfej"/>
              <w:rPr>
                <w:rFonts w:ascii="Verdana" w:hAnsi="Verdana"/>
                <w:bCs/>
                <w:i/>
                <w:sz w:val="16"/>
                <w:szCs w:val="16"/>
              </w:rPr>
            </w:pPr>
          </w:p>
          <w:p w14:paraId="3B1A39C0" w14:textId="1AFD09D3" w:rsidR="005D5546" w:rsidRDefault="005D5546" w:rsidP="005D5546">
            <w:pPr>
              <w:pStyle w:val="lfej"/>
              <w:rPr>
                <w:rFonts w:ascii="Verdana" w:hAnsi="Verdana"/>
                <w:b/>
                <w:i/>
                <w:sz w:val="16"/>
                <w:szCs w:val="16"/>
                <w:lang w:val="hu-HU"/>
              </w:rPr>
            </w:pPr>
            <w:r>
              <w:rPr>
                <w:rFonts w:ascii="Verdana" w:hAnsi="Verdana"/>
                <w:b/>
                <w:i/>
                <w:sz w:val="16"/>
                <w:szCs w:val="16"/>
                <w:lang w:val="hu-HU"/>
              </w:rPr>
              <w:t>A melléklet 1A (</w:t>
            </w:r>
            <w:r w:rsidRPr="00F13BD1">
              <w:rPr>
                <w:rFonts w:ascii="Verdana" w:hAnsi="Verdana"/>
                <w:b/>
                <w:i/>
                <w:sz w:val="16"/>
                <w:szCs w:val="16"/>
                <w:lang w:val="hu-HU"/>
              </w:rPr>
              <w:t>Gázelosztó vezeték valamint nyomásszabályozó és gázmérő állomások (szöveges rész)</w:t>
            </w:r>
            <w:r>
              <w:rPr>
                <w:rFonts w:ascii="Verdana" w:hAnsi="Verdana"/>
                <w:b/>
                <w:i/>
                <w:sz w:val="16"/>
                <w:szCs w:val="16"/>
                <w:lang w:val="hu-HU"/>
              </w:rPr>
              <w:t>) táblázatának 1.9</w:t>
            </w:r>
            <w:r>
              <w:rPr>
                <w:rFonts w:ascii="Verdana" w:hAnsi="Verdana"/>
                <w:b/>
                <w:i/>
                <w:sz w:val="16"/>
                <w:szCs w:val="16"/>
                <w:lang w:val="hu-HU"/>
              </w:rPr>
              <w:t xml:space="preserve"> pontja az</w:t>
            </w:r>
            <w:r w:rsidRPr="00E76F2F">
              <w:rPr>
                <w:rFonts w:ascii="Verdana" w:hAnsi="Verdana"/>
                <w:b/>
                <w:i/>
                <w:sz w:val="16"/>
                <w:szCs w:val="16"/>
                <w:lang w:val="hu-HU"/>
              </w:rPr>
              <w:t xml:space="preserve"> alábbiak szerint módosult:</w:t>
            </w:r>
          </w:p>
          <w:p w14:paraId="31031EF8" w14:textId="2EF85470" w:rsidR="00DF09A7" w:rsidRPr="00E76F2F" w:rsidRDefault="00DF09A7" w:rsidP="00CA47E8">
            <w:pPr>
              <w:pStyle w:val="lfej"/>
              <w:rPr>
                <w:rFonts w:ascii="Verdana" w:hAnsi="Verdana"/>
                <w:b/>
                <w:bCs/>
                <w:i/>
                <w:sz w:val="16"/>
                <w:szCs w:val="16"/>
                <w:lang w:val="hu-HU"/>
              </w:rPr>
            </w:pPr>
          </w:p>
          <w:p w14:paraId="3CEFF280" w14:textId="6304FD74" w:rsidR="00DF09A7" w:rsidRPr="005D5546" w:rsidRDefault="00DF09A7" w:rsidP="00CA47E8">
            <w:pPr>
              <w:pStyle w:val="lfej"/>
              <w:rPr>
                <w:rFonts w:ascii="Verdana" w:hAnsi="Verdana"/>
                <w:bCs/>
                <w:i/>
                <w:sz w:val="16"/>
                <w:szCs w:val="16"/>
                <w:lang w:val="hu-HU"/>
              </w:rPr>
            </w:pPr>
            <w:r w:rsidRPr="00E76F2F">
              <w:rPr>
                <w:rFonts w:ascii="Verdana" w:hAnsi="Verdana"/>
                <w:bCs/>
                <w:i/>
                <w:sz w:val="16"/>
                <w:szCs w:val="16"/>
              </w:rPr>
              <w:t>A gázelosztó vezeték nyomvonalával és védőövezetével érintett terület tulajdoni lapja</w:t>
            </w:r>
            <w:r w:rsidR="005D5546">
              <w:rPr>
                <w:rFonts w:ascii="Verdana" w:hAnsi="Verdana"/>
                <w:bCs/>
                <w:i/>
                <w:sz w:val="16"/>
                <w:szCs w:val="16"/>
                <w:lang w:val="hu-HU"/>
              </w:rPr>
              <w:t>, ….</w:t>
            </w:r>
          </w:p>
          <w:p w14:paraId="381E2E14" w14:textId="6C5AD683" w:rsidR="00DF09A7" w:rsidRPr="00E76F2F" w:rsidRDefault="00DF09A7" w:rsidP="00CA47E8">
            <w:pPr>
              <w:pStyle w:val="lfej"/>
              <w:rPr>
                <w:rFonts w:ascii="Verdana" w:hAnsi="Verdana"/>
                <w:b/>
                <w:bCs/>
                <w:i/>
                <w:sz w:val="16"/>
                <w:szCs w:val="16"/>
                <w:lang w:val="hu-HU"/>
              </w:rPr>
            </w:pPr>
            <w:r w:rsidRPr="00E76F2F">
              <w:rPr>
                <w:rFonts w:ascii="Verdana" w:hAnsi="Verdana"/>
                <w:b/>
                <w:bCs/>
                <w:i/>
                <w:sz w:val="16"/>
                <w:szCs w:val="16"/>
                <w:lang w:val="hu-HU"/>
              </w:rPr>
              <w:t>helyett:</w:t>
            </w:r>
          </w:p>
          <w:p w14:paraId="73E446FD" w14:textId="2EEB712C" w:rsidR="00DF09A7" w:rsidRPr="00E76F2F" w:rsidRDefault="00DF09A7" w:rsidP="00CA47E8">
            <w:pPr>
              <w:pStyle w:val="lfej"/>
              <w:rPr>
                <w:rFonts w:ascii="Verdana" w:hAnsi="Verdana"/>
                <w:bCs/>
                <w:i/>
                <w:sz w:val="16"/>
                <w:szCs w:val="16"/>
                <w:lang w:val="hu-HU"/>
              </w:rPr>
            </w:pPr>
            <w:r w:rsidRPr="00E76F2F">
              <w:rPr>
                <w:rFonts w:ascii="Verdana" w:hAnsi="Verdana"/>
                <w:bCs/>
                <w:i/>
                <w:sz w:val="16"/>
                <w:szCs w:val="16"/>
              </w:rPr>
              <w:t>A gázelosztó vezeték nyomvonalával és biztonsági övezetével érintett terület tulajdoni lapja</w:t>
            </w:r>
            <w:r w:rsidR="005D5546">
              <w:rPr>
                <w:rFonts w:ascii="Verdana" w:hAnsi="Verdana"/>
                <w:bCs/>
                <w:i/>
                <w:sz w:val="16"/>
                <w:szCs w:val="16"/>
                <w:lang w:val="hu-HU"/>
              </w:rPr>
              <w:t>, …</w:t>
            </w:r>
          </w:p>
          <w:p w14:paraId="31EE6017" w14:textId="0D8D305E" w:rsidR="00DF09A7" w:rsidRPr="00E76F2F" w:rsidRDefault="00DF09A7" w:rsidP="00CA47E8">
            <w:pPr>
              <w:pStyle w:val="lfej"/>
              <w:rPr>
                <w:rFonts w:ascii="Verdana" w:hAnsi="Verdana"/>
                <w:bCs/>
                <w:i/>
                <w:sz w:val="16"/>
                <w:szCs w:val="16"/>
                <w:lang w:val="hu-HU"/>
              </w:rPr>
            </w:pPr>
          </w:p>
          <w:p w14:paraId="7C85387F" w14:textId="372ABF68" w:rsidR="00DF09A7" w:rsidRPr="00E76F2F" w:rsidRDefault="005D5546" w:rsidP="00CA47E8">
            <w:pPr>
              <w:pStyle w:val="lfej"/>
              <w:rPr>
                <w:rFonts w:ascii="Verdana" w:hAnsi="Verdana"/>
                <w:b/>
                <w:bCs/>
                <w:i/>
                <w:sz w:val="16"/>
                <w:szCs w:val="16"/>
                <w:lang w:val="hu-HU"/>
              </w:rPr>
            </w:pPr>
            <w:r>
              <w:rPr>
                <w:rFonts w:ascii="Verdana" w:hAnsi="Verdana"/>
                <w:b/>
                <w:i/>
                <w:sz w:val="16"/>
                <w:szCs w:val="16"/>
                <w:lang w:val="hu-HU"/>
              </w:rPr>
              <w:t xml:space="preserve">A </w:t>
            </w:r>
            <w:r>
              <w:rPr>
                <w:rFonts w:ascii="Verdana" w:hAnsi="Verdana"/>
                <w:b/>
                <w:i/>
                <w:sz w:val="16"/>
                <w:szCs w:val="16"/>
                <w:lang w:val="hu-HU"/>
              </w:rPr>
              <w:t>melléklet 1B</w:t>
            </w:r>
            <w:r>
              <w:rPr>
                <w:rFonts w:ascii="Verdana" w:hAnsi="Verdana"/>
                <w:b/>
                <w:i/>
                <w:sz w:val="16"/>
                <w:szCs w:val="16"/>
                <w:lang w:val="hu-HU"/>
              </w:rPr>
              <w:t xml:space="preserve"> (</w:t>
            </w:r>
            <w:r w:rsidRPr="00F13BD1">
              <w:rPr>
                <w:rFonts w:ascii="Verdana" w:hAnsi="Verdana"/>
                <w:b/>
                <w:i/>
                <w:sz w:val="16"/>
                <w:szCs w:val="16"/>
                <w:lang w:val="hu-HU"/>
              </w:rPr>
              <w:t>Gázelosztó vezeték (</w:t>
            </w:r>
            <w:r>
              <w:rPr>
                <w:rFonts w:ascii="Verdana" w:hAnsi="Verdana"/>
                <w:b/>
                <w:i/>
                <w:sz w:val="16"/>
                <w:szCs w:val="16"/>
                <w:lang w:val="hu-HU"/>
              </w:rPr>
              <w:t>Tervrajzok</w:t>
            </w:r>
            <w:r w:rsidRPr="00F13BD1">
              <w:rPr>
                <w:rFonts w:ascii="Verdana" w:hAnsi="Verdana"/>
                <w:b/>
                <w:i/>
                <w:sz w:val="16"/>
                <w:szCs w:val="16"/>
                <w:lang w:val="hu-HU"/>
              </w:rPr>
              <w:t>)</w:t>
            </w:r>
            <w:r>
              <w:rPr>
                <w:rFonts w:ascii="Verdana" w:hAnsi="Verdana"/>
                <w:b/>
                <w:i/>
                <w:sz w:val="16"/>
                <w:szCs w:val="16"/>
                <w:lang w:val="hu-HU"/>
              </w:rPr>
              <w:t>) táblázat</w:t>
            </w:r>
            <w:r w:rsidR="00F63163">
              <w:rPr>
                <w:rFonts w:ascii="Verdana" w:hAnsi="Verdana"/>
                <w:b/>
                <w:bCs/>
                <w:i/>
                <w:sz w:val="16"/>
                <w:szCs w:val="16"/>
                <w:lang w:val="hu-HU"/>
              </w:rPr>
              <w:t xml:space="preserve"> 1.1.3. pont</w:t>
            </w:r>
            <w:r>
              <w:rPr>
                <w:rFonts w:ascii="Verdana" w:hAnsi="Verdana"/>
                <w:b/>
                <w:bCs/>
                <w:i/>
                <w:sz w:val="16"/>
                <w:szCs w:val="16"/>
                <w:lang w:val="hu-HU"/>
              </w:rPr>
              <w:t>já</w:t>
            </w:r>
            <w:r w:rsidR="00F63163">
              <w:rPr>
                <w:rFonts w:ascii="Verdana" w:hAnsi="Verdana"/>
                <w:b/>
                <w:bCs/>
                <w:i/>
                <w:sz w:val="16"/>
                <w:szCs w:val="16"/>
                <w:lang w:val="hu-HU"/>
              </w:rPr>
              <w:t>ban az alábbi válto</w:t>
            </w:r>
            <w:r w:rsidR="00DF09A7" w:rsidRPr="00E76F2F">
              <w:rPr>
                <w:rFonts w:ascii="Verdana" w:hAnsi="Verdana"/>
                <w:b/>
                <w:bCs/>
                <w:i/>
                <w:sz w:val="16"/>
                <w:szCs w:val="16"/>
                <w:lang w:val="hu-HU"/>
              </w:rPr>
              <w:t>zás történt:</w:t>
            </w:r>
          </w:p>
          <w:p w14:paraId="2DF6C1D2" w14:textId="77777777" w:rsidR="00DF09A7" w:rsidRPr="00E76F2F" w:rsidRDefault="00DF09A7" w:rsidP="00DF09A7">
            <w:pPr>
              <w:tabs>
                <w:tab w:val="left" w:pos="284"/>
              </w:tabs>
              <w:jc w:val="both"/>
              <w:rPr>
                <w:rFonts w:ascii="Verdana" w:hAnsi="Verdana"/>
                <w:bCs/>
                <w:i/>
                <w:sz w:val="16"/>
                <w:szCs w:val="16"/>
              </w:rPr>
            </w:pPr>
            <w:r w:rsidRPr="00E76F2F">
              <w:rPr>
                <w:rFonts w:ascii="Verdana" w:hAnsi="Verdana"/>
                <w:bCs/>
                <w:i/>
                <w:sz w:val="16"/>
                <w:szCs w:val="16"/>
              </w:rPr>
              <w:t>Helyszínrajz, (belterületen M=1:500, külterületen más méretarány is lehet) amelyen szerepelnek a közműegyeztetések bélyegző lenyomatai.</w:t>
            </w:r>
          </w:p>
          <w:p w14:paraId="59D01813" w14:textId="58871FF4" w:rsidR="00DF09A7" w:rsidRPr="00E76F2F" w:rsidRDefault="00DF09A7" w:rsidP="00CA47E8">
            <w:pPr>
              <w:pStyle w:val="lfej"/>
              <w:rPr>
                <w:rFonts w:ascii="Verdana" w:hAnsi="Verdana"/>
                <w:b/>
                <w:i/>
                <w:sz w:val="16"/>
                <w:szCs w:val="16"/>
                <w:lang w:val="hu-HU"/>
              </w:rPr>
            </w:pPr>
            <w:r w:rsidRPr="00E76F2F">
              <w:rPr>
                <w:rFonts w:ascii="Verdana" w:hAnsi="Verdana"/>
                <w:b/>
                <w:i/>
                <w:sz w:val="16"/>
                <w:szCs w:val="16"/>
                <w:lang w:val="hu-HU"/>
              </w:rPr>
              <w:t>helyett:</w:t>
            </w:r>
          </w:p>
          <w:p w14:paraId="1A7BF6E6" w14:textId="77777777" w:rsidR="00CA47E8" w:rsidRPr="00E76F2F" w:rsidRDefault="00DF09A7" w:rsidP="00383AB9">
            <w:pPr>
              <w:tabs>
                <w:tab w:val="left" w:pos="284"/>
              </w:tabs>
              <w:jc w:val="both"/>
              <w:rPr>
                <w:rFonts w:ascii="Verdana" w:hAnsi="Verdana"/>
                <w:bCs/>
                <w:i/>
                <w:sz w:val="16"/>
                <w:szCs w:val="16"/>
              </w:rPr>
            </w:pPr>
            <w:r w:rsidRPr="00E76F2F">
              <w:rPr>
                <w:rFonts w:ascii="Verdana" w:hAnsi="Verdana"/>
                <w:bCs/>
                <w:i/>
                <w:sz w:val="16"/>
                <w:szCs w:val="16"/>
              </w:rPr>
              <w:t xml:space="preserve">Helyszínrajz, (belterületen M=1:500, külterületen más méretarány is lehet) </w:t>
            </w:r>
          </w:p>
          <w:p w14:paraId="06539656" w14:textId="77777777" w:rsidR="00685324" w:rsidRPr="00E76F2F" w:rsidRDefault="00685324" w:rsidP="00383AB9">
            <w:pPr>
              <w:tabs>
                <w:tab w:val="left" w:pos="284"/>
              </w:tabs>
              <w:jc w:val="both"/>
              <w:rPr>
                <w:rFonts w:ascii="Verdana" w:hAnsi="Verdana"/>
                <w:bCs/>
                <w:i/>
                <w:sz w:val="16"/>
                <w:szCs w:val="16"/>
              </w:rPr>
            </w:pPr>
          </w:p>
          <w:p w14:paraId="32AD8873" w14:textId="691B33B9" w:rsidR="00685324" w:rsidRPr="00E76F2F" w:rsidRDefault="004B5C39" w:rsidP="00383AB9">
            <w:pPr>
              <w:tabs>
                <w:tab w:val="left" w:pos="284"/>
              </w:tabs>
              <w:jc w:val="both"/>
              <w:rPr>
                <w:rFonts w:ascii="Verdana" w:hAnsi="Verdana"/>
                <w:b/>
                <w:bCs/>
                <w:i/>
                <w:color w:val="000000"/>
                <w:sz w:val="16"/>
                <w:szCs w:val="16"/>
              </w:rPr>
            </w:pPr>
            <w:r>
              <w:rPr>
                <w:rFonts w:ascii="Verdana" w:hAnsi="Verdana"/>
                <w:b/>
                <w:i/>
                <w:sz w:val="16"/>
                <w:szCs w:val="16"/>
              </w:rPr>
              <w:t xml:space="preserve">A </w:t>
            </w:r>
            <w:r>
              <w:rPr>
                <w:rFonts w:ascii="Verdana" w:hAnsi="Verdana"/>
                <w:b/>
                <w:i/>
                <w:sz w:val="16"/>
                <w:szCs w:val="16"/>
              </w:rPr>
              <w:t>melléklet 1B</w:t>
            </w:r>
            <w:r>
              <w:rPr>
                <w:rFonts w:ascii="Verdana" w:hAnsi="Verdana"/>
                <w:b/>
                <w:i/>
                <w:sz w:val="16"/>
                <w:szCs w:val="16"/>
              </w:rPr>
              <w:t xml:space="preserve"> (</w:t>
            </w:r>
            <w:r>
              <w:rPr>
                <w:rFonts w:ascii="Verdana" w:hAnsi="Verdana"/>
                <w:b/>
                <w:i/>
                <w:sz w:val="16"/>
                <w:szCs w:val="16"/>
              </w:rPr>
              <w:t>N</w:t>
            </w:r>
            <w:r w:rsidRPr="00F13BD1">
              <w:rPr>
                <w:rFonts w:ascii="Verdana" w:hAnsi="Verdana"/>
                <w:b/>
                <w:i/>
                <w:sz w:val="16"/>
                <w:szCs w:val="16"/>
              </w:rPr>
              <w:t>yomásszabályozó és gázmérő állomások (</w:t>
            </w:r>
            <w:r>
              <w:rPr>
                <w:rFonts w:ascii="Verdana" w:hAnsi="Verdana"/>
                <w:b/>
                <w:i/>
                <w:sz w:val="16"/>
                <w:szCs w:val="16"/>
              </w:rPr>
              <w:t>Tervrajzok</w:t>
            </w:r>
            <w:r w:rsidRPr="00F13BD1">
              <w:rPr>
                <w:rFonts w:ascii="Verdana" w:hAnsi="Verdana"/>
                <w:b/>
                <w:i/>
                <w:sz w:val="16"/>
                <w:szCs w:val="16"/>
              </w:rPr>
              <w:t>)</w:t>
            </w:r>
            <w:r>
              <w:rPr>
                <w:rFonts w:ascii="Verdana" w:hAnsi="Verdana"/>
                <w:b/>
                <w:i/>
                <w:sz w:val="16"/>
                <w:szCs w:val="16"/>
              </w:rPr>
              <w:t xml:space="preserve">) táblázatába az alábbi </w:t>
            </w:r>
            <w:r w:rsidR="00685324" w:rsidRPr="00E76F2F">
              <w:rPr>
                <w:rFonts w:ascii="Verdana" w:hAnsi="Verdana"/>
                <w:b/>
                <w:bCs/>
                <w:i/>
                <w:color w:val="000000"/>
                <w:sz w:val="16"/>
                <w:szCs w:val="16"/>
              </w:rPr>
              <w:t>az alábbi módosítások történtek:</w:t>
            </w:r>
          </w:p>
          <w:p w14:paraId="0AA33EBA" w14:textId="586E494A" w:rsidR="00342A39" w:rsidRPr="00E76F2F" w:rsidRDefault="00342A39" w:rsidP="00383AB9">
            <w:pPr>
              <w:tabs>
                <w:tab w:val="left" w:pos="284"/>
              </w:tabs>
              <w:jc w:val="both"/>
              <w:rPr>
                <w:rFonts w:ascii="Verdana" w:hAnsi="Verdana"/>
                <w:bCs/>
                <w:i/>
                <w:color w:val="000000"/>
                <w:sz w:val="16"/>
                <w:szCs w:val="16"/>
              </w:rPr>
            </w:pPr>
            <w:r w:rsidRPr="00E76F2F">
              <w:rPr>
                <w:rFonts w:ascii="Verdana" w:hAnsi="Verdana"/>
                <w:bCs/>
                <w:i/>
                <w:color w:val="000000"/>
                <w:sz w:val="16"/>
                <w:szCs w:val="16"/>
              </w:rPr>
              <w:t xml:space="preserve">1.2.9. pontban Robbanásveszélyes zónák meghatározása és besorolása az </w:t>
            </w:r>
            <w:r w:rsidRPr="00E76F2F">
              <w:rPr>
                <w:rFonts w:ascii="Verdana" w:hAnsi="Verdana"/>
                <w:bCs/>
                <w:i/>
                <w:color w:val="000000"/>
                <w:sz w:val="16"/>
                <w:szCs w:val="16"/>
              </w:rPr>
              <w:br/>
              <w:t>MSZ EN 60079-10-1:2016 szerint</w:t>
            </w:r>
          </w:p>
          <w:p w14:paraId="19FE8F80" w14:textId="5A864944" w:rsidR="00342A39" w:rsidRPr="004B5C39" w:rsidRDefault="00342A39" w:rsidP="004B5C39">
            <w:pPr>
              <w:pStyle w:val="lfej"/>
              <w:rPr>
                <w:rFonts w:ascii="Verdana" w:hAnsi="Verdana"/>
                <w:b/>
                <w:i/>
                <w:sz w:val="16"/>
                <w:szCs w:val="16"/>
                <w:lang w:val="hu-HU"/>
              </w:rPr>
            </w:pPr>
            <w:r w:rsidRPr="004B5C39">
              <w:rPr>
                <w:rFonts w:ascii="Verdana" w:hAnsi="Verdana"/>
                <w:b/>
                <w:i/>
                <w:sz w:val="16"/>
                <w:szCs w:val="16"/>
                <w:lang w:val="hu-HU"/>
              </w:rPr>
              <w:t>helyett:</w:t>
            </w:r>
          </w:p>
          <w:p w14:paraId="6CB5948F" w14:textId="76EE1499" w:rsidR="00342A39" w:rsidRPr="00E76F2F" w:rsidRDefault="00342A39" w:rsidP="00383AB9">
            <w:pPr>
              <w:tabs>
                <w:tab w:val="left" w:pos="284"/>
              </w:tabs>
              <w:jc w:val="both"/>
              <w:rPr>
                <w:rFonts w:ascii="Verdana" w:hAnsi="Verdana"/>
                <w:bCs/>
                <w:i/>
                <w:color w:val="000000"/>
                <w:sz w:val="16"/>
                <w:szCs w:val="16"/>
              </w:rPr>
            </w:pPr>
            <w:r w:rsidRPr="00E76F2F">
              <w:rPr>
                <w:rFonts w:ascii="Verdana" w:hAnsi="Verdana"/>
                <w:bCs/>
                <w:i/>
                <w:color w:val="000000"/>
                <w:sz w:val="16"/>
                <w:szCs w:val="16"/>
              </w:rPr>
              <w:t xml:space="preserve">Robbanásveszélyes zónák meghatározása és besorolása az </w:t>
            </w:r>
            <w:r w:rsidRPr="00E76F2F">
              <w:rPr>
                <w:rFonts w:ascii="Verdana" w:hAnsi="Verdana"/>
                <w:bCs/>
                <w:i/>
                <w:color w:val="000000"/>
                <w:sz w:val="16"/>
                <w:szCs w:val="16"/>
              </w:rPr>
              <w:br/>
              <w:t>MSZ EN IEC 60079-10-1:2021 szerint</w:t>
            </w:r>
          </w:p>
          <w:p w14:paraId="26991DB5" w14:textId="3889D524" w:rsidR="00871959" w:rsidRPr="00E76F2F" w:rsidRDefault="00871959" w:rsidP="00383AB9">
            <w:pPr>
              <w:tabs>
                <w:tab w:val="left" w:pos="284"/>
              </w:tabs>
              <w:jc w:val="both"/>
              <w:rPr>
                <w:rFonts w:ascii="Verdana" w:hAnsi="Verdana"/>
                <w:bCs/>
                <w:i/>
                <w:color w:val="000000"/>
                <w:sz w:val="16"/>
                <w:szCs w:val="16"/>
              </w:rPr>
            </w:pPr>
          </w:p>
          <w:p w14:paraId="1AC291D5" w14:textId="04D4DA1B" w:rsidR="00871959" w:rsidRDefault="00871959" w:rsidP="00383AB9">
            <w:pPr>
              <w:tabs>
                <w:tab w:val="left" w:pos="284"/>
              </w:tabs>
              <w:jc w:val="both"/>
              <w:rPr>
                <w:rFonts w:ascii="Verdana" w:hAnsi="Verdana"/>
                <w:b/>
                <w:i/>
                <w:color w:val="000000"/>
                <w:sz w:val="16"/>
                <w:szCs w:val="16"/>
              </w:rPr>
            </w:pPr>
            <w:r w:rsidRPr="00E76F2F">
              <w:rPr>
                <w:rFonts w:ascii="Verdana" w:hAnsi="Verdana"/>
                <w:b/>
                <w:i/>
                <w:color w:val="000000"/>
                <w:sz w:val="16"/>
                <w:szCs w:val="16"/>
              </w:rPr>
              <w:t>Utólagosan épülő leágazó vezetékek</w:t>
            </w:r>
            <w:r w:rsidR="00A43641" w:rsidRPr="00E76F2F">
              <w:rPr>
                <w:rFonts w:ascii="Verdana" w:hAnsi="Verdana"/>
                <w:b/>
                <w:i/>
                <w:color w:val="000000"/>
                <w:sz w:val="16"/>
                <w:szCs w:val="16"/>
              </w:rPr>
              <w:t xml:space="preserve"> című táblába az alábbiak kerültek beépítésre:</w:t>
            </w:r>
          </w:p>
          <w:p w14:paraId="74BFFB06" w14:textId="77777777" w:rsidR="004B5C39" w:rsidRPr="00E76F2F" w:rsidRDefault="004B5C39" w:rsidP="00383AB9">
            <w:pPr>
              <w:tabs>
                <w:tab w:val="left" w:pos="284"/>
              </w:tabs>
              <w:jc w:val="both"/>
              <w:rPr>
                <w:rFonts w:ascii="Verdana" w:hAnsi="Verdana"/>
                <w:b/>
                <w:i/>
                <w:color w:val="000000"/>
                <w:sz w:val="16"/>
                <w:szCs w:val="16"/>
              </w:rPr>
            </w:pPr>
          </w:p>
          <w:p w14:paraId="06EBA021" w14:textId="1DE84B9A" w:rsidR="00A43641" w:rsidRPr="00E76F2F" w:rsidRDefault="00A43641" w:rsidP="00A43641">
            <w:pPr>
              <w:pStyle w:val="Listaszerbekezds"/>
              <w:numPr>
                <w:ilvl w:val="0"/>
                <w:numId w:val="34"/>
              </w:numPr>
              <w:tabs>
                <w:tab w:val="left" w:pos="284"/>
              </w:tabs>
              <w:jc w:val="both"/>
              <w:rPr>
                <w:i/>
                <w:color w:val="000000"/>
                <w:sz w:val="16"/>
                <w:szCs w:val="16"/>
              </w:rPr>
            </w:pPr>
            <w:r w:rsidRPr="00E76F2F">
              <w:rPr>
                <w:i/>
                <w:color w:val="000000"/>
                <w:sz w:val="16"/>
                <w:szCs w:val="16"/>
              </w:rPr>
              <w:t xml:space="preserve">Tervező nyilatkozata arról, hogy a tervdokumentáció készítése során biztonsági és egészségvédelmi koordinátort vett igénybe a vonatkozó, </w:t>
            </w:r>
            <w:r w:rsidRPr="00E76F2F">
              <w:rPr>
                <w:b/>
                <w:i/>
                <w:color w:val="000000"/>
                <w:sz w:val="16"/>
                <w:szCs w:val="16"/>
              </w:rPr>
              <w:t xml:space="preserve">4/2002. (II. 20.) </w:t>
            </w:r>
            <w:proofErr w:type="spellStart"/>
            <w:r w:rsidRPr="00E76F2F">
              <w:rPr>
                <w:b/>
                <w:i/>
                <w:color w:val="000000"/>
                <w:sz w:val="16"/>
                <w:szCs w:val="16"/>
              </w:rPr>
              <w:t>SzCsM</w:t>
            </w:r>
            <w:proofErr w:type="spellEnd"/>
            <w:r w:rsidRPr="00E76F2F">
              <w:rPr>
                <w:b/>
                <w:i/>
                <w:color w:val="000000"/>
                <w:sz w:val="16"/>
                <w:szCs w:val="16"/>
              </w:rPr>
              <w:t>-EüM együttes rendelet</w:t>
            </w:r>
            <w:r w:rsidRPr="00E76F2F">
              <w:rPr>
                <w:i/>
                <w:color w:val="000000"/>
                <w:sz w:val="16"/>
                <w:szCs w:val="16"/>
              </w:rPr>
              <w:t xml:space="preserve"> </w:t>
            </w:r>
            <w:r w:rsidRPr="00E76F2F">
              <w:rPr>
                <w:b/>
                <w:i/>
                <w:color w:val="000000"/>
                <w:sz w:val="16"/>
                <w:szCs w:val="16"/>
              </w:rPr>
              <w:t>3. §-a</w:t>
            </w:r>
            <w:r w:rsidRPr="00E76F2F">
              <w:rPr>
                <w:i/>
                <w:color w:val="000000"/>
                <w:sz w:val="16"/>
                <w:szCs w:val="16"/>
              </w:rPr>
              <w:t xml:space="preserve"> szerint.</w:t>
            </w:r>
          </w:p>
          <w:p w14:paraId="73A927B0" w14:textId="1072B9F8" w:rsidR="00A43641" w:rsidRPr="00E76F2F" w:rsidRDefault="00A43641" w:rsidP="00A43641">
            <w:pPr>
              <w:pStyle w:val="Listaszerbekezds"/>
              <w:numPr>
                <w:ilvl w:val="0"/>
                <w:numId w:val="34"/>
              </w:numPr>
              <w:tabs>
                <w:tab w:val="left" w:pos="284"/>
              </w:tabs>
              <w:jc w:val="both"/>
              <w:rPr>
                <w:i/>
                <w:color w:val="000000"/>
                <w:sz w:val="16"/>
                <w:szCs w:val="16"/>
              </w:rPr>
            </w:pPr>
            <w:r w:rsidRPr="00E76F2F">
              <w:rPr>
                <w:bCs/>
                <w:i/>
                <w:color w:val="000000"/>
                <w:sz w:val="16"/>
                <w:szCs w:val="16"/>
              </w:rPr>
              <w:t>Biztonsági és egészségvédelmi terv</w:t>
            </w:r>
          </w:p>
          <w:p w14:paraId="1C550BD4" w14:textId="14E9BAE8" w:rsidR="00A43641" w:rsidRPr="00E76F2F" w:rsidRDefault="00A43641" w:rsidP="00A43641">
            <w:pPr>
              <w:pStyle w:val="Listaszerbekezds"/>
              <w:numPr>
                <w:ilvl w:val="0"/>
                <w:numId w:val="34"/>
              </w:numPr>
              <w:tabs>
                <w:tab w:val="left" w:pos="284"/>
              </w:tabs>
              <w:jc w:val="both"/>
              <w:rPr>
                <w:i/>
                <w:color w:val="000000"/>
                <w:sz w:val="16"/>
                <w:szCs w:val="16"/>
              </w:rPr>
            </w:pPr>
            <w:r w:rsidRPr="00E76F2F">
              <w:rPr>
                <w:bCs/>
                <w:i/>
                <w:color w:val="000000"/>
                <w:sz w:val="16"/>
                <w:szCs w:val="16"/>
              </w:rPr>
              <w:t>A biztonsági és égészségvédelmi koordinátor nyilatkozata az biztonsági és egészségvédelmi terv megfelelőségéről.</w:t>
            </w:r>
          </w:p>
          <w:p w14:paraId="6438E118" w14:textId="3DDB8ADE" w:rsidR="00A43641" w:rsidRPr="004B5C39" w:rsidRDefault="00A43641" w:rsidP="00383AB9">
            <w:pPr>
              <w:pStyle w:val="Listaszerbekezds"/>
              <w:numPr>
                <w:ilvl w:val="0"/>
                <w:numId w:val="34"/>
              </w:numPr>
              <w:tabs>
                <w:tab w:val="left" w:pos="284"/>
              </w:tabs>
              <w:jc w:val="both"/>
              <w:rPr>
                <w:i/>
                <w:color w:val="000000"/>
                <w:sz w:val="16"/>
                <w:szCs w:val="16"/>
              </w:rPr>
            </w:pPr>
            <w:r w:rsidRPr="00E76F2F">
              <w:rPr>
                <w:bCs/>
                <w:i/>
                <w:color w:val="000000"/>
                <w:sz w:val="16"/>
                <w:szCs w:val="16"/>
              </w:rPr>
              <w:t xml:space="preserve">Közműegyeztetések a tervrajzon bélyegezve vagy jegyzőkönyvben </w:t>
            </w:r>
            <w:r w:rsidRPr="00E76F2F">
              <w:rPr>
                <w:b/>
                <w:bCs/>
                <w:i/>
                <w:color w:val="000000"/>
                <w:sz w:val="16"/>
                <w:szCs w:val="16"/>
              </w:rPr>
              <w:t>helyett:</w:t>
            </w:r>
            <w:r w:rsidRPr="00E76F2F">
              <w:rPr>
                <w:bCs/>
                <w:i/>
                <w:color w:val="000000"/>
                <w:sz w:val="16"/>
                <w:szCs w:val="16"/>
              </w:rPr>
              <w:t xml:space="preserve"> Érintett közműüzemeltetők jóváhagyó nyilatkozatai az E-közmű által hitelesített „nyilatkozat érvényes” státuszú dokumentummal.</w:t>
            </w:r>
          </w:p>
          <w:p w14:paraId="4BAAD53F" w14:textId="797DCE9B" w:rsidR="00EA3CB4" w:rsidRPr="00E76F2F" w:rsidRDefault="00EA3CB4" w:rsidP="00383AB9">
            <w:pPr>
              <w:tabs>
                <w:tab w:val="left" w:pos="284"/>
              </w:tabs>
              <w:jc w:val="both"/>
              <w:rPr>
                <w:rFonts w:ascii="Verdana" w:hAnsi="Verdana"/>
                <w:i/>
                <w:sz w:val="16"/>
                <w:szCs w:val="16"/>
              </w:rPr>
            </w:pPr>
          </w:p>
        </w:tc>
      </w:tr>
      <w:tr w:rsidR="00E32326" w:rsidRPr="00E76F2F" w14:paraId="48224195" w14:textId="77777777" w:rsidTr="00D57C85">
        <w:trPr>
          <w:trHeight w:val="262"/>
        </w:trPr>
        <w:tc>
          <w:tcPr>
            <w:tcW w:w="681" w:type="dxa"/>
            <w:tcBorders>
              <w:top w:val="single" w:sz="4" w:space="0" w:color="auto"/>
              <w:left w:val="single" w:sz="4" w:space="0" w:color="auto"/>
              <w:bottom w:val="single" w:sz="4" w:space="0" w:color="auto"/>
              <w:right w:val="single" w:sz="4" w:space="0" w:color="auto"/>
            </w:tcBorders>
          </w:tcPr>
          <w:p w14:paraId="780A52C3" w14:textId="13E35E22" w:rsidR="00E32326" w:rsidRDefault="001676FE" w:rsidP="00FC084E">
            <w:pPr>
              <w:tabs>
                <w:tab w:val="center" w:pos="7560"/>
              </w:tabs>
              <w:overflowPunct w:val="0"/>
              <w:autoSpaceDE w:val="0"/>
              <w:autoSpaceDN w:val="0"/>
              <w:adjustRightInd w:val="0"/>
              <w:textAlignment w:val="baseline"/>
              <w:rPr>
                <w:rFonts w:ascii="Verdana" w:hAnsi="Verdana"/>
                <w:b/>
                <w:i/>
                <w:sz w:val="16"/>
                <w:szCs w:val="16"/>
              </w:rPr>
            </w:pPr>
            <w:r>
              <w:rPr>
                <w:rFonts w:ascii="Verdana" w:hAnsi="Verdana"/>
                <w:b/>
                <w:i/>
                <w:sz w:val="16"/>
                <w:szCs w:val="16"/>
              </w:rPr>
              <w:t>43.</w:t>
            </w:r>
          </w:p>
        </w:tc>
        <w:tc>
          <w:tcPr>
            <w:tcW w:w="900" w:type="dxa"/>
            <w:tcBorders>
              <w:top w:val="single" w:sz="4" w:space="0" w:color="auto"/>
              <w:left w:val="single" w:sz="4" w:space="0" w:color="auto"/>
              <w:bottom w:val="single" w:sz="4" w:space="0" w:color="auto"/>
              <w:right w:val="single" w:sz="4" w:space="0" w:color="auto"/>
            </w:tcBorders>
          </w:tcPr>
          <w:p w14:paraId="3F15F807" w14:textId="77777777" w:rsidR="00E32326" w:rsidRPr="00E76F2F" w:rsidRDefault="00E32326" w:rsidP="00D57C85">
            <w:pPr>
              <w:tabs>
                <w:tab w:val="center" w:pos="7560"/>
              </w:tabs>
              <w:jc w:val="center"/>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07F305DD" w14:textId="09109F49" w:rsidR="004C6AAB" w:rsidRPr="00F13BD1" w:rsidRDefault="004C6AAB" w:rsidP="004C6AAB">
            <w:pPr>
              <w:pStyle w:val="lfej"/>
              <w:rPr>
                <w:rFonts w:ascii="Verdana" w:hAnsi="Verdana"/>
                <w:b/>
                <w:i/>
                <w:sz w:val="16"/>
                <w:szCs w:val="16"/>
                <w:lang w:val="hu-HU"/>
              </w:rPr>
            </w:pPr>
            <w:r>
              <w:rPr>
                <w:rFonts w:ascii="Verdana" w:hAnsi="Verdana"/>
                <w:b/>
                <w:i/>
                <w:sz w:val="16"/>
                <w:szCs w:val="16"/>
                <w:lang w:val="hu-HU"/>
              </w:rPr>
              <w:t>A munkautasítás M-03-a</w:t>
            </w:r>
            <w:r w:rsidRPr="00F13BD1">
              <w:rPr>
                <w:rFonts w:ascii="Verdana" w:hAnsi="Verdana"/>
                <w:b/>
                <w:i/>
                <w:sz w:val="16"/>
                <w:szCs w:val="16"/>
                <w:lang w:val="hu-HU"/>
              </w:rPr>
              <w:t>s melléklete az alábbiak szerint változott.</w:t>
            </w:r>
          </w:p>
          <w:p w14:paraId="55E9BB84" w14:textId="77777777" w:rsidR="004C6AAB" w:rsidRDefault="004C6AAB" w:rsidP="00E32326">
            <w:pPr>
              <w:tabs>
                <w:tab w:val="left" w:pos="284"/>
              </w:tabs>
              <w:jc w:val="both"/>
              <w:rPr>
                <w:rFonts w:ascii="Verdana" w:hAnsi="Verdana"/>
                <w:b/>
                <w:i/>
                <w:sz w:val="16"/>
                <w:szCs w:val="16"/>
              </w:rPr>
            </w:pPr>
          </w:p>
          <w:p w14:paraId="4F656ED8" w14:textId="43FCD7A5" w:rsidR="00E32326" w:rsidRPr="006938E5" w:rsidRDefault="00E32326" w:rsidP="00E32326">
            <w:pPr>
              <w:tabs>
                <w:tab w:val="left" w:pos="284"/>
              </w:tabs>
              <w:jc w:val="both"/>
              <w:rPr>
                <w:rFonts w:ascii="Verdana" w:hAnsi="Verdana"/>
                <w:b/>
                <w:i/>
                <w:sz w:val="16"/>
                <w:szCs w:val="16"/>
              </w:rPr>
            </w:pPr>
            <w:r w:rsidRPr="006938E5">
              <w:rPr>
                <w:rFonts w:ascii="Verdana" w:hAnsi="Verdana"/>
                <w:b/>
                <w:i/>
                <w:sz w:val="16"/>
                <w:szCs w:val="16"/>
              </w:rPr>
              <w:t>A 3211_01_U_A_2023_G_M-03 számú melléklet száma 3211_01_U_B_2024_G_M-03 számra változott</w:t>
            </w:r>
          </w:p>
          <w:p w14:paraId="015A4338" w14:textId="77777777" w:rsidR="00E32326" w:rsidRPr="00E76F2F" w:rsidRDefault="00E32326" w:rsidP="00E32326">
            <w:pPr>
              <w:tabs>
                <w:tab w:val="left" w:pos="284"/>
              </w:tabs>
              <w:jc w:val="both"/>
              <w:rPr>
                <w:rFonts w:ascii="Verdana" w:hAnsi="Verdana"/>
                <w:b/>
                <w:i/>
                <w:sz w:val="16"/>
                <w:szCs w:val="16"/>
              </w:rPr>
            </w:pPr>
          </w:p>
          <w:p w14:paraId="7ED15A49" w14:textId="63930A65" w:rsidR="00E32326" w:rsidRDefault="00E32326" w:rsidP="00E32326">
            <w:pPr>
              <w:tabs>
                <w:tab w:val="left" w:pos="284"/>
              </w:tabs>
              <w:jc w:val="both"/>
              <w:rPr>
                <w:rFonts w:ascii="Verdana" w:hAnsi="Verdana"/>
                <w:b/>
                <w:i/>
                <w:sz w:val="16"/>
                <w:szCs w:val="16"/>
              </w:rPr>
            </w:pPr>
            <w:r w:rsidRPr="00E76F2F">
              <w:rPr>
                <w:rFonts w:ascii="Verdana" w:hAnsi="Verdana"/>
                <w:b/>
                <w:i/>
                <w:sz w:val="16"/>
                <w:szCs w:val="16"/>
              </w:rPr>
              <w:t>A 3.2.6 csatlakozások ponton belül a hivatkozott szabvány az alábbiak szerint változott:</w:t>
            </w:r>
          </w:p>
          <w:p w14:paraId="1B02B65C" w14:textId="77777777" w:rsidR="006938E5" w:rsidRPr="00E76F2F" w:rsidRDefault="006938E5" w:rsidP="00E32326">
            <w:pPr>
              <w:tabs>
                <w:tab w:val="left" w:pos="284"/>
              </w:tabs>
              <w:jc w:val="both"/>
              <w:rPr>
                <w:rFonts w:ascii="Verdana" w:hAnsi="Verdana"/>
                <w:b/>
                <w:i/>
                <w:sz w:val="16"/>
                <w:szCs w:val="16"/>
              </w:rPr>
            </w:pPr>
          </w:p>
          <w:p w14:paraId="0574323E" w14:textId="77777777" w:rsidR="00991F4A" w:rsidRDefault="00E32326" w:rsidP="00E32326">
            <w:pPr>
              <w:pStyle w:val="lfej"/>
              <w:rPr>
                <w:rFonts w:ascii="Verdana" w:hAnsi="Verdana"/>
                <w:bCs/>
                <w:i/>
                <w:sz w:val="16"/>
                <w:szCs w:val="16"/>
              </w:rPr>
            </w:pPr>
            <w:r w:rsidRPr="00E76F2F">
              <w:rPr>
                <w:rFonts w:ascii="Verdana" w:hAnsi="Verdana"/>
                <w:i/>
                <w:sz w:val="16"/>
                <w:szCs w:val="16"/>
              </w:rPr>
              <w:t xml:space="preserve">MSZ EN 60079-10-1:2016 </w:t>
            </w:r>
            <w:r w:rsidRPr="00E76F2F">
              <w:rPr>
                <w:rFonts w:ascii="Verdana" w:hAnsi="Verdana"/>
                <w:bCs/>
                <w:i/>
                <w:sz w:val="16"/>
                <w:szCs w:val="16"/>
              </w:rPr>
              <w:t xml:space="preserve">Robbanóképes közegek </w:t>
            </w:r>
          </w:p>
          <w:p w14:paraId="4FA94E19" w14:textId="6D3BBB0C" w:rsidR="00991F4A" w:rsidRPr="006938E5" w:rsidRDefault="00E32326" w:rsidP="00991F4A">
            <w:pPr>
              <w:pStyle w:val="lfej"/>
              <w:rPr>
                <w:rFonts w:ascii="Verdana" w:hAnsi="Verdana"/>
                <w:b/>
                <w:bCs/>
                <w:i/>
                <w:sz w:val="16"/>
                <w:szCs w:val="16"/>
                <w:lang w:val="hu-HU"/>
              </w:rPr>
            </w:pPr>
            <w:r w:rsidRPr="00991F4A">
              <w:rPr>
                <w:rFonts w:ascii="Verdana" w:hAnsi="Verdana"/>
                <w:b/>
                <w:bCs/>
                <w:i/>
                <w:sz w:val="16"/>
                <w:szCs w:val="16"/>
              </w:rPr>
              <w:t>helyett</w:t>
            </w:r>
            <w:r w:rsidR="006938E5">
              <w:rPr>
                <w:rFonts w:ascii="Verdana" w:hAnsi="Verdana"/>
                <w:b/>
                <w:bCs/>
                <w:i/>
                <w:sz w:val="16"/>
                <w:szCs w:val="16"/>
                <w:lang w:val="hu-HU"/>
              </w:rPr>
              <w:t>:</w:t>
            </w:r>
          </w:p>
          <w:p w14:paraId="0FE46905" w14:textId="77777777" w:rsidR="00E32326" w:rsidRDefault="00E32326" w:rsidP="00991F4A">
            <w:pPr>
              <w:pStyle w:val="lfej"/>
              <w:rPr>
                <w:rFonts w:ascii="Verdana" w:hAnsi="Verdana"/>
                <w:bCs/>
                <w:i/>
                <w:sz w:val="16"/>
                <w:szCs w:val="16"/>
              </w:rPr>
            </w:pPr>
            <w:r w:rsidRPr="00E76F2F">
              <w:rPr>
                <w:rFonts w:ascii="Verdana" w:hAnsi="Verdana"/>
                <w:i/>
                <w:sz w:val="16"/>
                <w:szCs w:val="16"/>
              </w:rPr>
              <w:t xml:space="preserve">MSZ EN IEC 60079-10-1:2021 </w:t>
            </w:r>
            <w:r w:rsidRPr="00E76F2F">
              <w:rPr>
                <w:rFonts w:ascii="Verdana" w:hAnsi="Verdana"/>
                <w:bCs/>
                <w:i/>
                <w:sz w:val="16"/>
                <w:szCs w:val="16"/>
              </w:rPr>
              <w:t>Robbanóképes közegek lett.</w:t>
            </w:r>
          </w:p>
          <w:p w14:paraId="1D40BCFB" w14:textId="77777777" w:rsidR="00715ECF" w:rsidRDefault="00715ECF" w:rsidP="00991F4A">
            <w:pPr>
              <w:pStyle w:val="lfej"/>
              <w:rPr>
                <w:rFonts w:ascii="Verdana" w:hAnsi="Verdana"/>
                <w:bCs/>
                <w:i/>
                <w:sz w:val="16"/>
                <w:szCs w:val="16"/>
              </w:rPr>
            </w:pPr>
          </w:p>
          <w:p w14:paraId="38078967" w14:textId="7CAF841D" w:rsidR="00715ECF" w:rsidRPr="00715ECF" w:rsidRDefault="00715ECF" w:rsidP="00991F4A">
            <w:pPr>
              <w:pStyle w:val="lfej"/>
              <w:rPr>
                <w:rFonts w:ascii="Verdana" w:hAnsi="Verdana"/>
                <w:b/>
                <w:i/>
                <w:sz w:val="16"/>
                <w:szCs w:val="16"/>
                <w:lang w:val="hu-HU" w:eastAsia="hu-HU"/>
              </w:rPr>
            </w:pPr>
            <w:r w:rsidRPr="00715ECF">
              <w:rPr>
                <w:rFonts w:ascii="Verdana" w:hAnsi="Verdana"/>
                <w:b/>
                <w:i/>
                <w:sz w:val="16"/>
                <w:szCs w:val="16"/>
                <w:lang w:val="hu-HU" w:eastAsia="hu-HU"/>
              </w:rPr>
              <w:t>A mellékletbe az alábbiak szerint új pont került beépítésre:</w:t>
            </w:r>
          </w:p>
          <w:p w14:paraId="641FC4A6" w14:textId="77777777" w:rsidR="00715ECF" w:rsidRDefault="00715ECF" w:rsidP="00991F4A">
            <w:pPr>
              <w:pStyle w:val="lfej"/>
              <w:rPr>
                <w:rFonts w:ascii="Verdana" w:hAnsi="Verdana"/>
                <w:b/>
                <w:bCs/>
                <w:i/>
                <w:sz w:val="16"/>
                <w:szCs w:val="16"/>
                <w:lang w:val="hu-HU"/>
              </w:rPr>
            </w:pPr>
          </w:p>
          <w:p w14:paraId="6204A7E5" w14:textId="77777777" w:rsidR="00715ECF" w:rsidRPr="00715ECF" w:rsidRDefault="00715ECF" w:rsidP="00715ECF">
            <w:pPr>
              <w:ind w:left="709" w:hanging="709"/>
              <w:jc w:val="both"/>
              <w:rPr>
                <w:rFonts w:ascii="Verdana" w:hAnsi="Verdana"/>
                <w:bCs/>
                <w:i/>
                <w:color w:val="000000"/>
                <w:sz w:val="16"/>
                <w:szCs w:val="16"/>
              </w:rPr>
            </w:pPr>
            <w:r w:rsidRPr="00715ECF">
              <w:rPr>
                <w:rFonts w:ascii="Verdana" w:hAnsi="Verdana"/>
                <w:bCs/>
                <w:i/>
                <w:color w:val="000000"/>
                <w:sz w:val="16"/>
                <w:szCs w:val="16"/>
              </w:rPr>
              <w:t>3.2.8.5. Távfelügyeleti berendezések</w:t>
            </w:r>
          </w:p>
          <w:p w14:paraId="67A9EB15" w14:textId="77777777" w:rsidR="00715ECF" w:rsidRPr="00715ECF" w:rsidRDefault="00715ECF" w:rsidP="00715ECF">
            <w:pPr>
              <w:ind w:left="709" w:hanging="709"/>
              <w:jc w:val="both"/>
              <w:rPr>
                <w:rFonts w:ascii="Verdana" w:hAnsi="Verdana"/>
                <w:bCs/>
                <w:i/>
                <w:color w:val="000000"/>
                <w:sz w:val="16"/>
                <w:szCs w:val="16"/>
              </w:rPr>
            </w:pPr>
            <w:r w:rsidRPr="00715ECF">
              <w:rPr>
                <w:rFonts w:ascii="Verdana" w:hAnsi="Verdana"/>
                <w:bCs/>
                <w:i/>
                <w:color w:val="000000"/>
                <w:sz w:val="16"/>
                <w:szCs w:val="16"/>
              </w:rPr>
              <w:t xml:space="preserve">- </w:t>
            </w:r>
            <w:r w:rsidRPr="00715ECF">
              <w:rPr>
                <w:rFonts w:ascii="Verdana" w:hAnsi="Verdana"/>
                <w:bCs/>
                <w:i/>
                <w:color w:val="000000"/>
                <w:sz w:val="16"/>
                <w:szCs w:val="16"/>
              </w:rPr>
              <w:tab/>
              <w:t>A távfelügyeleti berendezések a 3.2.8.4. pont szerinti mérés és adatrögzítés feladatokat a telepítés helyszíneken úgy látják el, hogy az adatokat feldolgozzák, napi rendszerességgel továbbítják a központi rendszer felé, ahol azok a korrózióvédelmi szakemberek által folyamatosan nyomon követhetőek.</w:t>
            </w:r>
          </w:p>
          <w:p w14:paraId="7CAC7E3C" w14:textId="77777777" w:rsidR="00715ECF" w:rsidRPr="00715ECF" w:rsidRDefault="00715ECF" w:rsidP="00715ECF">
            <w:pPr>
              <w:ind w:left="709" w:hanging="709"/>
              <w:jc w:val="both"/>
              <w:rPr>
                <w:rFonts w:ascii="Verdana" w:hAnsi="Verdana"/>
                <w:bCs/>
                <w:i/>
                <w:color w:val="000000"/>
                <w:sz w:val="16"/>
                <w:szCs w:val="16"/>
              </w:rPr>
            </w:pPr>
            <w:r w:rsidRPr="00715ECF">
              <w:rPr>
                <w:rFonts w:ascii="Verdana" w:hAnsi="Verdana"/>
                <w:bCs/>
                <w:i/>
                <w:color w:val="000000"/>
                <w:sz w:val="16"/>
                <w:szCs w:val="16"/>
              </w:rPr>
              <w:lastRenderedPageBreak/>
              <w:t xml:space="preserve">- </w:t>
            </w:r>
            <w:r w:rsidRPr="00715ECF">
              <w:rPr>
                <w:rFonts w:ascii="Verdana" w:hAnsi="Verdana"/>
                <w:bCs/>
                <w:i/>
                <w:color w:val="000000"/>
                <w:sz w:val="16"/>
                <w:szCs w:val="16"/>
              </w:rPr>
              <w:tab/>
              <w:t xml:space="preserve">A távfelügyeleti berendezések képesek a nem megfelelő védelmi állapotról információt elkülönítetten kezelni és riasztási információként továbbitani napi jelentés formájában a központi rendszer felé. </w:t>
            </w:r>
          </w:p>
          <w:p w14:paraId="0073BC70" w14:textId="77777777" w:rsidR="00715ECF" w:rsidRPr="00715ECF" w:rsidRDefault="00715ECF" w:rsidP="00715ECF">
            <w:pPr>
              <w:ind w:left="709" w:hanging="709"/>
              <w:jc w:val="both"/>
              <w:rPr>
                <w:rFonts w:ascii="Verdana" w:hAnsi="Verdana"/>
                <w:bCs/>
                <w:i/>
                <w:color w:val="000000"/>
                <w:sz w:val="16"/>
                <w:szCs w:val="16"/>
              </w:rPr>
            </w:pPr>
            <w:r w:rsidRPr="00715ECF">
              <w:rPr>
                <w:rFonts w:ascii="Verdana" w:hAnsi="Verdana"/>
                <w:bCs/>
                <w:i/>
                <w:color w:val="000000"/>
                <w:sz w:val="16"/>
                <w:szCs w:val="16"/>
              </w:rPr>
              <w:t>-</w:t>
            </w:r>
            <w:r w:rsidRPr="00715ECF">
              <w:rPr>
                <w:rFonts w:ascii="Verdana" w:hAnsi="Verdana"/>
                <w:bCs/>
                <w:i/>
                <w:color w:val="000000"/>
                <w:sz w:val="16"/>
                <w:szCs w:val="16"/>
              </w:rPr>
              <w:tab/>
              <w:t xml:space="preserve">A Katódállomások távfelügyeleti berendezései a katódállomás jellemző villamos paramétereinek ellenőrzésén túl, képesek a központi rendszerből távvezérléssel manuális (korrózióvédelmi szakemberek általi) illetve automatikus (szoftveres elemzésen alapuló) védelemhez szükséges beállítás korrekció elvégzésére. </w:t>
            </w:r>
          </w:p>
          <w:p w14:paraId="48D901AE" w14:textId="745B0D72" w:rsidR="00715ECF" w:rsidRPr="00715ECF" w:rsidRDefault="00715ECF" w:rsidP="00991F4A">
            <w:pPr>
              <w:pStyle w:val="lfej"/>
              <w:rPr>
                <w:rFonts w:ascii="Verdana" w:hAnsi="Verdana"/>
                <w:b/>
                <w:bCs/>
                <w:i/>
                <w:sz w:val="16"/>
                <w:szCs w:val="16"/>
                <w:lang w:val="hu-HU"/>
              </w:rPr>
            </w:pPr>
          </w:p>
        </w:tc>
      </w:tr>
      <w:tr w:rsidR="00E7348A" w:rsidRPr="00E76F2F" w14:paraId="036C8268" w14:textId="77777777" w:rsidTr="00D57C85">
        <w:trPr>
          <w:trHeight w:val="262"/>
        </w:trPr>
        <w:tc>
          <w:tcPr>
            <w:tcW w:w="681" w:type="dxa"/>
            <w:tcBorders>
              <w:top w:val="single" w:sz="4" w:space="0" w:color="auto"/>
              <w:left w:val="single" w:sz="4" w:space="0" w:color="auto"/>
              <w:bottom w:val="single" w:sz="4" w:space="0" w:color="auto"/>
              <w:right w:val="single" w:sz="4" w:space="0" w:color="auto"/>
            </w:tcBorders>
          </w:tcPr>
          <w:p w14:paraId="7DC6A5C6" w14:textId="1AE0A28F" w:rsidR="00E7348A" w:rsidRDefault="001676FE" w:rsidP="00FC084E">
            <w:pPr>
              <w:tabs>
                <w:tab w:val="center" w:pos="7560"/>
              </w:tabs>
              <w:overflowPunct w:val="0"/>
              <w:autoSpaceDE w:val="0"/>
              <w:autoSpaceDN w:val="0"/>
              <w:adjustRightInd w:val="0"/>
              <w:textAlignment w:val="baseline"/>
              <w:rPr>
                <w:rFonts w:ascii="Verdana" w:hAnsi="Verdana"/>
                <w:b/>
                <w:i/>
                <w:sz w:val="16"/>
                <w:szCs w:val="16"/>
              </w:rPr>
            </w:pPr>
            <w:r>
              <w:rPr>
                <w:rFonts w:ascii="Verdana" w:hAnsi="Verdana"/>
                <w:b/>
                <w:i/>
                <w:sz w:val="16"/>
                <w:szCs w:val="16"/>
              </w:rPr>
              <w:lastRenderedPageBreak/>
              <w:t>44.</w:t>
            </w:r>
          </w:p>
        </w:tc>
        <w:tc>
          <w:tcPr>
            <w:tcW w:w="900" w:type="dxa"/>
            <w:tcBorders>
              <w:top w:val="single" w:sz="4" w:space="0" w:color="auto"/>
              <w:left w:val="single" w:sz="4" w:space="0" w:color="auto"/>
              <w:bottom w:val="single" w:sz="4" w:space="0" w:color="auto"/>
              <w:right w:val="single" w:sz="4" w:space="0" w:color="auto"/>
            </w:tcBorders>
          </w:tcPr>
          <w:p w14:paraId="48D29231" w14:textId="77777777" w:rsidR="00E7348A" w:rsidRPr="00E76F2F" w:rsidRDefault="00E7348A" w:rsidP="00D57C85">
            <w:pPr>
              <w:tabs>
                <w:tab w:val="center" w:pos="7560"/>
              </w:tabs>
              <w:jc w:val="center"/>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7BE6862F" w14:textId="673720CB" w:rsidR="00E7348A" w:rsidRPr="00E76F2F" w:rsidRDefault="00E7348A" w:rsidP="00E7348A">
            <w:pPr>
              <w:tabs>
                <w:tab w:val="left" w:pos="284"/>
              </w:tabs>
              <w:jc w:val="both"/>
              <w:rPr>
                <w:rFonts w:ascii="Verdana" w:hAnsi="Verdana"/>
                <w:b/>
                <w:i/>
                <w:sz w:val="16"/>
                <w:szCs w:val="16"/>
              </w:rPr>
            </w:pPr>
            <w:r>
              <w:rPr>
                <w:rFonts w:ascii="Verdana" w:hAnsi="Verdana"/>
                <w:b/>
                <w:i/>
                <w:sz w:val="16"/>
                <w:szCs w:val="16"/>
              </w:rPr>
              <w:t>A 3211_01_U_A_2023_G_M-04</w:t>
            </w:r>
            <w:r w:rsidRPr="00E76F2F">
              <w:rPr>
                <w:rFonts w:ascii="Verdana" w:hAnsi="Verdana"/>
                <w:b/>
                <w:i/>
                <w:sz w:val="16"/>
                <w:szCs w:val="16"/>
              </w:rPr>
              <w:t xml:space="preserve"> számú mellékl</w:t>
            </w:r>
            <w:r>
              <w:rPr>
                <w:rFonts w:ascii="Verdana" w:hAnsi="Verdana"/>
                <w:b/>
                <w:i/>
                <w:sz w:val="16"/>
                <w:szCs w:val="16"/>
              </w:rPr>
              <w:t>et száma 3211_01_U_B_2024_G_M-04</w:t>
            </w:r>
            <w:r w:rsidRPr="00E76F2F">
              <w:rPr>
                <w:rFonts w:ascii="Verdana" w:hAnsi="Verdana"/>
                <w:b/>
                <w:i/>
                <w:sz w:val="16"/>
                <w:szCs w:val="16"/>
              </w:rPr>
              <w:t xml:space="preserve"> számra változott</w:t>
            </w:r>
          </w:p>
          <w:p w14:paraId="513F45FB" w14:textId="77777777" w:rsidR="00E7348A" w:rsidRPr="00E76F2F" w:rsidRDefault="00E7348A" w:rsidP="00E32326">
            <w:pPr>
              <w:tabs>
                <w:tab w:val="left" w:pos="284"/>
              </w:tabs>
              <w:jc w:val="both"/>
              <w:rPr>
                <w:rFonts w:ascii="Verdana" w:hAnsi="Verdana"/>
                <w:b/>
                <w:i/>
                <w:sz w:val="16"/>
                <w:szCs w:val="16"/>
              </w:rPr>
            </w:pPr>
          </w:p>
        </w:tc>
      </w:tr>
      <w:tr w:rsidR="00BF176E" w:rsidRPr="00E76F2F" w14:paraId="5F2D0206" w14:textId="77777777" w:rsidTr="00D57C85">
        <w:trPr>
          <w:trHeight w:val="262"/>
        </w:trPr>
        <w:tc>
          <w:tcPr>
            <w:tcW w:w="681" w:type="dxa"/>
            <w:tcBorders>
              <w:top w:val="single" w:sz="4" w:space="0" w:color="auto"/>
              <w:left w:val="single" w:sz="4" w:space="0" w:color="auto"/>
              <w:bottom w:val="single" w:sz="4" w:space="0" w:color="auto"/>
              <w:right w:val="single" w:sz="4" w:space="0" w:color="auto"/>
            </w:tcBorders>
          </w:tcPr>
          <w:p w14:paraId="36E038CC" w14:textId="1C5B1CEC" w:rsidR="00BF176E" w:rsidRDefault="001676FE" w:rsidP="00FC084E">
            <w:pPr>
              <w:tabs>
                <w:tab w:val="center" w:pos="7560"/>
              </w:tabs>
              <w:overflowPunct w:val="0"/>
              <w:autoSpaceDE w:val="0"/>
              <w:autoSpaceDN w:val="0"/>
              <w:adjustRightInd w:val="0"/>
              <w:textAlignment w:val="baseline"/>
              <w:rPr>
                <w:rFonts w:ascii="Verdana" w:hAnsi="Verdana"/>
                <w:b/>
                <w:i/>
                <w:sz w:val="16"/>
                <w:szCs w:val="16"/>
              </w:rPr>
            </w:pPr>
            <w:r>
              <w:rPr>
                <w:rFonts w:ascii="Verdana" w:hAnsi="Verdana"/>
                <w:b/>
                <w:i/>
                <w:sz w:val="16"/>
                <w:szCs w:val="16"/>
              </w:rPr>
              <w:t>45.</w:t>
            </w:r>
          </w:p>
        </w:tc>
        <w:tc>
          <w:tcPr>
            <w:tcW w:w="900" w:type="dxa"/>
            <w:tcBorders>
              <w:top w:val="single" w:sz="4" w:space="0" w:color="auto"/>
              <w:left w:val="single" w:sz="4" w:space="0" w:color="auto"/>
              <w:bottom w:val="single" w:sz="4" w:space="0" w:color="auto"/>
              <w:right w:val="single" w:sz="4" w:space="0" w:color="auto"/>
            </w:tcBorders>
          </w:tcPr>
          <w:p w14:paraId="52EFC512" w14:textId="77777777" w:rsidR="00BF176E" w:rsidRPr="00E76F2F" w:rsidRDefault="00BF176E" w:rsidP="00D57C85">
            <w:pPr>
              <w:tabs>
                <w:tab w:val="center" w:pos="7560"/>
              </w:tabs>
              <w:jc w:val="center"/>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1E24E401" w14:textId="3F1E39C8" w:rsidR="00BF176E" w:rsidRPr="00E76F2F" w:rsidRDefault="00BF176E" w:rsidP="00BF176E">
            <w:pPr>
              <w:tabs>
                <w:tab w:val="left" w:pos="284"/>
              </w:tabs>
              <w:jc w:val="both"/>
              <w:rPr>
                <w:rFonts w:ascii="Verdana" w:hAnsi="Verdana"/>
                <w:b/>
                <w:i/>
                <w:sz w:val="16"/>
                <w:szCs w:val="16"/>
              </w:rPr>
            </w:pPr>
            <w:r>
              <w:rPr>
                <w:rFonts w:ascii="Verdana" w:hAnsi="Verdana"/>
                <w:b/>
                <w:i/>
                <w:sz w:val="16"/>
                <w:szCs w:val="16"/>
              </w:rPr>
              <w:t>A 3211_01_U_A_2023_G_M-05</w:t>
            </w:r>
            <w:r w:rsidRPr="00E76F2F">
              <w:rPr>
                <w:rFonts w:ascii="Verdana" w:hAnsi="Verdana"/>
                <w:b/>
                <w:i/>
                <w:sz w:val="16"/>
                <w:szCs w:val="16"/>
              </w:rPr>
              <w:t xml:space="preserve"> számú mellékl</w:t>
            </w:r>
            <w:r>
              <w:rPr>
                <w:rFonts w:ascii="Verdana" w:hAnsi="Verdana"/>
                <w:b/>
                <w:i/>
                <w:sz w:val="16"/>
                <w:szCs w:val="16"/>
              </w:rPr>
              <w:t>et száma 3211_01_U_B_2024_G_M-05</w:t>
            </w:r>
            <w:r w:rsidRPr="00E76F2F">
              <w:rPr>
                <w:rFonts w:ascii="Verdana" w:hAnsi="Verdana"/>
                <w:b/>
                <w:i/>
                <w:sz w:val="16"/>
                <w:szCs w:val="16"/>
              </w:rPr>
              <w:t xml:space="preserve"> számra változott</w:t>
            </w:r>
          </w:p>
          <w:p w14:paraId="53683102" w14:textId="77777777" w:rsidR="00BF176E" w:rsidRDefault="00BF176E" w:rsidP="00E7348A">
            <w:pPr>
              <w:tabs>
                <w:tab w:val="left" w:pos="284"/>
              </w:tabs>
              <w:jc w:val="both"/>
              <w:rPr>
                <w:rFonts w:ascii="Verdana" w:hAnsi="Verdana"/>
                <w:b/>
                <w:i/>
                <w:sz w:val="16"/>
                <w:szCs w:val="16"/>
              </w:rPr>
            </w:pPr>
          </w:p>
        </w:tc>
      </w:tr>
      <w:tr w:rsidR="00715ECF" w:rsidRPr="00E76F2F" w14:paraId="6258C07F" w14:textId="77777777" w:rsidTr="00D57C85">
        <w:trPr>
          <w:trHeight w:val="262"/>
        </w:trPr>
        <w:tc>
          <w:tcPr>
            <w:tcW w:w="681" w:type="dxa"/>
            <w:tcBorders>
              <w:top w:val="single" w:sz="4" w:space="0" w:color="auto"/>
              <w:left w:val="single" w:sz="4" w:space="0" w:color="auto"/>
              <w:bottom w:val="single" w:sz="4" w:space="0" w:color="auto"/>
              <w:right w:val="single" w:sz="4" w:space="0" w:color="auto"/>
            </w:tcBorders>
          </w:tcPr>
          <w:p w14:paraId="1DE5621B" w14:textId="515F7E6A" w:rsidR="00715ECF" w:rsidRDefault="001676FE" w:rsidP="00FC084E">
            <w:pPr>
              <w:tabs>
                <w:tab w:val="center" w:pos="7560"/>
              </w:tabs>
              <w:overflowPunct w:val="0"/>
              <w:autoSpaceDE w:val="0"/>
              <w:autoSpaceDN w:val="0"/>
              <w:adjustRightInd w:val="0"/>
              <w:textAlignment w:val="baseline"/>
              <w:rPr>
                <w:rFonts w:ascii="Verdana" w:hAnsi="Verdana"/>
                <w:b/>
                <w:i/>
                <w:sz w:val="16"/>
                <w:szCs w:val="16"/>
              </w:rPr>
            </w:pPr>
            <w:r>
              <w:rPr>
                <w:rFonts w:ascii="Verdana" w:hAnsi="Verdana"/>
                <w:b/>
                <w:i/>
                <w:sz w:val="16"/>
                <w:szCs w:val="16"/>
              </w:rPr>
              <w:t>46.</w:t>
            </w:r>
          </w:p>
        </w:tc>
        <w:tc>
          <w:tcPr>
            <w:tcW w:w="900" w:type="dxa"/>
            <w:tcBorders>
              <w:top w:val="single" w:sz="4" w:space="0" w:color="auto"/>
              <w:left w:val="single" w:sz="4" w:space="0" w:color="auto"/>
              <w:bottom w:val="single" w:sz="4" w:space="0" w:color="auto"/>
              <w:right w:val="single" w:sz="4" w:space="0" w:color="auto"/>
            </w:tcBorders>
          </w:tcPr>
          <w:p w14:paraId="03F16AE5" w14:textId="77777777" w:rsidR="00715ECF" w:rsidRPr="00E76F2F" w:rsidRDefault="00715ECF" w:rsidP="00D57C85">
            <w:pPr>
              <w:tabs>
                <w:tab w:val="center" w:pos="7560"/>
              </w:tabs>
              <w:jc w:val="center"/>
              <w:rPr>
                <w:rFonts w:ascii="Verdana" w:hAnsi="Verdana"/>
                <w:b/>
                <w:i/>
                <w:sz w:val="16"/>
                <w:szCs w:val="16"/>
              </w:rPr>
            </w:pPr>
          </w:p>
        </w:tc>
        <w:tc>
          <w:tcPr>
            <w:tcW w:w="8100" w:type="dxa"/>
            <w:tcBorders>
              <w:top w:val="single" w:sz="4" w:space="0" w:color="auto"/>
              <w:left w:val="single" w:sz="4" w:space="0" w:color="auto"/>
              <w:bottom w:val="single" w:sz="4" w:space="0" w:color="auto"/>
              <w:right w:val="single" w:sz="4" w:space="0" w:color="auto"/>
            </w:tcBorders>
            <w:vAlign w:val="center"/>
          </w:tcPr>
          <w:p w14:paraId="46C18177" w14:textId="7FA0679B" w:rsidR="00715ECF" w:rsidRPr="00F13BD1" w:rsidRDefault="00715ECF" w:rsidP="00715ECF">
            <w:pPr>
              <w:pStyle w:val="lfej"/>
              <w:rPr>
                <w:rFonts w:ascii="Verdana" w:hAnsi="Verdana"/>
                <w:b/>
                <w:i/>
                <w:sz w:val="16"/>
                <w:szCs w:val="16"/>
                <w:lang w:val="hu-HU"/>
              </w:rPr>
            </w:pPr>
            <w:r>
              <w:rPr>
                <w:rFonts w:ascii="Verdana" w:hAnsi="Verdana"/>
                <w:b/>
                <w:i/>
                <w:sz w:val="16"/>
                <w:szCs w:val="16"/>
                <w:lang w:val="hu-HU"/>
              </w:rPr>
              <w:t>A munkautasítás FN-08</w:t>
            </w:r>
            <w:r>
              <w:rPr>
                <w:rFonts w:ascii="Verdana" w:hAnsi="Verdana"/>
                <w:b/>
                <w:i/>
                <w:sz w:val="16"/>
                <w:szCs w:val="16"/>
                <w:lang w:val="hu-HU"/>
              </w:rPr>
              <w:t>-a</w:t>
            </w:r>
            <w:r w:rsidRPr="00F13BD1">
              <w:rPr>
                <w:rFonts w:ascii="Verdana" w:hAnsi="Verdana"/>
                <w:b/>
                <w:i/>
                <w:sz w:val="16"/>
                <w:szCs w:val="16"/>
                <w:lang w:val="hu-HU"/>
              </w:rPr>
              <w:t>s melléklete az alábbiak szerint változott.</w:t>
            </w:r>
          </w:p>
          <w:p w14:paraId="2BD5FC48" w14:textId="4EF51E8D" w:rsidR="00715ECF" w:rsidRDefault="00715ECF" w:rsidP="00BF176E">
            <w:pPr>
              <w:tabs>
                <w:tab w:val="left" w:pos="284"/>
              </w:tabs>
              <w:jc w:val="both"/>
              <w:rPr>
                <w:rFonts w:ascii="Verdana" w:hAnsi="Verdana"/>
                <w:b/>
                <w:i/>
                <w:sz w:val="16"/>
                <w:szCs w:val="16"/>
              </w:rPr>
            </w:pPr>
          </w:p>
          <w:p w14:paraId="4D422179" w14:textId="370CB427" w:rsidR="001676FE" w:rsidRDefault="001676FE" w:rsidP="00BF176E">
            <w:pPr>
              <w:tabs>
                <w:tab w:val="left" w:pos="284"/>
              </w:tabs>
              <w:jc w:val="both"/>
              <w:rPr>
                <w:rFonts w:ascii="Verdana" w:hAnsi="Verdana"/>
                <w:b/>
                <w:i/>
                <w:sz w:val="16"/>
                <w:szCs w:val="16"/>
              </w:rPr>
            </w:pPr>
            <w:r>
              <w:rPr>
                <w:rFonts w:ascii="Verdana" w:hAnsi="Verdana"/>
                <w:b/>
                <w:i/>
                <w:sz w:val="16"/>
                <w:szCs w:val="16"/>
              </w:rPr>
              <w:t>A 3211_01_U_A_2023_G_FN-08</w:t>
            </w:r>
            <w:r w:rsidRPr="00E76F2F">
              <w:rPr>
                <w:rFonts w:ascii="Verdana" w:hAnsi="Verdana"/>
                <w:b/>
                <w:i/>
                <w:sz w:val="16"/>
                <w:szCs w:val="16"/>
              </w:rPr>
              <w:t xml:space="preserve"> számú mellékl</w:t>
            </w:r>
            <w:r>
              <w:rPr>
                <w:rFonts w:ascii="Verdana" w:hAnsi="Verdana"/>
                <w:b/>
                <w:i/>
                <w:sz w:val="16"/>
                <w:szCs w:val="16"/>
              </w:rPr>
              <w:t>et száma 3211_01_U_B_2024_G_FN-08 számra változott</w:t>
            </w:r>
          </w:p>
          <w:p w14:paraId="177651E4" w14:textId="77777777" w:rsidR="001676FE" w:rsidRDefault="001676FE" w:rsidP="00BF176E">
            <w:pPr>
              <w:tabs>
                <w:tab w:val="left" w:pos="284"/>
              </w:tabs>
              <w:jc w:val="both"/>
              <w:rPr>
                <w:rFonts w:ascii="Verdana" w:hAnsi="Verdana"/>
                <w:b/>
                <w:i/>
                <w:sz w:val="16"/>
                <w:szCs w:val="16"/>
              </w:rPr>
            </w:pPr>
          </w:p>
          <w:p w14:paraId="2CA1D8BF" w14:textId="5E71C291" w:rsidR="001676FE" w:rsidRDefault="001676FE" w:rsidP="00BF176E">
            <w:pPr>
              <w:tabs>
                <w:tab w:val="left" w:pos="284"/>
              </w:tabs>
              <w:jc w:val="both"/>
              <w:rPr>
                <w:rFonts w:ascii="Verdana" w:hAnsi="Verdana"/>
                <w:b/>
                <w:i/>
                <w:sz w:val="16"/>
                <w:szCs w:val="16"/>
              </w:rPr>
            </w:pPr>
            <w:r>
              <w:rPr>
                <w:rFonts w:ascii="Verdana" w:hAnsi="Verdana"/>
                <w:b/>
                <w:i/>
                <w:sz w:val="16"/>
                <w:szCs w:val="16"/>
              </w:rPr>
              <w:t>A formanyomtatvány műszaki felülvizsgálatra vonatkozó része az alábbiak szerint módosult.</w:t>
            </w:r>
          </w:p>
          <w:p w14:paraId="78F8892A" w14:textId="77777777" w:rsidR="001676FE" w:rsidRDefault="001676FE" w:rsidP="00BF176E">
            <w:pPr>
              <w:tabs>
                <w:tab w:val="left" w:pos="284"/>
              </w:tabs>
              <w:jc w:val="both"/>
              <w:rPr>
                <w:rFonts w:ascii="Verdana" w:hAnsi="Verdana"/>
                <w:b/>
                <w:i/>
                <w:sz w:val="16"/>
                <w:szCs w:val="16"/>
              </w:rPr>
            </w:pPr>
          </w:p>
          <w:p w14:paraId="2738F1D2" w14:textId="77777777" w:rsidR="00715ECF" w:rsidRPr="001676FE" w:rsidRDefault="001676FE" w:rsidP="00BF176E">
            <w:pPr>
              <w:tabs>
                <w:tab w:val="left" w:pos="284"/>
              </w:tabs>
              <w:jc w:val="both"/>
              <w:rPr>
                <w:rFonts w:ascii="Verdana" w:hAnsi="Verdana"/>
                <w:bCs/>
                <w:i/>
                <w:color w:val="000000"/>
                <w:sz w:val="16"/>
                <w:szCs w:val="16"/>
              </w:rPr>
            </w:pPr>
            <w:r w:rsidRPr="001676FE">
              <w:rPr>
                <w:rFonts w:ascii="Verdana" w:hAnsi="Verdana"/>
                <w:bCs/>
                <w:i/>
                <w:color w:val="000000"/>
                <w:sz w:val="16"/>
                <w:szCs w:val="16"/>
              </w:rPr>
              <w:t xml:space="preserve">OPUS TIGÁZ </w:t>
            </w:r>
            <w:proofErr w:type="spellStart"/>
            <w:r w:rsidRPr="001676FE">
              <w:rPr>
                <w:rFonts w:ascii="Verdana" w:hAnsi="Verdana"/>
                <w:bCs/>
                <w:i/>
                <w:color w:val="000000"/>
                <w:sz w:val="16"/>
                <w:szCs w:val="16"/>
              </w:rPr>
              <w:t>Zrt</w:t>
            </w:r>
            <w:proofErr w:type="spellEnd"/>
            <w:r w:rsidRPr="001676FE">
              <w:rPr>
                <w:rFonts w:ascii="Verdana" w:hAnsi="Verdana"/>
                <w:bCs/>
                <w:i/>
                <w:color w:val="000000"/>
                <w:sz w:val="16"/>
                <w:szCs w:val="16"/>
              </w:rPr>
              <w:t>. képviselőjének ellenőrzése – a fent ismertetett eredményű nyomáspróba mellett - az alábbiakra terjedt ki:</w:t>
            </w:r>
          </w:p>
          <w:p w14:paraId="6BFAC49B" w14:textId="38DDF6A9" w:rsidR="001676FE" w:rsidRPr="001676FE" w:rsidRDefault="001676FE" w:rsidP="00BF176E">
            <w:pPr>
              <w:tabs>
                <w:tab w:val="left" w:pos="284"/>
              </w:tabs>
              <w:jc w:val="both"/>
              <w:rPr>
                <w:rFonts w:ascii="Verdana" w:hAnsi="Verdana"/>
                <w:bCs/>
                <w:i/>
                <w:color w:val="000000"/>
                <w:sz w:val="16"/>
                <w:szCs w:val="16"/>
              </w:rPr>
            </w:pPr>
            <w:r w:rsidRPr="001676FE">
              <w:rPr>
                <w:rFonts w:ascii="Verdana" w:hAnsi="Verdana"/>
                <w:bCs/>
                <w:i/>
                <w:color w:val="000000"/>
                <w:sz w:val="16"/>
                <w:szCs w:val="16"/>
              </w:rPr>
              <w:t>……</w:t>
            </w:r>
          </w:p>
          <w:p w14:paraId="6F7839F7" w14:textId="5DF7E052" w:rsidR="001676FE" w:rsidRPr="001676FE" w:rsidRDefault="001676FE" w:rsidP="001676FE">
            <w:pPr>
              <w:pStyle w:val="lfej"/>
              <w:rPr>
                <w:rFonts w:ascii="Verdana" w:hAnsi="Verdana"/>
                <w:b/>
                <w:bCs/>
                <w:i/>
                <w:sz w:val="16"/>
                <w:szCs w:val="16"/>
              </w:rPr>
            </w:pPr>
            <w:r w:rsidRPr="001676FE">
              <w:rPr>
                <w:rFonts w:ascii="Verdana" w:hAnsi="Verdana"/>
                <w:b/>
                <w:bCs/>
                <w:i/>
                <w:sz w:val="16"/>
                <w:szCs w:val="16"/>
              </w:rPr>
              <w:t>helyett:</w:t>
            </w:r>
          </w:p>
          <w:p w14:paraId="339A770D" w14:textId="77777777" w:rsidR="001676FE" w:rsidRPr="001676FE" w:rsidRDefault="001676FE" w:rsidP="00BF176E">
            <w:pPr>
              <w:tabs>
                <w:tab w:val="left" w:pos="284"/>
              </w:tabs>
              <w:jc w:val="both"/>
              <w:rPr>
                <w:rFonts w:ascii="Verdana" w:hAnsi="Verdana"/>
                <w:bCs/>
                <w:i/>
                <w:color w:val="000000"/>
                <w:sz w:val="16"/>
                <w:szCs w:val="16"/>
              </w:rPr>
            </w:pPr>
            <w:r w:rsidRPr="001676FE">
              <w:rPr>
                <w:rFonts w:ascii="Verdana" w:hAnsi="Verdana"/>
                <w:bCs/>
                <w:i/>
                <w:color w:val="000000"/>
                <w:sz w:val="16"/>
                <w:szCs w:val="16"/>
              </w:rPr>
              <w:t xml:space="preserve">OPUS TIGÁZ </w:t>
            </w:r>
            <w:proofErr w:type="spellStart"/>
            <w:r w:rsidRPr="001676FE">
              <w:rPr>
                <w:rFonts w:ascii="Verdana" w:hAnsi="Verdana"/>
                <w:bCs/>
                <w:i/>
                <w:color w:val="000000"/>
                <w:sz w:val="16"/>
                <w:szCs w:val="16"/>
              </w:rPr>
              <w:t>Zrt</w:t>
            </w:r>
            <w:proofErr w:type="spellEnd"/>
            <w:r w:rsidRPr="001676FE">
              <w:rPr>
                <w:rFonts w:ascii="Verdana" w:hAnsi="Verdana"/>
                <w:bCs/>
                <w:i/>
                <w:color w:val="000000"/>
                <w:sz w:val="16"/>
                <w:szCs w:val="16"/>
              </w:rPr>
              <w:t>. képviselőjének ellenőrzése – a fent ismertetett eredményű nyomáspróba mellett - az alábbiakra terjedt ki:</w:t>
            </w:r>
          </w:p>
          <w:p w14:paraId="1041782D" w14:textId="77777777" w:rsidR="001676FE" w:rsidRPr="001676FE" w:rsidRDefault="001676FE" w:rsidP="00BF176E">
            <w:pPr>
              <w:tabs>
                <w:tab w:val="left" w:pos="284"/>
              </w:tabs>
              <w:jc w:val="both"/>
              <w:rPr>
                <w:rFonts w:ascii="Verdana" w:hAnsi="Verdana"/>
                <w:bCs/>
                <w:i/>
                <w:color w:val="000000"/>
                <w:sz w:val="16"/>
                <w:szCs w:val="16"/>
              </w:rPr>
            </w:pPr>
            <w:r w:rsidRPr="001676FE">
              <w:rPr>
                <w:rFonts w:ascii="Verdana" w:hAnsi="Verdana"/>
                <w:bCs/>
                <w:i/>
                <w:color w:val="000000"/>
                <w:sz w:val="16"/>
                <w:szCs w:val="16"/>
              </w:rPr>
              <w:t>……</w:t>
            </w:r>
          </w:p>
          <w:p w14:paraId="7FB849B3" w14:textId="77777777" w:rsidR="001676FE" w:rsidRPr="001676FE" w:rsidRDefault="001676FE" w:rsidP="00BF176E">
            <w:pPr>
              <w:tabs>
                <w:tab w:val="left" w:pos="284"/>
              </w:tabs>
              <w:jc w:val="both"/>
              <w:rPr>
                <w:rFonts w:ascii="Verdana" w:hAnsi="Verdana"/>
                <w:bCs/>
                <w:i/>
                <w:color w:val="000000"/>
                <w:sz w:val="16"/>
                <w:szCs w:val="16"/>
              </w:rPr>
            </w:pPr>
            <w:r w:rsidRPr="001676FE">
              <w:rPr>
                <w:rFonts w:ascii="Verdana" w:hAnsi="Verdana"/>
                <w:bCs/>
                <w:i/>
                <w:color w:val="000000"/>
                <w:sz w:val="16"/>
                <w:szCs w:val="16"/>
              </w:rPr>
              <w:t xml:space="preserve">- </w:t>
            </w:r>
            <w:r w:rsidRPr="001676FE">
              <w:rPr>
                <w:rFonts w:ascii="Verdana" w:hAnsi="Verdana"/>
                <w:bCs/>
                <w:i/>
                <w:color w:val="000000"/>
                <w:sz w:val="16"/>
                <w:szCs w:val="16"/>
              </w:rPr>
              <w:t>a szakaszoló elzáró szerelvények működéspróbája,</w:t>
            </w:r>
          </w:p>
          <w:p w14:paraId="4635405A" w14:textId="77777777" w:rsidR="001676FE" w:rsidRDefault="001676FE" w:rsidP="00BF176E">
            <w:pPr>
              <w:tabs>
                <w:tab w:val="left" w:pos="284"/>
              </w:tabs>
              <w:jc w:val="both"/>
              <w:rPr>
                <w:rFonts w:ascii="Verdana" w:hAnsi="Verdana"/>
                <w:bCs/>
                <w:i/>
                <w:color w:val="000000"/>
                <w:sz w:val="16"/>
                <w:szCs w:val="16"/>
              </w:rPr>
            </w:pPr>
            <w:r w:rsidRPr="001676FE">
              <w:rPr>
                <w:rFonts w:ascii="Verdana" w:hAnsi="Verdana"/>
                <w:bCs/>
                <w:i/>
                <w:color w:val="000000"/>
                <w:sz w:val="16"/>
                <w:szCs w:val="16"/>
              </w:rPr>
              <w:t>…</w:t>
            </w:r>
            <w:r>
              <w:rPr>
                <w:rFonts w:ascii="Verdana" w:hAnsi="Verdana"/>
                <w:bCs/>
                <w:i/>
                <w:color w:val="000000"/>
                <w:sz w:val="16"/>
                <w:szCs w:val="16"/>
              </w:rPr>
              <w:t>…</w:t>
            </w:r>
          </w:p>
          <w:p w14:paraId="58771F3A" w14:textId="77777777" w:rsidR="001676FE" w:rsidRDefault="001676FE" w:rsidP="00BF176E">
            <w:pPr>
              <w:tabs>
                <w:tab w:val="left" w:pos="284"/>
              </w:tabs>
              <w:jc w:val="both"/>
              <w:rPr>
                <w:rFonts w:ascii="Verdana" w:hAnsi="Verdana"/>
                <w:bCs/>
                <w:i/>
                <w:color w:val="000000"/>
                <w:sz w:val="16"/>
                <w:szCs w:val="16"/>
              </w:rPr>
            </w:pPr>
          </w:p>
          <w:p w14:paraId="5D9FD568" w14:textId="74C349AF" w:rsidR="001676FE" w:rsidRDefault="001676FE" w:rsidP="001676FE">
            <w:pPr>
              <w:tabs>
                <w:tab w:val="left" w:pos="284"/>
              </w:tabs>
              <w:jc w:val="both"/>
              <w:rPr>
                <w:rFonts w:ascii="Verdana" w:hAnsi="Verdana"/>
                <w:b/>
                <w:i/>
                <w:sz w:val="16"/>
                <w:szCs w:val="16"/>
              </w:rPr>
            </w:pPr>
            <w:r>
              <w:rPr>
                <w:rFonts w:ascii="Verdana" w:hAnsi="Verdana"/>
                <w:b/>
                <w:i/>
                <w:sz w:val="16"/>
                <w:szCs w:val="16"/>
              </w:rPr>
              <w:t xml:space="preserve">A formanyomtatvány </w:t>
            </w:r>
            <w:r>
              <w:rPr>
                <w:rFonts w:ascii="Verdana" w:hAnsi="Verdana"/>
                <w:b/>
                <w:i/>
                <w:sz w:val="16"/>
                <w:szCs w:val="16"/>
              </w:rPr>
              <w:t>ideiglenes használatba vételi engedélyre</w:t>
            </w:r>
            <w:r>
              <w:rPr>
                <w:rFonts w:ascii="Verdana" w:hAnsi="Verdana"/>
                <w:b/>
                <w:i/>
                <w:sz w:val="16"/>
                <w:szCs w:val="16"/>
              </w:rPr>
              <w:t xml:space="preserve"> vonatkozó része az alábbiak szerint módosult.</w:t>
            </w:r>
          </w:p>
          <w:p w14:paraId="02EEC4B3" w14:textId="7D06B4B4" w:rsidR="001676FE" w:rsidRDefault="001676FE" w:rsidP="001676FE">
            <w:pPr>
              <w:tabs>
                <w:tab w:val="left" w:pos="284"/>
              </w:tabs>
              <w:jc w:val="both"/>
              <w:rPr>
                <w:rFonts w:ascii="Verdana" w:hAnsi="Verdana"/>
                <w:b/>
                <w:i/>
                <w:sz w:val="16"/>
                <w:szCs w:val="16"/>
              </w:rPr>
            </w:pPr>
          </w:p>
          <w:p w14:paraId="18FDB20E" w14:textId="77777777" w:rsidR="001676FE" w:rsidRPr="001676FE" w:rsidRDefault="001676FE" w:rsidP="001676FE">
            <w:pPr>
              <w:spacing w:before="60" w:after="60"/>
              <w:jc w:val="both"/>
              <w:rPr>
                <w:rFonts w:ascii="Verdana" w:hAnsi="Verdana"/>
                <w:i/>
                <w:sz w:val="16"/>
                <w:szCs w:val="16"/>
              </w:rPr>
            </w:pPr>
            <w:r w:rsidRPr="001676FE">
              <w:rPr>
                <w:rFonts w:ascii="Verdana" w:hAnsi="Verdana"/>
                <w:i/>
                <w:sz w:val="16"/>
                <w:szCs w:val="16"/>
              </w:rPr>
              <w:t xml:space="preserve">A műszaki felülvizsgálat és nyomáspróba sikeres elvégzésével, a </w:t>
            </w:r>
            <w:r w:rsidRPr="001676FE">
              <w:rPr>
                <w:rFonts w:ascii="Verdana" w:hAnsi="Verdana"/>
                <w:b/>
                <w:i/>
                <w:sz w:val="16"/>
                <w:szCs w:val="16"/>
              </w:rPr>
              <w:t>18/2022 (I.28.) SZTFH rendelet</w:t>
            </w:r>
            <w:r w:rsidRPr="001676FE">
              <w:rPr>
                <w:rFonts w:ascii="Verdana" w:hAnsi="Verdana"/>
                <w:i/>
                <w:sz w:val="16"/>
                <w:szCs w:val="16"/>
              </w:rPr>
              <w:t xml:space="preserve"> VII. fejezetének 3.1. pontja szerinti végellenőrzés megvalósult. A létesítmény</w:t>
            </w:r>
          </w:p>
          <w:p w14:paraId="57A48C37" w14:textId="77777777" w:rsidR="001676FE" w:rsidRPr="001676FE" w:rsidRDefault="001676FE" w:rsidP="001676FE">
            <w:pPr>
              <w:jc w:val="center"/>
              <w:rPr>
                <w:rFonts w:ascii="Verdana" w:hAnsi="Verdana"/>
                <w:b/>
                <w:i/>
                <w:sz w:val="16"/>
                <w:szCs w:val="16"/>
              </w:rPr>
            </w:pPr>
            <w:r w:rsidRPr="001676FE">
              <w:rPr>
                <w:rFonts w:ascii="Verdana" w:hAnsi="Verdana"/>
                <w:b/>
                <w:i/>
                <w:sz w:val="16"/>
                <w:szCs w:val="16"/>
              </w:rPr>
              <w:t>ideiglenes használatbavételét 60 napra engedélyezem.</w:t>
            </w:r>
          </w:p>
          <w:p w14:paraId="054F4E63" w14:textId="398F9935" w:rsidR="001676FE" w:rsidRDefault="001676FE" w:rsidP="001676FE">
            <w:pPr>
              <w:tabs>
                <w:tab w:val="left" w:pos="284"/>
              </w:tabs>
              <w:jc w:val="both"/>
              <w:rPr>
                <w:rFonts w:ascii="Verdana" w:hAnsi="Verdana"/>
                <w:b/>
                <w:i/>
                <w:sz w:val="16"/>
                <w:szCs w:val="16"/>
              </w:rPr>
            </w:pPr>
          </w:p>
          <w:p w14:paraId="54F549C3" w14:textId="1BB73B7B" w:rsidR="001676FE" w:rsidRDefault="001676FE" w:rsidP="001676FE">
            <w:pPr>
              <w:tabs>
                <w:tab w:val="left" w:pos="284"/>
              </w:tabs>
              <w:jc w:val="both"/>
              <w:rPr>
                <w:rFonts w:ascii="Verdana" w:hAnsi="Verdana"/>
                <w:b/>
                <w:i/>
                <w:sz w:val="16"/>
                <w:szCs w:val="16"/>
              </w:rPr>
            </w:pPr>
            <w:r>
              <w:rPr>
                <w:rFonts w:ascii="Verdana" w:hAnsi="Verdana"/>
                <w:b/>
                <w:i/>
                <w:sz w:val="16"/>
                <w:szCs w:val="16"/>
              </w:rPr>
              <w:t>helyett:</w:t>
            </w:r>
          </w:p>
          <w:p w14:paraId="5F71A3F7" w14:textId="319D3B0C" w:rsidR="001676FE" w:rsidRDefault="001676FE" w:rsidP="001676FE">
            <w:pPr>
              <w:tabs>
                <w:tab w:val="left" w:pos="284"/>
              </w:tabs>
              <w:jc w:val="both"/>
              <w:rPr>
                <w:rFonts w:ascii="Verdana" w:hAnsi="Verdana"/>
                <w:b/>
                <w:i/>
                <w:sz w:val="16"/>
                <w:szCs w:val="16"/>
              </w:rPr>
            </w:pPr>
          </w:p>
          <w:p w14:paraId="1F01C6D3" w14:textId="77777777" w:rsidR="001676FE" w:rsidRPr="001676FE" w:rsidRDefault="001676FE" w:rsidP="001676FE">
            <w:pPr>
              <w:spacing w:before="60" w:after="60"/>
              <w:jc w:val="both"/>
              <w:rPr>
                <w:rFonts w:ascii="Verdana" w:hAnsi="Verdana"/>
                <w:i/>
                <w:sz w:val="16"/>
                <w:szCs w:val="16"/>
              </w:rPr>
            </w:pPr>
            <w:r w:rsidRPr="001676FE">
              <w:rPr>
                <w:rFonts w:ascii="Verdana" w:hAnsi="Verdana"/>
                <w:i/>
                <w:sz w:val="16"/>
                <w:szCs w:val="16"/>
              </w:rPr>
              <w:t>A műszaki felülvizsgálat és nyomáspróba sikeres elvégzése alapján a létesítmény</w:t>
            </w:r>
          </w:p>
          <w:p w14:paraId="77EF127F" w14:textId="2483EE3F" w:rsidR="001676FE" w:rsidRPr="001676FE" w:rsidRDefault="001676FE" w:rsidP="001676FE">
            <w:pPr>
              <w:jc w:val="center"/>
              <w:rPr>
                <w:rFonts w:ascii="Verdana" w:hAnsi="Verdana"/>
                <w:b/>
                <w:i/>
                <w:sz w:val="16"/>
                <w:szCs w:val="16"/>
              </w:rPr>
            </w:pPr>
            <w:r w:rsidRPr="001676FE">
              <w:rPr>
                <w:rFonts w:ascii="Verdana" w:hAnsi="Verdana"/>
                <w:b/>
                <w:i/>
                <w:sz w:val="16"/>
                <w:szCs w:val="16"/>
              </w:rPr>
              <w:t>ideiglenes használatbavételét 60 napra engedélyezem.</w:t>
            </w:r>
          </w:p>
          <w:p w14:paraId="67FEF886" w14:textId="77777777" w:rsidR="001676FE" w:rsidRDefault="001676FE" w:rsidP="001676FE">
            <w:pPr>
              <w:tabs>
                <w:tab w:val="left" w:pos="284"/>
              </w:tabs>
              <w:jc w:val="both"/>
              <w:rPr>
                <w:rFonts w:ascii="Verdana" w:hAnsi="Verdana"/>
                <w:b/>
                <w:i/>
                <w:sz w:val="16"/>
                <w:szCs w:val="16"/>
              </w:rPr>
            </w:pPr>
          </w:p>
          <w:p w14:paraId="5F9E98CC" w14:textId="110719D8" w:rsidR="001676FE" w:rsidRDefault="001676FE" w:rsidP="00BF176E">
            <w:pPr>
              <w:tabs>
                <w:tab w:val="left" w:pos="284"/>
              </w:tabs>
              <w:jc w:val="both"/>
              <w:rPr>
                <w:rFonts w:ascii="Verdana" w:hAnsi="Verdana"/>
                <w:b/>
                <w:i/>
                <w:sz w:val="16"/>
                <w:szCs w:val="16"/>
              </w:rPr>
            </w:pPr>
          </w:p>
        </w:tc>
      </w:tr>
    </w:tbl>
    <w:p w14:paraId="78B97E10" w14:textId="77777777" w:rsidR="00D57C85" w:rsidRPr="00E76F2F" w:rsidRDefault="00D57C85" w:rsidP="00AF4720">
      <w:pPr>
        <w:tabs>
          <w:tab w:val="left" w:pos="6045"/>
        </w:tabs>
        <w:rPr>
          <w:rFonts w:ascii="Verdana" w:hAnsi="Verdana"/>
          <w:i/>
          <w:sz w:val="16"/>
          <w:szCs w:val="16"/>
        </w:rPr>
      </w:pPr>
    </w:p>
    <w:sectPr w:rsidR="00D57C85" w:rsidRPr="00E76F2F" w:rsidSect="00651416">
      <w:headerReference w:type="default" r:id="rId12"/>
      <w:footerReference w:type="default" r:id="rId13"/>
      <w:pgSz w:w="11906" w:h="16838"/>
      <w:pgMar w:top="851" w:right="851" w:bottom="72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CF82F4" w14:textId="77777777" w:rsidR="00C53B83" w:rsidRDefault="00C53B83">
      <w:r>
        <w:separator/>
      </w:r>
    </w:p>
  </w:endnote>
  <w:endnote w:type="continuationSeparator" w:id="0">
    <w:p w14:paraId="042B5830" w14:textId="77777777" w:rsidR="00C53B83" w:rsidRDefault="00C53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restige">
    <w:altName w:val="Arial"/>
    <w:panose1 w:val="00000000000000000000"/>
    <w:charset w:val="00"/>
    <w:family w:val="moder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AFDBE" w14:textId="041D7868" w:rsidR="003F4EC6" w:rsidRPr="00223F72" w:rsidRDefault="003F4EC6" w:rsidP="00A1313F">
    <w:pPr>
      <w:pStyle w:val="llb"/>
      <w:tabs>
        <w:tab w:val="clear" w:pos="4536"/>
      </w:tabs>
      <w:jc w:val="right"/>
      <w:rPr>
        <w:rFonts w:ascii="Verdana" w:hAnsi="Verdana"/>
        <w:sz w:val="20"/>
        <w:szCs w:val="20"/>
      </w:rPr>
    </w:pPr>
    <w:r w:rsidRPr="00223F72">
      <w:rPr>
        <w:rStyle w:val="Oldalszm"/>
        <w:rFonts w:ascii="Verdana" w:hAnsi="Verdana"/>
        <w:sz w:val="20"/>
        <w:szCs w:val="20"/>
      </w:rPr>
      <w:fldChar w:fldCharType="begin"/>
    </w:r>
    <w:r w:rsidRPr="00223F72">
      <w:rPr>
        <w:rStyle w:val="Oldalszm"/>
        <w:rFonts w:ascii="Verdana" w:hAnsi="Verdana"/>
        <w:sz w:val="20"/>
        <w:szCs w:val="20"/>
      </w:rPr>
      <w:instrText xml:space="preserve"> PAGE </w:instrText>
    </w:r>
    <w:r w:rsidRPr="00223F72">
      <w:rPr>
        <w:rStyle w:val="Oldalszm"/>
        <w:rFonts w:ascii="Verdana" w:hAnsi="Verdana"/>
        <w:sz w:val="20"/>
        <w:szCs w:val="20"/>
      </w:rPr>
      <w:fldChar w:fldCharType="separate"/>
    </w:r>
    <w:r w:rsidR="004541ED">
      <w:rPr>
        <w:rStyle w:val="Oldalszm"/>
        <w:rFonts w:ascii="Verdana" w:hAnsi="Verdana"/>
        <w:noProof/>
        <w:sz w:val="20"/>
        <w:szCs w:val="20"/>
      </w:rPr>
      <w:t>11</w:t>
    </w:r>
    <w:r w:rsidRPr="00223F72">
      <w:rPr>
        <w:rStyle w:val="Oldalszm"/>
        <w:rFonts w:ascii="Verdana" w:hAnsi="Verdana"/>
        <w:sz w:val="20"/>
        <w:szCs w:val="20"/>
      </w:rPr>
      <w:fldChar w:fldCharType="end"/>
    </w:r>
    <w:r>
      <w:rPr>
        <w:rStyle w:val="Oldalszm"/>
        <w:rFonts w:ascii="Verdana" w:hAnsi="Verdana"/>
        <w:sz w:val="20"/>
        <w:szCs w:val="20"/>
      </w:rPr>
      <w:t>/</w:t>
    </w:r>
    <w:r w:rsidRPr="00B35F66">
      <w:rPr>
        <w:rStyle w:val="Oldalszm"/>
        <w:rFonts w:ascii="Verdana" w:hAnsi="Verdana"/>
        <w:sz w:val="20"/>
        <w:szCs w:val="20"/>
      </w:rPr>
      <w:fldChar w:fldCharType="begin"/>
    </w:r>
    <w:r w:rsidRPr="00B35F66">
      <w:rPr>
        <w:rStyle w:val="Oldalszm"/>
        <w:rFonts w:ascii="Verdana" w:hAnsi="Verdana"/>
        <w:sz w:val="20"/>
        <w:szCs w:val="20"/>
      </w:rPr>
      <w:instrText xml:space="preserve"> NUMPAGES </w:instrText>
    </w:r>
    <w:r w:rsidRPr="00B35F66">
      <w:rPr>
        <w:rStyle w:val="Oldalszm"/>
        <w:rFonts w:ascii="Verdana" w:hAnsi="Verdana"/>
        <w:sz w:val="20"/>
        <w:szCs w:val="20"/>
      </w:rPr>
      <w:fldChar w:fldCharType="separate"/>
    </w:r>
    <w:r w:rsidR="004541ED">
      <w:rPr>
        <w:rStyle w:val="Oldalszm"/>
        <w:rFonts w:ascii="Verdana" w:hAnsi="Verdana"/>
        <w:noProof/>
        <w:sz w:val="20"/>
        <w:szCs w:val="20"/>
      </w:rPr>
      <w:t>11</w:t>
    </w:r>
    <w:r w:rsidRPr="00B35F66">
      <w:rPr>
        <w:rStyle w:val="Oldalszm"/>
        <w:rFonts w:ascii="Verdana" w:hAnsi="Verdana"/>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AD2F81" w14:textId="77777777" w:rsidR="00C53B83" w:rsidRDefault="00C53B83">
      <w:r>
        <w:separator/>
      </w:r>
    </w:p>
  </w:footnote>
  <w:footnote w:type="continuationSeparator" w:id="0">
    <w:p w14:paraId="72F16A2F" w14:textId="77777777" w:rsidR="00C53B83" w:rsidRDefault="00C53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EC858" w14:textId="153A0F7A" w:rsidR="003F4EC6" w:rsidRPr="00D522C8" w:rsidRDefault="003F4EC6" w:rsidP="00DF76AB">
    <w:pPr>
      <w:pStyle w:val="lfej"/>
      <w:jc w:val="right"/>
      <w:rPr>
        <w:rFonts w:ascii="Verdana" w:hAnsi="Verdana"/>
        <w:sz w:val="20"/>
      </w:rPr>
    </w:pPr>
    <w:r w:rsidRPr="009B4FE4">
      <w:rPr>
        <w:rFonts w:ascii="Verdana" w:hAnsi="Verdana"/>
        <w:b/>
        <w:sz w:val="20"/>
        <w:lang w:val="hu-HU"/>
      </w:rPr>
      <w:t>3211_01_U_</w:t>
    </w:r>
    <w:r>
      <w:rPr>
        <w:rFonts w:ascii="Verdana" w:hAnsi="Verdana"/>
        <w:b/>
        <w:sz w:val="20"/>
        <w:highlight w:val="yellow"/>
        <w:lang w:val="hu-HU"/>
      </w:rPr>
      <w:t>B_2024</w:t>
    </w:r>
    <w:r w:rsidRPr="00F35EE1">
      <w:rPr>
        <w:rFonts w:ascii="Verdana" w:hAnsi="Verdana"/>
        <w:b/>
        <w:sz w:val="20"/>
        <w:highlight w:val="yellow"/>
      </w:rPr>
      <w:t>_</w:t>
    </w:r>
    <w:r w:rsidRPr="00F35EE1">
      <w:rPr>
        <w:rFonts w:ascii="Verdana" w:hAnsi="Verdana"/>
        <w:b/>
        <w:sz w:val="20"/>
        <w:highlight w:val="yellow"/>
        <w:lang w:val="hu-HU"/>
      </w:rPr>
      <w:t>G</w:t>
    </w:r>
    <w:r>
      <w:rPr>
        <w:rFonts w:ascii="Verdana" w:hAnsi="Verdana"/>
        <w:b/>
        <w:sz w:val="20"/>
        <w:lang w:val="hu-HU"/>
      </w:rPr>
      <w:t>_</w:t>
    </w:r>
    <w:r w:rsidRPr="009B4FE4">
      <w:rPr>
        <w:rFonts w:ascii="Verdana" w:hAnsi="Verdana"/>
        <w:b/>
        <w:sz w:val="20"/>
      </w:rPr>
      <w:t>M-05</w:t>
    </w:r>
  </w:p>
  <w:p w14:paraId="5828AD76" w14:textId="77777777" w:rsidR="003F4EC6" w:rsidRPr="00651416" w:rsidRDefault="003F4EC6" w:rsidP="00651416">
    <w:pPr>
      <w:pStyle w:val="lfej"/>
      <w:jc w:val="right"/>
      <w:rPr>
        <w:rFonts w:ascii="Verdana" w:hAnsi="Verdana"/>
        <w:b/>
        <w:sz w:val="20"/>
        <w:szCs w:val="20"/>
        <w:lang w:val="hu-H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5DB3"/>
    <w:multiLevelType w:val="hybridMultilevel"/>
    <w:tmpl w:val="93DE5A68"/>
    <w:lvl w:ilvl="0" w:tplc="040E0017">
      <w:start w:val="1"/>
      <w:numFmt w:val="lowerLetter"/>
      <w:lvlText w:val="%1)"/>
      <w:lvlJc w:val="left"/>
      <w:pPr>
        <w:ind w:left="924" w:hanging="360"/>
      </w:pPr>
    </w:lvl>
    <w:lvl w:ilvl="1" w:tplc="040E0019">
      <w:start w:val="1"/>
      <w:numFmt w:val="lowerLetter"/>
      <w:lvlText w:val="%2."/>
      <w:lvlJc w:val="left"/>
      <w:pPr>
        <w:ind w:left="1644" w:hanging="360"/>
      </w:pPr>
    </w:lvl>
    <w:lvl w:ilvl="2" w:tplc="040E001B" w:tentative="1">
      <w:start w:val="1"/>
      <w:numFmt w:val="lowerRoman"/>
      <w:lvlText w:val="%3."/>
      <w:lvlJc w:val="right"/>
      <w:pPr>
        <w:ind w:left="2364" w:hanging="180"/>
      </w:pPr>
    </w:lvl>
    <w:lvl w:ilvl="3" w:tplc="040E000F" w:tentative="1">
      <w:start w:val="1"/>
      <w:numFmt w:val="decimal"/>
      <w:lvlText w:val="%4."/>
      <w:lvlJc w:val="left"/>
      <w:pPr>
        <w:ind w:left="3084" w:hanging="360"/>
      </w:pPr>
    </w:lvl>
    <w:lvl w:ilvl="4" w:tplc="040E0019" w:tentative="1">
      <w:start w:val="1"/>
      <w:numFmt w:val="lowerLetter"/>
      <w:lvlText w:val="%5."/>
      <w:lvlJc w:val="left"/>
      <w:pPr>
        <w:ind w:left="3804" w:hanging="360"/>
      </w:pPr>
    </w:lvl>
    <w:lvl w:ilvl="5" w:tplc="040E001B" w:tentative="1">
      <w:start w:val="1"/>
      <w:numFmt w:val="lowerRoman"/>
      <w:lvlText w:val="%6."/>
      <w:lvlJc w:val="right"/>
      <w:pPr>
        <w:ind w:left="4524" w:hanging="180"/>
      </w:pPr>
    </w:lvl>
    <w:lvl w:ilvl="6" w:tplc="040E000F" w:tentative="1">
      <w:start w:val="1"/>
      <w:numFmt w:val="decimal"/>
      <w:lvlText w:val="%7."/>
      <w:lvlJc w:val="left"/>
      <w:pPr>
        <w:ind w:left="5244" w:hanging="360"/>
      </w:pPr>
    </w:lvl>
    <w:lvl w:ilvl="7" w:tplc="040E0019" w:tentative="1">
      <w:start w:val="1"/>
      <w:numFmt w:val="lowerLetter"/>
      <w:lvlText w:val="%8."/>
      <w:lvlJc w:val="left"/>
      <w:pPr>
        <w:ind w:left="5964" w:hanging="360"/>
      </w:pPr>
    </w:lvl>
    <w:lvl w:ilvl="8" w:tplc="040E001B" w:tentative="1">
      <w:start w:val="1"/>
      <w:numFmt w:val="lowerRoman"/>
      <w:lvlText w:val="%9."/>
      <w:lvlJc w:val="right"/>
      <w:pPr>
        <w:ind w:left="6684" w:hanging="180"/>
      </w:pPr>
    </w:lvl>
  </w:abstractNum>
  <w:abstractNum w:abstractNumId="1" w15:restartNumberingAfterBreak="0">
    <w:nsid w:val="01CF7EF1"/>
    <w:multiLevelType w:val="hybridMultilevel"/>
    <w:tmpl w:val="16C4D47A"/>
    <w:lvl w:ilvl="0" w:tplc="8F149166">
      <w:start w:val="1"/>
      <w:numFmt w:val="bullet"/>
      <w:lvlText w:val=""/>
      <w:lvlJc w:val="left"/>
      <w:pPr>
        <w:ind w:left="644" w:hanging="360"/>
      </w:pPr>
      <w:rPr>
        <w:rFonts w:ascii="Symbol" w:hAnsi="Symbol" w:hint="default"/>
        <w:color w:val="auto"/>
      </w:rPr>
    </w:lvl>
    <w:lvl w:ilvl="1" w:tplc="040E0003">
      <w:start w:val="1"/>
      <w:numFmt w:val="bullet"/>
      <w:lvlText w:val="o"/>
      <w:lvlJc w:val="left"/>
      <w:pPr>
        <w:ind w:left="1364" w:hanging="360"/>
      </w:pPr>
      <w:rPr>
        <w:rFonts w:ascii="Courier New" w:hAnsi="Courier New" w:cs="Courier New" w:hint="default"/>
      </w:rPr>
    </w:lvl>
    <w:lvl w:ilvl="2" w:tplc="040E0005" w:tentative="1">
      <w:start w:val="1"/>
      <w:numFmt w:val="bullet"/>
      <w:lvlText w:val=""/>
      <w:lvlJc w:val="left"/>
      <w:pPr>
        <w:ind w:left="2084" w:hanging="360"/>
      </w:pPr>
      <w:rPr>
        <w:rFonts w:ascii="Wingdings" w:hAnsi="Wingdings" w:hint="default"/>
      </w:rPr>
    </w:lvl>
    <w:lvl w:ilvl="3" w:tplc="040E0001" w:tentative="1">
      <w:start w:val="1"/>
      <w:numFmt w:val="bullet"/>
      <w:lvlText w:val=""/>
      <w:lvlJc w:val="left"/>
      <w:pPr>
        <w:ind w:left="2804" w:hanging="360"/>
      </w:pPr>
      <w:rPr>
        <w:rFonts w:ascii="Symbol" w:hAnsi="Symbol" w:hint="default"/>
      </w:rPr>
    </w:lvl>
    <w:lvl w:ilvl="4" w:tplc="040E0003" w:tentative="1">
      <w:start w:val="1"/>
      <w:numFmt w:val="bullet"/>
      <w:lvlText w:val="o"/>
      <w:lvlJc w:val="left"/>
      <w:pPr>
        <w:ind w:left="3524" w:hanging="360"/>
      </w:pPr>
      <w:rPr>
        <w:rFonts w:ascii="Courier New" w:hAnsi="Courier New" w:cs="Courier New" w:hint="default"/>
      </w:rPr>
    </w:lvl>
    <w:lvl w:ilvl="5" w:tplc="040E0005" w:tentative="1">
      <w:start w:val="1"/>
      <w:numFmt w:val="bullet"/>
      <w:lvlText w:val=""/>
      <w:lvlJc w:val="left"/>
      <w:pPr>
        <w:ind w:left="4244" w:hanging="360"/>
      </w:pPr>
      <w:rPr>
        <w:rFonts w:ascii="Wingdings" w:hAnsi="Wingdings" w:hint="default"/>
      </w:rPr>
    </w:lvl>
    <w:lvl w:ilvl="6" w:tplc="040E0001" w:tentative="1">
      <w:start w:val="1"/>
      <w:numFmt w:val="bullet"/>
      <w:lvlText w:val=""/>
      <w:lvlJc w:val="left"/>
      <w:pPr>
        <w:ind w:left="4964" w:hanging="360"/>
      </w:pPr>
      <w:rPr>
        <w:rFonts w:ascii="Symbol" w:hAnsi="Symbol" w:hint="default"/>
      </w:rPr>
    </w:lvl>
    <w:lvl w:ilvl="7" w:tplc="040E0003" w:tentative="1">
      <w:start w:val="1"/>
      <w:numFmt w:val="bullet"/>
      <w:lvlText w:val="o"/>
      <w:lvlJc w:val="left"/>
      <w:pPr>
        <w:ind w:left="5684" w:hanging="360"/>
      </w:pPr>
      <w:rPr>
        <w:rFonts w:ascii="Courier New" w:hAnsi="Courier New" w:cs="Courier New" w:hint="default"/>
      </w:rPr>
    </w:lvl>
    <w:lvl w:ilvl="8" w:tplc="040E0005" w:tentative="1">
      <w:start w:val="1"/>
      <w:numFmt w:val="bullet"/>
      <w:lvlText w:val=""/>
      <w:lvlJc w:val="left"/>
      <w:pPr>
        <w:ind w:left="6404" w:hanging="360"/>
      </w:pPr>
      <w:rPr>
        <w:rFonts w:ascii="Wingdings" w:hAnsi="Wingdings" w:hint="default"/>
      </w:rPr>
    </w:lvl>
  </w:abstractNum>
  <w:abstractNum w:abstractNumId="2" w15:restartNumberingAfterBreak="0">
    <w:nsid w:val="0204713B"/>
    <w:multiLevelType w:val="multilevel"/>
    <w:tmpl w:val="480E91F6"/>
    <w:lvl w:ilvl="0">
      <w:start w:val="3"/>
      <w:numFmt w:val="decimal"/>
      <w:lvlText w:val="%1."/>
      <w:lvlJc w:val="left"/>
      <w:pPr>
        <w:ind w:left="672" w:hanging="672"/>
      </w:pPr>
      <w:rPr>
        <w:rFonts w:hint="default"/>
      </w:rPr>
    </w:lvl>
    <w:lvl w:ilvl="1">
      <w:start w:val="4"/>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B81939"/>
    <w:multiLevelType w:val="hybridMultilevel"/>
    <w:tmpl w:val="44862EC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0C7F141D"/>
    <w:multiLevelType w:val="multilevel"/>
    <w:tmpl w:val="8DD6AE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i w:val="0"/>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CEA1AD0"/>
    <w:multiLevelType w:val="hybridMultilevel"/>
    <w:tmpl w:val="FD320D6E"/>
    <w:lvl w:ilvl="0" w:tplc="040E0015">
      <w:start w:val="1"/>
      <w:numFmt w:val="upperLetter"/>
      <w:lvlText w:val="%1."/>
      <w:lvlJc w:val="left"/>
      <w:pPr>
        <w:tabs>
          <w:tab w:val="num" w:pos="888"/>
        </w:tabs>
        <w:ind w:left="888" w:hanging="360"/>
      </w:pPr>
      <w:rPr>
        <w:rFonts w:hint="default"/>
      </w:rPr>
    </w:lvl>
    <w:lvl w:ilvl="1" w:tplc="040E0003" w:tentative="1">
      <w:start w:val="1"/>
      <w:numFmt w:val="bullet"/>
      <w:lvlText w:val="o"/>
      <w:lvlJc w:val="left"/>
      <w:pPr>
        <w:tabs>
          <w:tab w:val="num" w:pos="1608"/>
        </w:tabs>
        <w:ind w:left="1608" w:hanging="360"/>
      </w:pPr>
      <w:rPr>
        <w:rFonts w:ascii="Courier New" w:hAnsi="Courier New" w:cs="Courier New" w:hint="default"/>
      </w:rPr>
    </w:lvl>
    <w:lvl w:ilvl="2" w:tplc="040E0005" w:tentative="1">
      <w:start w:val="1"/>
      <w:numFmt w:val="bullet"/>
      <w:lvlText w:val=""/>
      <w:lvlJc w:val="left"/>
      <w:pPr>
        <w:tabs>
          <w:tab w:val="num" w:pos="2328"/>
        </w:tabs>
        <w:ind w:left="2328" w:hanging="360"/>
      </w:pPr>
      <w:rPr>
        <w:rFonts w:ascii="Wingdings" w:hAnsi="Wingdings" w:hint="default"/>
      </w:rPr>
    </w:lvl>
    <w:lvl w:ilvl="3" w:tplc="040E0001" w:tentative="1">
      <w:start w:val="1"/>
      <w:numFmt w:val="bullet"/>
      <w:lvlText w:val=""/>
      <w:lvlJc w:val="left"/>
      <w:pPr>
        <w:tabs>
          <w:tab w:val="num" w:pos="3048"/>
        </w:tabs>
        <w:ind w:left="3048" w:hanging="360"/>
      </w:pPr>
      <w:rPr>
        <w:rFonts w:ascii="Symbol" w:hAnsi="Symbol" w:hint="default"/>
      </w:rPr>
    </w:lvl>
    <w:lvl w:ilvl="4" w:tplc="040E0003" w:tentative="1">
      <w:start w:val="1"/>
      <w:numFmt w:val="bullet"/>
      <w:lvlText w:val="o"/>
      <w:lvlJc w:val="left"/>
      <w:pPr>
        <w:tabs>
          <w:tab w:val="num" w:pos="3768"/>
        </w:tabs>
        <w:ind w:left="3768" w:hanging="360"/>
      </w:pPr>
      <w:rPr>
        <w:rFonts w:ascii="Courier New" w:hAnsi="Courier New" w:cs="Courier New" w:hint="default"/>
      </w:rPr>
    </w:lvl>
    <w:lvl w:ilvl="5" w:tplc="040E0005" w:tentative="1">
      <w:start w:val="1"/>
      <w:numFmt w:val="bullet"/>
      <w:lvlText w:val=""/>
      <w:lvlJc w:val="left"/>
      <w:pPr>
        <w:tabs>
          <w:tab w:val="num" w:pos="4488"/>
        </w:tabs>
        <w:ind w:left="4488" w:hanging="360"/>
      </w:pPr>
      <w:rPr>
        <w:rFonts w:ascii="Wingdings" w:hAnsi="Wingdings" w:hint="default"/>
      </w:rPr>
    </w:lvl>
    <w:lvl w:ilvl="6" w:tplc="040E0001" w:tentative="1">
      <w:start w:val="1"/>
      <w:numFmt w:val="bullet"/>
      <w:lvlText w:val=""/>
      <w:lvlJc w:val="left"/>
      <w:pPr>
        <w:tabs>
          <w:tab w:val="num" w:pos="5208"/>
        </w:tabs>
        <w:ind w:left="5208" w:hanging="360"/>
      </w:pPr>
      <w:rPr>
        <w:rFonts w:ascii="Symbol" w:hAnsi="Symbol" w:hint="default"/>
      </w:rPr>
    </w:lvl>
    <w:lvl w:ilvl="7" w:tplc="040E0003" w:tentative="1">
      <w:start w:val="1"/>
      <w:numFmt w:val="bullet"/>
      <w:lvlText w:val="o"/>
      <w:lvlJc w:val="left"/>
      <w:pPr>
        <w:tabs>
          <w:tab w:val="num" w:pos="5928"/>
        </w:tabs>
        <w:ind w:left="5928" w:hanging="360"/>
      </w:pPr>
      <w:rPr>
        <w:rFonts w:ascii="Courier New" w:hAnsi="Courier New" w:cs="Courier New" w:hint="default"/>
      </w:rPr>
    </w:lvl>
    <w:lvl w:ilvl="8" w:tplc="040E0005" w:tentative="1">
      <w:start w:val="1"/>
      <w:numFmt w:val="bullet"/>
      <w:lvlText w:val=""/>
      <w:lvlJc w:val="left"/>
      <w:pPr>
        <w:tabs>
          <w:tab w:val="num" w:pos="6648"/>
        </w:tabs>
        <w:ind w:left="6648" w:hanging="360"/>
      </w:pPr>
      <w:rPr>
        <w:rFonts w:ascii="Wingdings" w:hAnsi="Wingdings" w:hint="default"/>
      </w:rPr>
    </w:lvl>
  </w:abstractNum>
  <w:abstractNum w:abstractNumId="6" w15:restartNumberingAfterBreak="0">
    <w:nsid w:val="0DBB74EE"/>
    <w:multiLevelType w:val="hybridMultilevel"/>
    <w:tmpl w:val="2B26C752"/>
    <w:lvl w:ilvl="0" w:tplc="50948E50">
      <w:start w:val="4"/>
      <w:numFmt w:val="bullet"/>
      <w:lvlText w:val="-"/>
      <w:lvlJc w:val="left"/>
      <w:pPr>
        <w:ind w:left="1440" w:hanging="360"/>
      </w:pPr>
      <w:rPr>
        <w:rFonts w:ascii="Times New Roman" w:eastAsia="Times New Roman" w:hAnsi="Times New Roman" w:cs="Times New Roman" w:hint="default"/>
        <w:i/>
      </w:rPr>
    </w:lvl>
    <w:lvl w:ilvl="1" w:tplc="040E0003">
      <w:start w:val="1"/>
      <w:numFmt w:val="bullet"/>
      <w:lvlText w:val="o"/>
      <w:lvlJc w:val="left"/>
      <w:pPr>
        <w:ind w:left="2160" w:hanging="360"/>
      </w:pPr>
      <w:rPr>
        <w:rFonts w:ascii="Courier New" w:hAnsi="Courier New" w:cs="Courier New" w:hint="default"/>
      </w:rPr>
    </w:lvl>
    <w:lvl w:ilvl="2" w:tplc="040E0005">
      <w:start w:val="1"/>
      <w:numFmt w:val="bullet"/>
      <w:lvlText w:val=""/>
      <w:lvlJc w:val="left"/>
      <w:pPr>
        <w:ind w:left="2880" w:hanging="360"/>
      </w:pPr>
      <w:rPr>
        <w:rFonts w:ascii="Wingdings" w:hAnsi="Wingdings" w:hint="default"/>
      </w:rPr>
    </w:lvl>
    <w:lvl w:ilvl="3" w:tplc="040E0001">
      <w:start w:val="1"/>
      <w:numFmt w:val="bullet"/>
      <w:lvlText w:val=""/>
      <w:lvlJc w:val="left"/>
      <w:pPr>
        <w:ind w:left="3600" w:hanging="360"/>
      </w:pPr>
      <w:rPr>
        <w:rFonts w:ascii="Symbol" w:hAnsi="Symbol" w:hint="default"/>
      </w:rPr>
    </w:lvl>
    <w:lvl w:ilvl="4" w:tplc="040E0003">
      <w:start w:val="1"/>
      <w:numFmt w:val="bullet"/>
      <w:lvlText w:val="o"/>
      <w:lvlJc w:val="left"/>
      <w:pPr>
        <w:ind w:left="4320" w:hanging="360"/>
      </w:pPr>
      <w:rPr>
        <w:rFonts w:ascii="Courier New" w:hAnsi="Courier New" w:cs="Courier New" w:hint="default"/>
      </w:rPr>
    </w:lvl>
    <w:lvl w:ilvl="5" w:tplc="040E0005">
      <w:start w:val="1"/>
      <w:numFmt w:val="bullet"/>
      <w:lvlText w:val=""/>
      <w:lvlJc w:val="left"/>
      <w:pPr>
        <w:ind w:left="5040" w:hanging="360"/>
      </w:pPr>
      <w:rPr>
        <w:rFonts w:ascii="Wingdings" w:hAnsi="Wingdings" w:hint="default"/>
      </w:rPr>
    </w:lvl>
    <w:lvl w:ilvl="6" w:tplc="040E0001">
      <w:start w:val="1"/>
      <w:numFmt w:val="bullet"/>
      <w:lvlText w:val=""/>
      <w:lvlJc w:val="left"/>
      <w:pPr>
        <w:ind w:left="5760" w:hanging="360"/>
      </w:pPr>
      <w:rPr>
        <w:rFonts w:ascii="Symbol" w:hAnsi="Symbol" w:hint="default"/>
      </w:rPr>
    </w:lvl>
    <w:lvl w:ilvl="7" w:tplc="040E0003">
      <w:start w:val="1"/>
      <w:numFmt w:val="bullet"/>
      <w:lvlText w:val="o"/>
      <w:lvlJc w:val="left"/>
      <w:pPr>
        <w:ind w:left="6480" w:hanging="360"/>
      </w:pPr>
      <w:rPr>
        <w:rFonts w:ascii="Courier New" w:hAnsi="Courier New" w:cs="Courier New" w:hint="default"/>
      </w:rPr>
    </w:lvl>
    <w:lvl w:ilvl="8" w:tplc="040E0005">
      <w:start w:val="1"/>
      <w:numFmt w:val="bullet"/>
      <w:lvlText w:val=""/>
      <w:lvlJc w:val="left"/>
      <w:pPr>
        <w:ind w:left="7200" w:hanging="360"/>
      </w:pPr>
      <w:rPr>
        <w:rFonts w:ascii="Wingdings" w:hAnsi="Wingdings" w:hint="default"/>
      </w:rPr>
    </w:lvl>
  </w:abstractNum>
  <w:abstractNum w:abstractNumId="7" w15:restartNumberingAfterBreak="0">
    <w:nsid w:val="10541831"/>
    <w:multiLevelType w:val="hybridMultilevel"/>
    <w:tmpl w:val="73C606BC"/>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120D42E3"/>
    <w:multiLevelType w:val="hybridMultilevel"/>
    <w:tmpl w:val="9710B47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12905BCC"/>
    <w:multiLevelType w:val="hybridMultilevel"/>
    <w:tmpl w:val="C0029752"/>
    <w:lvl w:ilvl="0" w:tplc="50948E50">
      <w:start w:val="4"/>
      <w:numFmt w:val="bullet"/>
      <w:lvlText w:val="-"/>
      <w:lvlJc w:val="left"/>
      <w:pPr>
        <w:ind w:left="720" w:hanging="360"/>
      </w:pPr>
      <w:rPr>
        <w:rFonts w:ascii="Times New Roman" w:eastAsia="Times New Roman" w:hAnsi="Times New Roman" w:cs="Times New Roman" w:hint="default"/>
        <w:i/>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0" w15:restartNumberingAfterBreak="0">
    <w:nsid w:val="12D779D5"/>
    <w:multiLevelType w:val="hybridMultilevel"/>
    <w:tmpl w:val="F5B0F38A"/>
    <w:lvl w:ilvl="0" w:tplc="040E0017">
      <w:start w:val="1"/>
      <w:numFmt w:val="lowerLetter"/>
      <w:lvlText w:val="%1)"/>
      <w:lvlJc w:val="left"/>
      <w:pPr>
        <w:ind w:left="720" w:hanging="360"/>
      </w:pPr>
      <w:rPr>
        <w:rFonts w:hint="default"/>
        <w:color w:val="auto"/>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15440F3D"/>
    <w:multiLevelType w:val="hybridMultilevel"/>
    <w:tmpl w:val="92229B6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17717554"/>
    <w:multiLevelType w:val="hybridMultilevel"/>
    <w:tmpl w:val="E1681692"/>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3" w15:restartNumberingAfterBreak="0">
    <w:nsid w:val="1DC66DEC"/>
    <w:multiLevelType w:val="hybridMultilevel"/>
    <w:tmpl w:val="6F44FF4C"/>
    <w:lvl w:ilvl="0" w:tplc="1C3A4122">
      <w:start w:val="3"/>
      <w:numFmt w:val="lowerLetter"/>
      <w:lvlText w:val="%1)"/>
      <w:lvlJc w:val="left"/>
      <w:pPr>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20CC6222"/>
    <w:multiLevelType w:val="multilevel"/>
    <w:tmpl w:val="8DD6AE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i w:val="0"/>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4B8643D"/>
    <w:multiLevelType w:val="multilevel"/>
    <w:tmpl w:val="1706A952"/>
    <w:lvl w:ilvl="0">
      <w:start w:val="1"/>
      <w:numFmt w:val="decimal"/>
      <w:pStyle w:val="Cmsor1"/>
      <w:lvlText w:val="%1."/>
      <w:lvlJc w:val="left"/>
      <w:pPr>
        <w:tabs>
          <w:tab w:val="num" w:pos="705"/>
        </w:tabs>
        <w:ind w:left="705" w:hanging="705"/>
      </w:pPr>
      <w:rPr>
        <w:rFonts w:hint="default"/>
      </w:rPr>
    </w:lvl>
    <w:lvl w:ilvl="1">
      <w:start w:val="1"/>
      <w:numFmt w:val="decimal"/>
      <w:pStyle w:val="Cmsor2"/>
      <w:lvlText w:val="%1.%2."/>
      <w:lvlJc w:val="left"/>
      <w:pPr>
        <w:tabs>
          <w:tab w:val="num" w:pos="720"/>
        </w:tabs>
        <w:ind w:left="720" w:hanging="720"/>
      </w:pPr>
      <w:rPr>
        <w:rFonts w:hint="default"/>
      </w:rPr>
    </w:lvl>
    <w:lvl w:ilvl="2">
      <w:start w:val="1"/>
      <w:numFmt w:val="decimal"/>
      <w:pStyle w:val="Cmsor3"/>
      <w:lvlText w:val="%1.%2.%3."/>
      <w:lvlJc w:val="left"/>
      <w:pPr>
        <w:tabs>
          <w:tab w:val="num" w:pos="1021"/>
        </w:tabs>
        <w:ind w:left="0" w:firstLine="0"/>
      </w:pPr>
      <w:rPr>
        <w:rFonts w:hint="default"/>
      </w:rPr>
    </w:lvl>
    <w:lvl w:ilvl="3">
      <w:start w:val="1"/>
      <w:numFmt w:val="decimal"/>
      <w:lvlText w:val="%1.%2.%3.%4."/>
      <w:lvlJc w:val="left"/>
      <w:pPr>
        <w:tabs>
          <w:tab w:val="num" w:pos="1021"/>
        </w:tabs>
        <w:ind w:left="0" w:firstLine="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2B8A78C1"/>
    <w:multiLevelType w:val="hybridMultilevel"/>
    <w:tmpl w:val="B6DC8760"/>
    <w:lvl w:ilvl="0" w:tplc="718EBBE4">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2C184CD3"/>
    <w:multiLevelType w:val="hybridMultilevel"/>
    <w:tmpl w:val="E416A38A"/>
    <w:lvl w:ilvl="0" w:tplc="8F149166">
      <w:start w:val="1"/>
      <w:numFmt w:val="bullet"/>
      <w:lvlText w:val=""/>
      <w:lvlJc w:val="left"/>
      <w:pPr>
        <w:ind w:left="924" w:hanging="360"/>
      </w:pPr>
      <w:rPr>
        <w:rFonts w:ascii="Symbol" w:hAnsi="Symbol" w:hint="default"/>
        <w:color w:val="auto"/>
      </w:rPr>
    </w:lvl>
    <w:lvl w:ilvl="1" w:tplc="040E0003">
      <w:start w:val="1"/>
      <w:numFmt w:val="bullet"/>
      <w:lvlText w:val="o"/>
      <w:lvlJc w:val="left"/>
      <w:pPr>
        <w:ind w:left="1644" w:hanging="360"/>
      </w:pPr>
      <w:rPr>
        <w:rFonts w:ascii="Courier New" w:hAnsi="Courier New" w:cs="Courier New" w:hint="default"/>
      </w:rPr>
    </w:lvl>
    <w:lvl w:ilvl="2" w:tplc="040E0005" w:tentative="1">
      <w:start w:val="1"/>
      <w:numFmt w:val="bullet"/>
      <w:lvlText w:val=""/>
      <w:lvlJc w:val="left"/>
      <w:pPr>
        <w:ind w:left="2364" w:hanging="360"/>
      </w:pPr>
      <w:rPr>
        <w:rFonts w:ascii="Wingdings" w:hAnsi="Wingdings" w:hint="default"/>
      </w:rPr>
    </w:lvl>
    <w:lvl w:ilvl="3" w:tplc="040E0001" w:tentative="1">
      <w:start w:val="1"/>
      <w:numFmt w:val="bullet"/>
      <w:lvlText w:val=""/>
      <w:lvlJc w:val="left"/>
      <w:pPr>
        <w:ind w:left="3084" w:hanging="360"/>
      </w:pPr>
      <w:rPr>
        <w:rFonts w:ascii="Symbol" w:hAnsi="Symbol" w:hint="default"/>
      </w:rPr>
    </w:lvl>
    <w:lvl w:ilvl="4" w:tplc="040E0003" w:tentative="1">
      <w:start w:val="1"/>
      <w:numFmt w:val="bullet"/>
      <w:lvlText w:val="o"/>
      <w:lvlJc w:val="left"/>
      <w:pPr>
        <w:ind w:left="3804" w:hanging="360"/>
      </w:pPr>
      <w:rPr>
        <w:rFonts w:ascii="Courier New" w:hAnsi="Courier New" w:cs="Courier New" w:hint="default"/>
      </w:rPr>
    </w:lvl>
    <w:lvl w:ilvl="5" w:tplc="040E0005" w:tentative="1">
      <w:start w:val="1"/>
      <w:numFmt w:val="bullet"/>
      <w:lvlText w:val=""/>
      <w:lvlJc w:val="left"/>
      <w:pPr>
        <w:ind w:left="4524" w:hanging="360"/>
      </w:pPr>
      <w:rPr>
        <w:rFonts w:ascii="Wingdings" w:hAnsi="Wingdings" w:hint="default"/>
      </w:rPr>
    </w:lvl>
    <w:lvl w:ilvl="6" w:tplc="040E0001" w:tentative="1">
      <w:start w:val="1"/>
      <w:numFmt w:val="bullet"/>
      <w:lvlText w:val=""/>
      <w:lvlJc w:val="left"/>
      <w:pPr>
        <w:ind w:left="5244" w:hanging="360"/>
      </w:pPr>
      <w:rPr>
        <w:rFonts w:ascii="Symbol" w:hAnsi="Symbol" w:hint="default"/>
      </w:rPr>
    </w:lvl>
    <w:lvl w:ilvl="7" w:tplc="040E0003" w:tentative="1">
      <w:start w:val="1"/>
      <w:numFmt w:val="bullet"/>
      <w:lvlText w:val="o"/>
      <w:lvlJc w:val="left"/>
      <w:pPr>
        <w:ind w:left="5964" w:hanging="360"/>
      </w:pPr>
      <w:rPr>
        <w:rFonts w:ascii="Courier New" w:hAnsi="Courier New" w:cs="Courier New" w:hint="default"/>
      </w:rPr>
    </w:lvl>
    <w:lvl w:ilvl="8" w:tplc="040E0005" w:tentative="1">
      <w:start w:val="1"/>
      <w:numFmt w:val="bullet"/>
      <w:lvlText w:val=""/>
      <w:lvlJc w:val="left"/>
      <w:pPr>
        <w:ind w:left="6684" w:hanging="360"/>
      </w:pPr>
      <w:rPr>
        <w:rFonts w:ascii="Wingdings" w:hAnsi="Wingdings" w:hint="default"/>
      </w:rPr>
    </w:lvl>
  </w:abstractNum>
  <w:abstractNum w:abstractNumId="18" w15:restartNumberingAfterBreak="0">
    <w:nsid w:val="2C31015D"/>
    <w:multiLevelType w:val="hybridMultilevel"/>
    <w:tmpl w:val="D084CD02"/>
    <w:lvl w:ilvl="0" w:tplc="05303C28">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368B4203"/>
    <w:multiLevelType w:val="multilevel"/>
    <w:tmpl w:val="6A00F1BE"/>
    <w:lvl w:ilvl="0">
      <w:start w:val="3"/>
      <w:numFmt w:val="decimal"/>
      <w:lvlText w:val="%1."/>
      <w:lvlJc w:val="left"/>
      <w:pPr>
        <w:ind w:left="705" w:hanging="705"/>
      </w:pPr>
      <w:rPr>
        <w:rFonts w:hint="default"/>
      </w:rPr>
    </w:lvl>
    <w:lvl w:ilvl="1">
      <w:start w:val="4"/>
      <w:numFmt w:val="decimal"/>
      <w:lvlText w:val="%1.%2."/>
      <w:lvlJc w:val="left"/>
      <w:pPr>
        <w:ind w:left="1065" w:hanging="705"/>
      </w:pPr>
      <w:rPr>
        <w:rFonts w:hint="default"/>
      </w:rPr>
    </w:lvl>
    <w:lvl w:ilvl="2">
      <w:start w:val="2"/>
      <w:numFmt w:val="decimal"/>
      <w:lvlText w:val="%1.%2.%3."/>
      <w:lvlJc w:val="left"/>
      <w:pPr>
        <w:ind w:left="1440" w:hanging="720"/>
      </w:pPr>
      <w:rPr>
        <w:rFonts w:hint="default"/>
      </w:rPr>
    </w:lvl>
    <w:lvl w:ilvl="3">
      <w:start w:val="8"/>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8CC38E4"/>
    <w:multiLevelType w:val="hybridMultilevel"/>
    <w:tmpl w:val="9CC4BA18"/>
    <w:lvl w:ilvl="0" w:tplc="555AAF1A">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43456351"/>
    <w:multiLevelType w:val="hybridMultilevel"/>
    <w:tmpl w:val="B400EE06"/>
    <w:lvl w:ilvl="0" w:tplc="50948E50">
      <w:start w:val="4"/>
      <w:numFmt w:val="bullet"/>
      <w:lvlText w:val="-"/>
      <w:lvlJc w:val="left"/>
      <w:pPr>
        <w:ind w:left="720" w:hanging="360"/>
      </w:pPr>
      <w:rPr>
        <w:rFonts w:ascii="Times New Roman" w:eastAsia="Times New Roman" w:hAnsi="Times New Roman" w:cs="Times New Roman" w:hint="default"/>
        <w:b w:val="0"/>
        <w:i/>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2" w15:restartNumberingAfterBreak="0">
    <w:nsid w:val="468057B2"/>
    <w:multiLevelType w:val="hybridMultilevel"/>
    <w:tmpl w:val="46B8660A"/>
    <w:lvl w:ilvl="0" w:tplc="040E0017">
      <w:start w:val="1"/>
      <w:numFmt w:val="lowerLetter"/>
      <w:lvlText w:val="%1)"/>
      <w:lvlJc w:val="left"/>
      <w:pPr>
        <w:ind w:left="720" w:hanging="360"/>
      </w:pPr>
      <w:rPr>
        <w:rFonts w:hint="default"/>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46D51567"/>
    <w:multiLevelType w:val="hybridMultilevel"/>
    <w:tmpl w:val="2FC26D16"/>
    <w:lvl w:ilvl="0" w:tplc="640EF120">
      <w:start w:val="1"/>
      <w:numFmt w:val="decimal"/>
      <w:lvlText w:val="%1."/>
      <w:lvlJc w:val="left"/>
      <w:pPr>
        <w:tabs>
          <w:tab w:val="num" w:pos="607"/>
        </w:tabs>
        <w:ind w:left="607" w:hanging="607"/>
      </w:pPr>
      <w:rPr>
        <w:rFonts w:ascii="Verdana" w:hAnsi="Verdana" w:hint="default"/>
        <w:b/>
        <w:sz w:val="16"/>
        <w:szCs w:val="16"/>
      </w:rPr>
    </w:lvl>
    <w:lvl w:ilvl="1" w:tplc="040E0019" w:tentative="1">
      <w:start w:val="1"/>
      <w:numFmt w:val="lowerLetter"/>
      <w:lvlText w:val="%2."/>
      <w:lvlJc w:val="left"/>
      <w:pPr>
        <w:tabs>
          <w:tab w:val="num" w:pos="1014"/>
        </w:tabs>
        <w:ind w:left="1014" w:hanging="360"/>
      </w:pPr>
    </w:lvl>
    <w:lvl w:ilvl="2" w:tplc="040E001B" w:tentative="1">
      <w:start w:val="1"/>
      <w:numFmt w:val="lowerRoman"/>
      <w:lvlText w:val="%3."/>
      <w:lvlJc w:val="right"/>
      <w:pPr>
        <w:tabs>
          <w:tab w:val="num" w:pos="1734"/>
        </w:tabs>
        <w:ind w:left="1734" w:hanging="180"/>
      </w:pPr>
    </w:lvl>
    <w:lvl w:ilvl="3" w:tplc="040E000F" w:tentative="1">
      <w:start w:val="1"/>
      <w:numFmt w:val="decimal"/>
      <w:lvlText w:val="%4."/>
      <w:lvlJc w:val="left"/>
      <w:pPr>
        <w:tabs>
          <w:tab w:val="num" w:pos="2454"/>
        </w:tabs>
        <w:ind w:left="2454" w:hanging="360"/>
      </w:pPr>
    </w:lvl>
    <w:lvl w:ilvl="4" w:tplc="040E0019" w:tentative="1">
      <w:start w:val="1"/>
      <w:numFmt w:val="lowerLetter"/>
      <w:lvlText w:val="%5."/>
      <w:lvlJc w:val="left"/>
      <w:pPr>
        <w:tabs>
          <w:tab w:val="num" w:pos="3174"/>
        </w:tabs>
        <w:ind w:left="3174" w:hanging="360"/>
      </w:pPr>
    </w:lvl>
    <w:lvl w:ilvl="5" w:tplc="040E001B" w:tentative="1">
      <w:start w:val="1"/>
      <w:numFmt w:val="lowerRoman"/>
      <w:lvlText w:val="%6."/>
      <w:lvlJc w:val="right"/>
      <w:pPr>
        <w:tabs>
          <w:tab w:val="num" w:pos="3894"/>
        </w:tabs>
        <w:ind w:left="3894" w:hanging="180"/>
      </w:pPr>
    </w:lvl>
    <w:lvl w:ilvl="6" w:tplc="040E000F" w:tentative="1">
      <w:start w:val="1"/>
      <w:numFmt w:val="decimal"/>
      <w:lvlText w:val="%7."/>
      <w:lvlJc w:val="left"/>
      <w:pPr>
        <w:tabs>
          <w:tab w:val="num" w:pos="4614"/>
        </w:tabs>
        <w:ind w:left="4614" w:hanging="360"/>
      </w:pPr>
    </w:lvl>
    <w:lvl w:ilvl="7" w:tplc="040E0019" w:tentative="1">
      <w:start w:val="1"/>
      <w:numFmt w:val="lowerLetter"/>
      <w:lvlText w:val="%8."/>
      <w:lvlJc w:val="left"/>
      <w:pPr>
        <w:tabs>
          <w:tab w:val="num" w:pos="5334"/>
        </w:tabs>
        <w:ind w:left="5334" w:hanging="360"/>
      </w:pPr>
    </w:lvl>
    <w:lvl w:ilvl="8" w:tplc="040E001B" w:tentative="1">
      <w:start w:val="1"/>
      <w:numFmt w:val="lowerRoman"/>
      <w:lvlText w:val="%9."/>
      <w:lvlJc w:val="right"/>
      <w:pPr>
        <w:tabs>
          <w:tab w:val="num" w:pos="6054"/>
        </w:tabs>
        <w:ind w:left="6054" w:hanging="180"/>
      </w:pPr>
    </w:lvl>
  </w:abstractNum>
  <w:abstractNum w:abstractNumId="24" w15:restartNumberingAfterBreak="0">
    <w:nsid w:val="488F69A3"/>
    <w:multiLevelType w:val="hybridMultilevel"/>
    <w:tmpl w:val="A3EAF1A2"/>
    <w:lvl w:ilvl="0" w:tplc="8F149166">
      <w:start w:val="1"/>
      <w:numFmt w:val="bullet"/>
      <w:lvlText w:val=""/>
      <w:lvlJc w:val="left"/>
      <w:pPr>
        <w:ind w:left="720" w:hanging="360"/>
      </w:pPr>
      <w:rPr>
        <w:rFonts w:ascii="Symbol" w:hAnsi="Symbol" w:hint="default"/>
        <w:color w:val="auto"/>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49162186"/>
    <w:multiLevelType w:val="hybridMultilevel"/>
    <w:tmpl w:val="AD44B2EE"/>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6" w15:restartNumberingAfterBreak="0">
    <w:nsid w:val="5D5D0AD3"/>
    <w:multiLevelType w:val="hybridMultilevel"/>
    <w:tmpl w:val="00949DD6"/>
    <w:lvl w:ilvl="0" w:tplc="8F149166">
      <w:start w:val="1"/>
      <w:numFmt w:val="bullet"/>
      <w:lvlText w:val=""/>
      <w:lvlJc w:val="left"/>
      <w:pPr>
        <w:ind w:left="720" w:hanging="360"/>
      </w:pPr>
      <w:rPr>
        <w:rFonts w:ascii="Symbol" w:hAnsi="Symbol" w:hint="default"/>
        <w:color w:val="auto"/>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62011569"/>
    <w:multiLevelType w:val="hybridMultilevel"/>
    <w:tmpl w:val="23E21FBE"/>
    <w:lvl w:ilvl="0" w:tplc="040E000F">
      <w:start w:val="1"/>
      <w:numFmt w:val="decimal"/>
      <w:lvlText w:val="%1."/>
      <w:lvlJc w:val="left"/>
      <w:pPr>
        <w:ind w:left="1146" w:hanging="360"/>
      </w:pPr>
    </w:lvl>
    <w:lvl w:ilvl="1" w:tplc="040E0019" w:tentative="1">
      <w:start w:val="1"/>
      <w:numFmt w:val="lowerLetter"/>
      <w:lvlText w:val="%2."/>
      <w:lvlJc w:val="left"/>
      <w:pPr>
        <w:ind w:left="1866" w:hanging="360"/>
      </w:pPr>
    </w:lvl>
    <w:lvl w:ilvl="2" w:tplc="040E001B" w:tentative="1">
      <w:start w:val="1"/>
      <w:numFmt w:val="lowerRoman"/>
      <w:lvlText w:val="%3."/>
      <w:lvlJc w:val="right"/>
      <w:pPr>
        <w:ind w:left="2586" w:hanging="180"/>
      </w:pPr>
    </w:lvl>
    <w:lvl w:ilvl="3" w:tplc="040E000F" w:tentative="1">
      <w:start w:val="1"/>
      <w:numFmt w:val="decimal"/>
      <w:lvlText w:val="%4."/>
      <w:lvlJc w:val="left"/>
      <w:pPr>
        <w:ind w:left="3306" w:hanging="360"/>
      </w:pPr>
    </w:lvl>
    <w:lvl w:ilvl="4" w:tplc="040E0019" w:tentative="1">
      <w:start w:val="1"/>
      <w:numFmt w:val="lowerLetter"/>
      <w:lvlText w:val="%5."/>
      <w:lvlJc w:val="left"/>
      <w:pPr>
        <w:ind w:left="4026" w:hanging="360"/>
      </w:pPr>
    </w:lvl>
    <w:lvl w:ilvl="5" w:tplc="040E001B" w:tentative="1">
      <w:start w:val="1"/>
      <w:numFmt w:val="lowerRoman"/>
      <w:lvlText w:val="%6."/>
      <w:lvlJc w:val="right"/>
      <w:pPr>
        <w:ind w:left="4746" w:hanging="180"/>
      </w:pPr>
    </w:lvl>
    <w:lvl w:ilvl="6" w:tplc="040E000F" w:tentative="1">
      <w:start w:val="1"/>
      <w:numFmt w:val="decimal"/>
      <w:lvlText w:val="%7."/>
      <w:lvlJc w:val="left"/>
      <w:pPr>
        <w:ind w:left="5466" w:hanging="360"/>
      </w:pPr>
    </w:lvl>
    <w:lvl w:ilvl="7" w:tplc="040E0019" w:tentative="1">
      <w:start w:val="1"/>
      <w:numFmt w:val="lowerLetter"/>
      <w:lvlText w:val="%8."/>
      <w:lvlJc w:val="left"/>
      <w:pPr>
        <w:ind w:left="6186" w:hanging="360"/>
      </w:pPr>
    </w:lvl>
    <w:lvl w:ilvl="8" w:tplc="040E001B" w:tentative="1">
      <w:start w:val="1"/>
      <w:numFmt w:val="lowerRoman"/>
      <w:lvlText w:val="%9."/>
      <w:lvlJc w:val="right"/>
      <w:pPr>
        <w:ind w:left="6906" w:hanging="180"/>
      </w:pPr>
    </w:lvl>
  </w:abstractNum>
  <w:abstractNum w:abstractNumId="28" w15:restartNumberingAfterBreak="0">
    <w:nsid w:val="62AA5C90"/>
    <w:multiLevelType w:val="multilevel"/>
    <w:tmpl w:val="8DD6AE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i w:val="0"/>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35C0205"/>
    <w:multiLevelType w:val="hybridMultilevel"/>
    <w:tmpl w:val="445038D4"/>
    <w:lvl w:ilvl="0" w:tplc="50948E50">
      <w:start w:val="4"/>
      <w:numFmt w:val="bullet"/>
      <w:lvlText w:val="-"/>
      <w:lvlJc w:val="left"/>
      <w:pPr>
        <w:ind w:left="720" w:hanging="360"/>
      </w:pPr>
      <w:rPr>
        <w:rFonts w:ascii="Times New Roman" w:eastAsia="Times New Roman" w:hAnsi="Times New Roman" w:cs="Times New Roman" w:hint="default"/>
        <w:i/>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64D808A2"/>
    <w:multiLevelType w:val="hybridMultilevel"/>
    <w:tmpl w:val="B7688628"/>
    <w:lvl w:ilvl="0" w:tplc="555AAF1A">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71BE432A"/>
    <w:multiLevelType w:val="hybridMultilevel"/>
    <w:tmpl w:val="A5180442"/>
    <w:lvl w:ilvl="0" w:tplc="50948E50">
      <w:start w:val="4"/>
      <w:numFmt w:val="bullet"/>
      <w:lvlText w:val="-"/>
      <w:lvlJc w:val="left"/>
      <w:pPr>
        <w:tabs>
          <w:tab w:val="num" w:pos="720"/>
        </w:tabs>
        <w:ind w:left="720" w:hanging="360"/>
      </w:pPr>
      <w:rPr>
        <w:rFonts w:ascii="Times New Roman" w:eastAsia="Times New Roman" w:hAnsi="Times New Roman" w:cs="Times New Roman" w:hint="default"/>
        <w:i/>
      </w:rPr>
    </w:lvl>
    <w:lvl w:ilvl="1" w:tplc="040E0017">
      <w:start w:val="1"/>
      <w:numFmt w:val="lowerLetter"/>
      <w:lvlText w:val="%2)"/>
      <w:lvlJc w:val="left"/>
      <w:pPr>
        <w:tabs>
          <w:tab w:val="num" w:pos="1440"/>
        </w:tabs>
        <w:ind w:left="1440" w:hanging="360"/>
      </w:pPr>
      <w:rPr>
        <w:rFonts w:hint="default"/>
        <w:i/>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0945B0"/>
    <w:multiLevelType w:val="hybridMultilevel"/>
    <w:tmpl w:val="601C70FE"/>
    <w:lvl w:ilvl="0" w:tplc="555AAF1A">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74140600"/>
    <w:multiLevelType w:val="hybridMultilevel"/>
    <w:tmpl w:val="DA9ABE96"/>
    <w:lvl w:ilvl="0" w:tplc="040E0003">
      <w:start w:val="1"/>
      <w:numFmt w:val="bullet"/>
      <w:lvlText w:val="o"/>
      <w:lvlJc w:val="left"/>
      <w:pPr>
        <w:ind w:left="1440" w:hanging="360"/>
      </w:pPr>
      <w:rPr>
        <w:rFonts w:ascii="Courier New" w:hAnsi="Courier New" w:cs="Courier New"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34" w15:restartNumberingAfterBreak="0">
    <w:nsid w:val="74CF793F"/>
    <w:multiLevelType w:val="hybridMultilevel"/>
    <w:tmpl w:val="80522B3A"/>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35" w15:restartNumberingAfterBreak="0">
    <w:nsid w:val="75992F77"/>
    <w:multiLevelType w:val="hybridMultilevel"/>
    <w:tmpl w:val="6D42F91C"/>
    <w:lvl w:ilvl="0" w:tplc="50948E50">
      <w:start w:val="4"/>
      <w:numFmt w:val="bullet"/>
      <w:lvlText w:val="-"/>
      <w:lvlJc w:val="left"/>
      <w:pPr>
        <w:tabs>
          <w:tab w:val="num" w:pos="1620"/>
        </w:tabs>
        <w:ind w:left="1620" w:hanging="360"/>
      </w:pPr>
      <w:rPr>
        <w:rFonts w:ascii="Times New Roman" w:eastAsia="Times New Roman" w:hAnsi="Times New Roman" w:cs="Times New Roman" w:hint="default"/>
        <w:i/>
      </w:rPr>
    </w:lvl>
    <w:lvl w:ilvl="1" w:tplc="040E0003" w:tentative="1">
      <w:start w:val="1"/>
      <w:numFmt w:val="bullet"/>
      <w:lvlText w:val="o"/>
      <w:lvlJc w:val="left"/>
      <w:pPr>
        <w:tabs>
          <w:tab w:val="num" w:pos="1980"/>
        </w:tabs>
        <w:ind w:left="1980" w:hanging="360"/>
      </w:pPr>
      <w:rPr>
        <w:rFonts w:ascii="Courier New" w:hAnsi="Courier New" w:cs="Courier New" w:hint="default"/>
      </w:rPr>
    </w:lvl>
    <w:lvl w:ilvl="2" w:tplc="040E0005" w:tentative="1">
      <w:start w:val="1"/>
      <w:numFmt w:val="bullet"/>
      <w:lvlText w:val=""/>
      <w:lvlJc w:val="left"/>
      <w:pPr>
        <w:tabs>
          <w:tab w:val="num" w:pos="2700"/>
        </w:tabs>
        <w:ind w:left="2700" w:hanging="360"/>
      </w:pPr>
      <w:rPr>
        <w:rFonts w:ascii="Wingdings" w:hAnsi="Wingdings" w:hint="default"/>
      </w:rPr>
    </w:lvl>
    <w:lvl w:ilvl="3" w:tplc="040E0001" w:tentative="1">
      <w:start w:val="1"/>
      <w:numFmt w:val="bullet"/>
      <w:lvlText w:val=""/>
      <w:lvlJc w:val="left"/>
      <w:pPr>
        <w:tabs>
          <w:tab w:val="num" w:pos="3420"/>
        </w:tabs>
        <w:ind w:left="3420" w:hanging="360"/>
      </w:pPr>
      <w:rPr>
        <w:rFonts w:ascii="Symbol" w:hAnsi="Symbol" w:hint="default"/>
      </w:rPr>
    </w:lvl>
    <w:lvl w:ilvl="4" w:tplc="040E0003" w:tentative="1">
      <w:start w:val="1"/>
      <w:numFmt w:val="bullet"/>
      <w:lvlText w:val="o"/>
      <w:lvlJc w:val="left"/>
      <w:pPr>
        <w:tabs>
          <w:tab w:val="num" w:pos="4140"/>
        </w:tabs>
        <w:ind w:left="4140" w:hanging="360"/>
      </w:pPr>
      <w:rPr>
        <w:rFonts w:ascii="Courier New" w:hAnsi="Courier New" w:cs="Courier New" w:hint="default"/>
      </w:rPr>
    </w:lvl>
    <w:lvl w:ilvl="5" w:tplc="040E0005" w:tentative="1">
      <w:start w:val="1"/>
      <w:numFmt w:val="bullet"/>
      <w:lvlText w:val=""/>
      <w:lvlJc w:val="left"/>
      <w:pPr>
        <w:tabs>
          <w:tab w:val="num" w:pos="4860"/>
        </w:tabs>
        <w:ind w:left="4860" w:hanging="360"/>
      </w:pPr>
      <w:rPr>
        <w:rFonts w:ascii="Wingdings" w:hAnsi="Wingdings" w:hint="default"/>
      </w:rPr>
    </w:lvl>
    <w:lvl w:ilvl="6" w:tplc="040E0001" w:tentative="1">
      <w:start w:val="1"/>
      <w:numFmt w:val="bullet"/>
      <w:lvlText w:val=""/>
      <w:lvlJc w:val="left"/>
      <w:pPr>
        <w:tabs>
          <w:tab w:val="num" w:pos="5580"/>
        </w:tabs>
        <w:ind w:left="5580" w:hanging="360"/>
      </w:pPr>
      <w:rPr>
        <w:rFonts w:ascii="Symbol" w:hAnsi="Symbol" w:hint="default"/>
      </w:rPr>
    </w:lvl>
    <w:lvl w:ilvl="7" w:tplc="040E0003" w:tentative="1">
      <w:start w:val="1"/>
      <w:numFmt w:val="bullet"/>
      <w:lvlText w:val="o"/>
      <w:lvlJc w:val="left"/>
      <w:pPr>
        <w:tabs>
          <w:tab w:val="num" w:pos="6300"/>
        </w:tabs>
        <w:ind w:left="6300" w:hanging="360"/>
      </w:pPr>
      <w:rPr>
        <w:rFonts w:ascii="Courier New" w:hAnsi="Courier New" w:cs="Courier New" w:hint="default"/>
      </w:rPr>
    </w:lvl>
    <w:lvl w:ilvl="8" w:tplc="040E0005" w:tentative="1">
      <w:start w:val="1"/>
      <w:numFmt w:val="bullet"/>
      <w:lvlText w:val=""/>
      <w:lvlJc w:val="left"/>
      <w:pPr>
        <w:tabs>
          <w:tab w:val="num" w:pos="7020"/>
        </w:tabs>
        <w:ind w:left="7020" w:hanging="360"/>
      </w:pPr>
      <w:rPr>
        <w:rFonts w:ascii="Wingdings" w:hAnsi="Wingdings" w:hint="default"/>
      </w:rPr>
    </w:lvl>
  </w:abstractNum>
  <w:abstractNum w:abstractNumId="36" w15:restartNumberingAfterBreak="0">
    <w:nsid w:val="77704EC0"/>
    <w:multiLevelType w:val="hybridMultilevel"/>
    <w:tmpl w:val="632E3400"/>
    <w:lvl w:ilvl="0" w:tplc="80BAC91C">
      <w:start w:val="13"/>
      <w:numFmt w:val="bullet"/>
      <w:lvlText w:val="-"/>
      <w:lvlJc w:val="left"/>
      <w:pPr>
        <w:ind w:left="720" w:hanging="360"/>
      </w:pPr>
      <w:rPr>
        <w:rFonts w:ascii="Verdana" w:eastAsia="Times New Roman" w:hAnsi="Verdana"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15:restartNumberingAfterBreak="0">
    <w:nsid w:val="786E5F21"/>
    <w:multiLevelType w:val="hybridMultilevel"/>
    <w:tmpl w:val="93DE5A68"/>
    <w:lvl w:ilvl="0" w:tplc="040E0017">
      <w:start w:val="1"/>
      <w:numFmt w:val="lowerLetter"/>
      <w:lvlText w:val="%1)"/>
      <w:lvlJc w:val="left"/>
      <w:pPr>
        <w:ind w:left="924" w:hanging="360"/>
      </w:pPr>
    </w:lvl>
    <w:lvl w:ilvl="1" w:tplc="040E0019">
      <w:start w:val="1"/>
      <w:numFmt w:val="lowerLetter"/>
      <w:lvlText w:val="%2."/>
      <w:lvlJc w:val="left"/>
      <w:pPr>
        <w:ind w:left="1644" w:hanging="360"/>
      </w:pPr>
    </w:lvl>
    <w:lvl w:ilvl="2" w:tplc="040E001B" w:tentative="1">
      <w:start w:val="1"/>
      <w:numFmt w:val="lowerRoman"/>
      <w:lvlText w:val="%3."/>
      <w:lvlJc w:val="right"/>
      <w:pPr>
        <w:ind w:left="2364" w:hanging="180"/>
      </w:pPr>
    </w:lvl>
    <w:lvl w:ilvl="3" w:tplc="040E000F" w:tentative="1">
      <w:start w:val="1"/>
      <w:numFmt w:val="decimal"/>
      <w:lvlText w:val="%4."/>
      <w:lvlJc w:val="left"/>
      <w:pPr>
        <w:ind w:left="3084" w:hanging="360"/>
      </w:pPr>
    </w:lvl>
    <w:lvl w:ilvl="4" w:tplc="040E0019" w:tentative="1">
      <w:start w:val="1"/>
      <w:numFmt w:val="lowerLetter"/>
      <w:lvlText w:val="%5."/>
      <w:lvlJc w:val="left"/>
      <w:pPr>
        <w:ind w:left="3804" w:hanging="360"/>
      </w:pPr>
    </w:lvl>
    <w:lvl w:ilvl="5" w:tplc="040E001B" w:tentative="1">
      <w:start w:val="1"/>
      <w:numFmt w:val="lowerRoman"/>
      <w:lvlText w:val="%6."/>
      <w:lvlJc w:val="right"/>
      <w:pPr>
        <w:ind w:left="4524" w:hanging="180"/>
      </w:pPr>
    </w:lvl>
    <w:lvl w:ilvl="6" w:tplc="040E000F" w:tentative="1">
      <w:start w:val="1"/>
      <w:numFmt w:val="decimal"/>
      <w:lvlText w:val="%7."/>
      <w:lvlJc w:val="left"/>
      <w:pPr>
        <w:ind w:left="5244" w:hanging="360"/>
      </w:pPr>
    </w:lvl>
    <w:lvl w:ilvl="7" w:tplc="040E0019" w:tentative="1">
      <w:start w:val="1"/>
      <w:numFmt w:val="lowerLetter"/>
      <w:lvlText w:val="%8."/>
      <w:lvlJc w:val="left"/>
      <w:pPr>
        <w:ind w:left="5964" w:hanging="360"/>
      </w:pPr>
    </w:lvl>
    <w:lvl w:ilvl="8" w:tplc="040E001B" w:tentative="1">
      <w:start w:val="1"/>
      <w:numFmt w:val="lowerRoman"/>
      <w:lvlText w:val="%9."/>
      <w:lvlJc w:val="right"/>
      <w:pPr>
        <w:ind w:left="6684" w:hanging="180"/>
      </w:pPr>
    </w:lvl>
  </w:abstractNum>
  <w:abstractNum w:abstractNumId="38" w15:restartNumberingAfterBreak="0">
    <w:nsid w:val="7DFC04A6"/>
    <w:multiLevelType w:val="hybridMultilevel"/>
    <w:tmpl w:val="25382DAE"/>
    <w:lvl w:ilvl="0" w:tplc="41E43732">
      <w:start w:val="3"/>
      <w:numFmt w:val="lowerLetter"/>
      <w:lvlText w:val="%1)"/>
      <w:lvlJc w:val="left"/>
      <w:pPr>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5"/>
  </w:num>
  <w:num w:numId="2">
    <w:abstractNumId w:val="23"/>
  </w:num>
  <w:num w:numId="3">
    <w:abstractNumId w:val="9"/>
  </w:num>
  <w:num w:numId="4">
    <w:abstractNumId w:val="21"/>
  </w:num>
  <w:num w:numId="5">
    <w:abstractNumId w:val="6"/>
  </w:num>
  <w:num w:numId="6">
    <w:abstractNumId w:val="1"/>
  </w:num>
  <w:num w:numId="7">
    <w:abstractNumId w:val="20"/>
  </w:num>
  <w:num w:numId="8">
    <w:abstractNumId w:val="36"/>
  </w:num>
  <w:num w:numId="9">
    <w:abstractNumId w:val="12"/>
  </w:num>
  <w:num w:numId="10">
    <w:abstractNumId w:val="33"/>
  </w:num>
  <w:num w:numId="11">
    <w:abstractNumId w:val="2"/>
  </w:num>
  <w:num w:numId="12">
    <w:abstractNumId w:val="25"/>
  </w:num>
  <w:num w:numId="13">
    <w:abstractNumId w:val="29"/>
  </w:num>
  <w:num w:numId="14">
    <w:abstractNumId w:val="10"/>
  </w:num>
  <w:num w:numId="15">
    <w:abstractNumId w:val="1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b/>
          <w:i w:val="0"/>
        </w:rPr>
      </w:lvl>
    </w:lvlOverride>
    <w:lvlOverride w:ilvl="4">
      <w:lvl w:ilvl="4">
        <w:start w:val="1"/>
        <w:numFmt w:val="decimal"/>
        <w:lvlText w:val="%1.%2.%3.%4.%5."/>
        <w:lvlJc w:val="left"/>
        <w:pPr>
          <w:ind w:left="2232" w:hanging="792"/>
        </w:pPr>
        <w:rPr>
          <w:rFonts w:hint="default"/>
          <w:color w:val="auto"/>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6">
    <w:abstractNumId w:val="24"/>
  </w:num>
  <w:num w:numId="17">
    <w:abstractNumId w:val="26"/>
  </w:num>
  <w:num w:numId="18">
    <w:abstractNumId w:val="17"/>
  </w:num>
  <w:num w:numId="19">
    <w:abstractNumId w:val="37"/>
  </w:num>
  <w:num w:numId="20">
    <w:abstractNumId w:val="0"/>
  </w:num>
  <w:num w:numId="21">
    <w:abstractNumId w:val="5"/>
  </w:num>
  <w:num w:numId="22">
    <w:abstractNumId w:val="30"/>
  </w:num>
  <w:num w:numId="23">
    <w:abstractNumId w:val="14"/>
  </w:num>
  <w:num w:numId="24">
    <w:abstractNumId w:val="19"/>
  </w:num>
  <w:num w:numId="25">
    <w:abstractNumId w:val="31"/>
  </w:num>
  <w:num w:numId="26">
    <w:abstractNumId w:val="22"/>
  </w:num>
  <w:num w:numId="27">
    <w:abstractNumId w:val="16"/>
  </w:num>
  <w:num w:numId="28">
    <w:abstractNumId w:val="8"/>
  </w:num>
  <w:num w:numId="29">
    <w:abstractNumId w:val="11"/>
  </w:num>
  <w:num w:numId="30">
    <w:abstractNumId w:val="18"/>
  </w:num>
  <w:num w:numId="31">
    <w:abstractNumId w:val="4"/>
  </w:num>
  <w:num w:numId="32">
    <w:abstractNumId w:val="28"/>
  </w:num>
  <w:num w:numId="33">
    <w:abstractNumId w:val="35"/>
  </w:num>
  <w:num w:numId="34">
    <w:abstractNumId w:val="7"/>
  </w:num>
  <w:num w:numId="35">
    <w:abstractNumId w:val="27"/>
  </w:num>
  <w:num w:numId="36">
    <w:abstractNumId w:val="13"/>
  </w:num>
  <w:num w:numId="37">
    <w:abstractNumId w:val="38"/>
  </w:num>
  <w:num w:numId="38">
    <w:abstractNumId w:val="32"/>
  </w:num>
  <w:num w:numId="39">
    <w:abstractNumId w:val="34"/>
  </w:num>
  <w:num w:numId="40">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DC3"/>
    <w:rsid w:val="00000E68"/>
    <w:rsid w:val="000032AE"/>
    <w:rsid w:val="00005124"/>
    <w:rsid w:val="00005AE7"/>
    <w:rsid w:val="000147C7"/>
    <w:rsid w:val="0001521A"/>
    <w:rsid w:val="00015AA9"/>
    <w:rsid w:val="00015E62"/>
    <w:rsid w:val="0001647A"/>
    <w:rsid w:val="00016D58"/>
    <w:rsid w:val="00026679"/>
    <w:rsid w:val="00026AEB"/>
    <w:rsid w:val="0002708C"/>
    <w:rsid w:val="00030612"/>
    <w:rsid w:val="00032929"/>
    <w:rsid w:val="00036B1C"/>
    <w:rsid w:val="00037B87"/>
    <w:rsid w:val="00040BB6"/>
    <w:rsid w:val="00042434"/>
    <w:rsid w:val="00042EA4"/>
    <w:rsid w:val="0004349B"/>
    <w:rsid w:val="0004411D"/>
    <w:rsid w:val="00046943"/>
    <w:rsid w:val="00046BBE"/>
    <w:rsid w:val="000470B0"/>
    <w:rsid w:val="00050325"/>
    <w:rsid w:val="00050FBA"/>
    <w:rsid w:val="00051142"/>
    <w:rsid w:val="0005533D"/>
    <w:rsid w:val="000608AE"/>
    <w:rsid w:val="00065702"/>
    <w:rsid w:val="000661FE"/>
    <w:rsid w:val="00067CC8"/>
    <w:rsid w:val="00070206"/>
    <w:rsid w:val="00071678"/>
    <w:rsid w:val="00073B47"/>
    <w:rsid w:val="0008122A"/>
    <w:rsid w:val="00082604"/>
    <w:rsid w:val="000837DD"/>
    <w:rsid w:val="00083BD9"/>
    <w:rsid w:val="00084029"/>
    <w:rsid w:val="000919A4"/>
    <w:rsid w:val="000938E8"/>
    <w:rsid w:val="0009542D"/>
    <w:rsid w:val="0009598F"/>
    <w:rsid w:val="00095AE3"/>
    <w:rsid w:val="0009709B"/>
    <w:rsid w:val="000973AE"/>
    <w:rsid w:val="000A0051"/>
    <w:rsid w:val="000A1262"/>
    <w:rsid w:val="000A179B"/>
    <w:rsid w:val="000A5435"/>
    <w:rsid w:val="000A588B"/>
    <w:rsid w:val="000A7B7A"/>
    <w:rsid w:val="000B46EA"/>
    <w:rsid w:val="000B6B97"/>
    <w:rsid w:val="000B72FA"/>
    <w:rsid w:val="000C13A2"/>
    <w:rsid w:val="000C175D"/>
    <w:rsid w:val="000C2BD5"/>
    <w:rsid w:val="000C5E86"/>
    <w:rsid w:val="000D0897"/>
    <w:rsid w:val="000D1DF8"/>
    <w:rsid w:val="000D2818"/>
    <w:rsid w:val="000D2A00"/>
    <w:rsid w:val="000D4B64"/>
    <w:rsid w:val="000D5950"/>
    <w:rsid w:val="000D7C60"/>
    <w:rsid w:val="000E2E94"/>
    <w:rsid w:val="000E4378"/>
    <w:rsid w:val="000E5178"/>
    <w:rsid w:val="000E72A6"/>
    <w:rsid w:val="000F0FB5"/>
    <w:rsid w:val="000F2CED"/>
    <w:rsid w:val="000F3807"/>
    <w:rsid w:val="000F4F94"/>
    <w:rsid w:val="000F68DA"/>
    <w:rsid w:val="0010111D"/>
    <w:rsid w:val="00103441"/>
    <w:rsid w:val="00103F3D"/>
    <w:rsid w:val="00104E4C"/>
    <w:rsid w:val="00105150"/>
    <w:rsid w:val="00105551"/>
    <w:rsid w:val="00106EDA"/>
    <w:rsid w:val="0011030B"/>
    <w:rsid w:val="001103C9"/>
    <w:rsid w:val="001109C4"/>
    <w:rsid w:val="00113351"/>
    <w:rsid w:val="00122E0C"/>
    <w:rsid w:val="00124E43"/>
    <w:rsid w:val="00127BC3"/>
    <w:rsid w:val="001318A9"/>
    <w:rsid w:val="00133E87"/>
    <w:rsid w:val="001342E1"/>
    <w:rsid w:val="00135AE4"/>
    <w:rsid w:val="001378F4"/>
    <w:rsid w:val="001423E0"/>
    <w:rsid w:val="0014291C"/>
    <w:rsid w:val="00142AB5"/>
    <w:rsid w:val="0014342D"/>
    <w:rsid w:val="00145A58"/>
    <w:rsid w:val="0014678A"/>
    <w:rsid w:val="00150AC4"/>
    <w:rsid w:val="00150FBE"/>
    <w:rsid w:val="00152768"/>
    <w:rsid w:val="00152900"/>
    <w:rsid w:val="0016093C"/>
    <w:rsid w:val="00165C92"/>
    <w:rsid w:val="00166F73"/>
    <w:rsid w:val="001676FE"/>
    <w:rsid w:val="001736AA"/>
    <w:rsid w:val="001741E4"/>
    <w:rsid w:val="00181606"/>
    <w:rsid w:val="00181BE5"/>
    <w:rsid w:val="00184F07"/>
    <w:rsid w:val="001854D1"/>
    <w:rsid w:val="001856B4"/>
    <w:rsid w:val="00185775"/>
    <w:rsid w:val="00190809"/>
    <w:rsid w:val="001927F1"/>
    <w:rsid w:val="0019507C"/>
    <w:rsid w:val="001966E0"/>
    <w:rsid w:val="00197DAA"/>
    <w:rsid w:val="001A029D"/>
    <w:rsid w:val="001A12D8"/>
    <w:rsid w:val="001A2351"/>
    <w:rsid w:val="001A2DB4"/>
    <w:rsid w:val="001A43FD"/>
    <w:rsid w:val="001A70A8"/>
    <w:rsid w:val="001B070E"/>
    <w:rsid w:val="001B4D08"/>
    <w:rsid w:val="001B5266"/>
    <w:rsid w:val="001B5995"/>
    <w:rsid w:val="001B7001"/>
    <w:rsid w:val="001C57B0"/>
    <w:rsid w:val="001C7C18"/>
    <w:rsid w:val="001C7E09"/>
    <w:rsid w:val="001D0E3B"/>
    <w:rsid w:val="001D103E"/>
    <w:rsid w:val="001D1EE2"/>
    <w:rsid w:val="001D231F"/>
    <w:rsid w:val="001D4FBA"/>
    <w:rsid w:val="001D544C"/>
    <w:rsid w:val="001D6292"/>
    <w:rsid w:val="001D718B"/>
    <w:rsid w:val="001D7C62"/>
    <w:rsid w:val="001E2D48"/>
    <w:rsid w:val="001E3326"/>
    <w:rsid w:val="001E5887"/>
    <w:rsid w:val="001E61E8"/>
    <w:rsid w:val="001E7806"/>
    <w:rsid w:val="001E780C"/>
    <w:rsid w:val="001F2F17"/>
    <w:rsid w:val="001F3D6D"/>
    <w:rsid w:val="001F3E33"/>
    <w:rsid w:val="001F4E76"/>
    <w:rsid w:val="001F5E25"/>
    <w:rsid w:val="001F649F"/>
    <w:rsid w:val="001F77F3"/>
    <w:rsid w:val="00202612"/>
    <w:rsid w:val="00206586"/>
    <w:rsid w:val="002106F1"/>
    <w:rsid w:val="00213763"/>
    <w:rsid w:val="00216231"/>
    <w:rsid w:val="0021632D"/>
    <w:rsid w:val="0022217F"/>
    <w:rsid w:val="00223F72"/>
    <w:rsid w:val="002252D5"/>
    <w:rsid w:val="00226218"/>
    <w:rsid w:val="002332E8"/>
    <w:rsid w:val="00233915"/>
    <w:rsid w:val="00235734"/>
    <w:rsid w:val="00236007"/>
    <w:rsid w:val="002411CF"/>
    <w:rsid w:val="002421D1"/>
    <w:rsid w:val="002428C8"/>
    <w:rsid w:val="00242E07"/>
    <w:rsid w:val="00245122"/>
    <w:rsid w:val="00245149"/>
    <w:rsid w:val="002467FF"/>
    <w:rsid w:val="00247BD9"/>
    <w:rsid w:val="00250D2A"/>
    <w:rsid w:val="002524E4"/>
    <w:rsid w:val="00253526"/>
    <w:rsid w:val="00254DE7"/>
    <w:rsid w:val="00257ADE"/>
    <w:rsid w:val="00257B12"/>
    <w:rsid w:val="00260AB3"/>
    <w:rsid w:val="00260DC6"/>
    <w:rsid w:val="00262415"/>
    <w:rsid w:val="002635EA"/>
    <w:rsid w:val="00265A07"/>
    <w:rsid w:val="0026706C"/>
    <w:rsid w:val="00267141"/>
    <w:rsid w:val="0026729A"/>
    <w:rsid w:val="00267374"/>
    <w:rsid w:val="0026781C"/>
    <w:rsid w:val="00270FDA"/>
    <w:rsid w:val="002710B0"/>
    <w:rsid w:val="00273149"/>
    <w:rsid w:val="00273EF4"/>
    <w:rsid w:val="0027451A"/>
    <w:rsid w:val="0028033B"/>
    <w:rsid w:val="00281EEE"/>
    <w:rsid w:val="002823C1"/>
    <w:rsid w:val="00290275"/>
    <w:rsid w:val="002927F4"/>
    <w:rsid w:val="002933EB"/>
    <w:rsid w:val="00294803"/>
    <w:rsid w:val="00295356"/>
    <w:rsid w:val="0029536C"/>
    <w:rsid w:val="00296A5E"/>
    <w:rsid w:val="00297786"/>
    <w:rsid w:val="002A0CDB"/>
    <w:rsid w:val="002A46ED"/>
    <w:rsid w:val="002A6174"/>
    <w:rsid w:val="002A6491"/>
    <w:rsid w:val="002A75D1"/>
    <w:rsid w:val="002A79F1"/>
    <w:rsid w:val="002B03E1"/>
    <w:rsid w:val="002B07E6"/>
    <w:rsid w:val="002B1204"/>
    <w:rsid w:val="002B3396"/>
    <w:rsid w:val="002B44B1"/>
    <w:rsid w:val="002B7261"/>
    <w:rsid w:val="002B7EF9"/>
    <w:rsid w:val="002C1F49"/>
    <w:rsid w:val="002C34E4"/>
    <w:rsid w:val="002C43B0"/>
    <w:rsid w:val="002C51A4"/>
    <w:rsid w:val="002C726A"/>
    <w:rsid w:val="002D1BD5"/>
    <w:rsid w:val="002D29B0"/>
    <w:rsid w:val="002D2C8B"/>
    <w:rsid w:val="002D4013"/>
    <w:rsid w:val="002D41B8"/>
    <w:rsid w:val="002E5817"/>
    <w:rsid w:val="002E663F"/>
    <w:rsid w:val="002F1219"/>
    <w:rsid w:val="002F228C"/>
    <w:rsid w:val="002F3E0D"/>
    <w:rsid w:val="002F453F"/>
    <w:rsid w:val="002F7B48"/>
    <w:rsid w:val="00302A6C"/>
    <w:rsid w:val="00307946"/>
    <w:rsid w:val="00311616"/>
    <w:rsid w:val="003122E0"/>
    <w:rsid w:val="00313D1A"/>
    <w:rsid w:val="00316C60"/>
    <w:rsid w:val="003230B6"/>
    <w:rsid w:val="00324CCD"/>
    <w:rsid w:val="00327CD3"/>
    <w:rsid w:val="00336241"/>
    <w:rsid w:val="003369D7"/>
    <w:rsid w:val="00337FBB"/>
    <w:rsid w:val="00341AE9"/>
    <w:rsid w:val="00342A39"/>
    <w:rsid w:val="003434C6"/>
    <w:rsid w:val="00343AE2"/>
    <w:rsid w:val="00343D9D"/>
    <w:rsid w:val="0034437A"/>
    <w:rsid w:val="0034458F"/>
    <w:rsid w:val="003529CD"/>
    <w:rsid w:val="00355AA3"/>
    <w:rsid w:val="00357CA9"/>
    <w:rsid w:val="00361869"/>
    <w:rsid w:val="00363087"/>
    <w:rsid w:val="003630CC"/>
    <w:rsid w:val="00367765"/>
    <w:rsid w:val="00367797"/>
    <w:rsid w:val="00371E10"/>
    <w:rsid w:val="00372058"/>
    <w:rsid w:val="0037278A"/>
    <w:rsid w:val="00372DDE"/>
    <w:rsid w:val="00373439"/>
    <w:rsid w:val="00374CEA"/>
    <w:rsid w:val="00375828"/>
    <w:rsid w:val="00376D91"/>
    <w:rsid w:val="00380031"/>
    <w:rsid w:val="00380909"/>
    <w:rsid w:val="00382282"/>
    <w:rsid w:val="003831B5"/>
    <w:rsid w:val="00383589"/>
    <w:rsid w:val="00383AB9"/>
    <w:rsid w:val="00386766"/>
    <w:rsid w:val="00393433"/>
    <w:rsid w:val="0039438B"/>
    <w:rsid w:val="003A1DF1"/>
    <w:rsid w:val="003A2CA8"/>
    <w:rsid w:val="003A35F6"/>
    <w:rsid w:val="003A512B"/>
    <w:rsid w:val="003B0FBA"/>
    <w:rsid w:val="003B1F04"/>
    <w:rsid w:val="003B3E09"/>
    <w:rsid w:val="003B54B8"/>
    <w:rsid w:val="003B57A3"/>
    <w:rsid w:val="003C03FF"/>
    <w:rsid w:val="003C2FFF"/>
    <w:rsid w:val="003C7161"/>
    <w:rsid w:val="003D2669"/>
    <w:rsid w:val="003D4091"/>
    <w:rsid w:val="003D40B3"/>
    <w:rsid w:val="003D63C4"/>
    <w:rsid w:val="003D7610"/>
    <w:rsid w:val="003D7FCD"/>
    <w:rsid w:val="003E0A0E"/>
    <w:rsid w:val="003E121A"/>
    <w:rsid w:val="003E14BD"/>
    <w:rsid w:val="003E6501"/>
    <w:rsid w:val="003E7F90"/>
    <w:rsid w:val="003F0B92"/>
    <w:rsid w:val="003F0D8D"/>
    <w:rsid w:val="003F12D5"/>
    <w:rsid w:val="003F1406"/>
    <w:rsid w:val="003F4EC6"/>
    <w:rsid w:val="003F6CE6"/>
    <w:rsid w:val="003F71EE"/>
    <w:rsid w:val="003F7E52"/>
    <w:rsid w:val="003F7FA7"/>
    <w:rsid w:val="004062F7"/>
    <w:rsid w:val="0041713F"/>
    <w:rsid w:val="00422007"/>
    <w:rsid w:val="00424EA0"/>
    <w:rsid w:val="00427A21"/>
    <w:rsid w:val="004304D1"/>
    <w:rsid w:val="00430FF1"/>
    <w:rsid w:val="0043319C"/>
    <w:rsid w:val="00435310"/>
    <w:rsid w:val="00444155"/>
    <w:rsid w:val="00444949"/>
    <w:rsid w:val="00447ADC"/>
    <w:rsid w:val="00447D76"/>
    <w:rsid w:val="004541ED"/>
    <w:rsid w:val="0045421A"/>
    <w:rsid w:val="0045445A"/>
    <w:rsid w:val="00455C15"/>
    <w:rsid w:val="00455F49"/>
    <w:rsid w:val="0045696B"/>
    <w:rsid w:val="004606E7"/>
    <w:rsid w:val="004611BD"/>
    <w:rsid w:val="00463684"/>
    <w:rsid w:val="00465ADD"/>
    <w:rsid w:val="00466F48"/>
    <w:rsid w:val="0047160D"/>
    <w:rsid w:val="0047228E"/>
    <w:rsid w:val="0047515F"/>
    <w:rsid w:val="0047541D"/>
    <w:rsid w:val="00477029"/>
    <w:rsid w:val="004779B6"/>
    <w:rsid w:val="0048130B"/>
    <w:rsid w:val="004837EC"/>
    <w:rsid w:val="004840B4"/>
    <w:rsid w:val="00484105"/>
    <w:rsid w:val="00484D70"/>
    <w:rsid w:val="00484DE0"/>
    <w:rsid w:val="00490862"/>
    <w:rsid w:val="00490B98"/>
    <w:rsid w:val="00491DFE"/>
    <w:rsid w:val="004A09F6"/>
    <w:rsid w:val="004A1DC3"/>
    <w:rsid w:val="004A35D4"/>
    <w:rsid w:val="004A40F2"/>
    <w:rsid w:val="004A447F"/>
    <w:rsid w:val="004A5841"/>
    <w:rsid w:val="004A6D80"/>
    <w:rsid w:val="004B0C2A"/>
    <w:rsid w:val="004B1C49"/>
    <w:rsid w:val="004B5C39"/>
    <w:rsid w:val="004C1A1A"/>
    <w:rsid w:val="004C3F2F"/>
    <w:rsid w:val="004C4753"/>
    <w:rsid w:val="004C4AB8"/>
    <w:rsid w:val="004C6AAB"/>
    <w:rsid w:val="004C6B7C"/>
    <w:rsid w:val="004C7681"/>
    <w:rsid w:val="004D024E"/>
    <w:rsid w:val="004D1AA9"/>
    <w:rsid w:val="004D4376"/>
    <w:rsid w:val="004D57D0"/>
    <w:rsid w:val="004D6BC6"/>
    <w:rsid w:val="004E2AA8"/>
    <w:rsid w:val="004E6B9A"/>
    <w:rsid w:val="004E7230"/>
    <w:rsid w:val="004F0EE0"/>
    <w:rsid w:val="004F1E63"/>
    <w:rsid w:val="004F2223"/>
    <w:rsid w:val="004F4332"/>
    <w:rsid w:val="004F53DD"/>
    <w:rsid w:val="004F6549"/>
    <w:rsid w:val="005000CC"/>
    <w:rsid w:val="005101A0"/>
    <w:rsid w:val="00510418"/>
    <w:rsid w:val="00510A56"/>
    <w:rsid w:val="0051204F"/>
    <w:rsid w:val="00513D5D"/>
    <w:rsid w:val="00515A1E"/>
    <w:rsid w:val="00517042"/>
    <w:rsid w:val="00517509"/>
    <w:rsid w:val="00517AFB"/>
    <w:rsid w:val="00520A82"/>
    <w:rsid w:val="00523A48"/>
    <w:rsid w:val="00524780"/>
    <w:rsid w:val="00531C25"/>
    <w:rsid w:val="00533E4F"/>
    <w:rsid w:val="00535F33"/>
    <w:rsid w:val="005412B2"/>
    <w:rsid w:val="00541B5C"/>
    <w:rsid w:val="005441A3"/>
    <w:rsid w:val="00544259"/>
    <w:rsid w:val="0054604D"/>
    <w:rsid w:val="00546799"/>
    <w:rsid w:val="00550E8A"/>
    <w:rsid w:val="00553572"/>
    <w:rsid w:val="00554A2E"/>
    <w:rsid w:val="00557A9C"/>
    <w:rsid w:val="0056192E"/>
    <w:rsid w:val="00562437"/>
    <w:rsid w:val="0056284F"/>
    <w:rsid w:val="00564314"/>
    <w:rsid w:val="00571ED5"/>
    <w:rsid w:val="00572887"/>
    <w:rsid w:val="00576D94"/>
    <w:rsid w:val="00583CF1"/>
    <w:rsid w:val="0058535B"/>
    <w:rsid w:val="005865F4"/>
    <w:rsid w:val="00590B74"/>
    <w:rsid w:val="005965EB"/>
    <w:rsid w:val="005A2368"/>
    <w:rsid w:val="005A2EB5"/>
    <w:rsid w:val="005A4F48"/>
    <w:rsid w:val="005A532E"/>
    <w:rsid w:val="005A6E87"/>
    <w:rsid w:val="005A7466"/>
    <w:rsid w:val="005B0BEF"/>
    <w:rsid w:val="005B1DA0"/>
    <w:rsid w:val="005B2829"/>
    <w:rsid w:val="005B2D59"/>
    <w:rsid w:val="005B3C38"/>
    <w:rsid w:val="005B5A15"/>
    <w:rsid w:val="005B7553"/>
    <w:rsid w:val="005C20A7"/>
    <w:rsid w:val="005C3C5A"/>
    <w:rsid w:val="005C63E6"/>
    <w:rsid w:val="005C6861"/>
    <w:rsid w:val="005D1B6C"/>
    <w:rsid w:val="005D1F6C"/>
    <w:rsid w:val="005D3426"/>
    <w:rsid w:val="005D5382"/>
    <w:rsid w:val="005D5546"/>
    <w:rsid w:val="005D64BA"/>
    <w:rsid w:val="005D7343"/>
    <w:rsid w:val="005E025A"/>
    <w:rsid w:val="005E063D"/>
    <w:rsid w:val="005E252A"/>
    <w:rsid w:val="005E3DE5"/>
    <w:rsid w:val="005E4A68"/>
    <w:rsid w:val="005F09EC"/>
    <w:rsid w:val="005F1FA8"/>
    <w:rsid w:val="005F2F95"/>
    <w:rsid w:val="005F7AC3"/>
    <w:rsid w:val="00601FD8"/>
    <w:rsid w:val="00602B53"/>
    <w:rsid w:val="006030ED"/>
    <w:rsid w:val="006039D4"/>
    <w:rsid w:val="006052B5"/>
    <w:rsid w:val="006054C4"/>
    <w:rsid w:val="00605A46"/>
    <w:rsid w:val="00607700"/>
    <w:rsid w:val="006105FE"/>
    <w:rsid w:val="006136A9"/>
    <w:rsid w:val="006148A2"/>
    <w:rsid w:val="00615A81"/>
    <w:rsid w:val="00615EC4"/>
    <w:rsid w:val="00616CAD"/>
    <w:rsid w:val="00621A89"/>
    <w:rsid w:val="00626497"/>
    <w:rsid w:val="006353EB"/>
    <w:rsid w:val="006375EE"/>
    <w:rsid w:val="006406E0"/>
    <w:rsid w:val="006466EB"/>
    <w:rsid w:val="0064715E"/>
    <w:rsid w:val="0065047B"/>
    <w:rsid w:val="00651416"/>
    <w:rsid w:val="00661C1C"/>
    <w:rsid w:val="006622CD"/>
    <w:rsid w:val="00681FD4"/>
    <w:rsid w:val="00684B91"/>
    <w:rsid w:val="00685324"/>
    <w:rsid w:val="0068568F"/>
    <w:rsid w:val="0068726C"/>
    <w:rsid w:val="00690048"/>
    <w:rsid w:val="0069042B"/>
    <w:rsid w:val="0069106A"/>
    <w:rsid w:val="00691831"/>
    <w:rsid w:val="00692E5E"/>
    <w:rsid w:val="006938E5"/>
    <w:rsid w:val="006947EA"/>
    <w:rsid w:val="00694B3B"/>
    <w:rsid w:val="00695452"/>
    <w:rsid w:val="00695987"/>
    <w:rsid w:val="00697261"/>
    <w:rsid w:val="00697BFE"/>
    <w:rsid w:val="006A1071"/>
    <w:rsid w:val="006A1558"/>
    <w:rsid w:val="006A1BC3"/>
    <w:rsid w:val="006A2EDA"/>
    <w:rsid w:val="006A3DD4"/>
    <w:rsid w:val="006A54FE"/>
    <w:rsid w:val="006A7898"/>
    <w:rsid w:val="006B1EA2"/>
    <w:rsid w:val="006B26D9"/>
    <w:rsid w:val="006B6B96"/>
    <w:rsid w:val="006C1270"/>
    <w:rsid w:val="006C535B"/>
    <w:rsid w:val="006C7A1C"/>
    <w:rsid w:val="006D54A8"/>
    <w:rsid w:val="006D5E50"/>
    <w:rsid w:val="006D6082"/>
    <w:rsid w:val="006D60AF"/>
    <w:rsid w:val="006D642F"/>
    <w:rsid w:val="006E002F"/>
    <w:rsid w:val="006E0453"/>
    <w:rsid w:val="006E0C70"/>
    <w:rsid w:val="006E1112"/>
    <w:rsid w:val="006E1D0B"/>
    <w:rsid w:val="006E2885"/>
    <w:rsid w:val="006E320F"/>
    <w:rsid w:val="006F51D0"/>
    <w:rsid w:val="006F6F35"/>
    <w:rsid w:val="006F70E3"/>
    <w:rsid w:val="00701B97"/>
    <w:rsid w:val="00703801"/>
    <w:rsid w:val="007152BC"/>
    <w:rsid w:val="0071580F"/>
    <w:rsid w:val="00715ECF"/>
    <w:rsid w:val="0071603F"/>
    <w:rsid w:val="00716148"/>
    <w:rsid w:val="007172DA"/>
    <w:rsid w:val="007208E3"/>
    <w:rsid w:val="00722995"/>
    <w:rsid w:val="0072487A"/>
    <w:rsid w:val="00725BC3"/>
    <w:rsid w:val="00732C35"/>
    <w:rsid w:val="00734266"/>
    <w:rsid w:val="0073625A"/>
    <w:rsid w:val="00736EB4"/>
    <w:rsid w:val="00740CD7"/>
    <w:rsid w:val="007420D2"/>
    <w:rsid w:val="00742E7E"/>
    <w:rsid w:val="0074331E"/>
    <w:rsid w:val="00745336"/>
    <w:rsid w:val="0075048C"/>
    <w:rsid w:val="00750B5A"/>
    <w:rsid w:val="00750C7A"/>
    <w:rsid w:val="0075685C"/>
    <w:rsid w:val="00756B82"/>
    <w:rsid w:val="0076126A"/>
    <w:rsid w:val="00763B05"/>
    <w:rsid w:val="00764363"/>
    <w:rsid w:val="00765ED1"/>
    <w:rsid w:val="00766689"/>
    <w:rsid w:val="00767EC5"/>
    <w:rsid w:val="0077062D"/>
    <w:rsid w:val="00772917"/>
    <w:rsid w:val="007755B8"/>
    <w:rsid w:val="00780631"/>
    <w:rsid w:val="00780FBC"/>
    <w:rsid w:val="00782E9B"/>
    <w:rsid w:val="00784919"/>
    <w:rsid w:val="00787A36"/>
    <w:rsid w:val="0079321C"/>
    <w:rsid w:val="00794F88"/>
    <w:rsid w:val="007961FE"/>
    <w:rsid w:val="007A103D"/>
    <w:rsid w:val="007A2BEC"/>
    <w:rsid w:val="007A6579"/>
    <w:rsid w:val="007A6D81"/>
    <w:rsid w:val="007B2F57"/>
    <w:rsid w:val="007B4DCD"/>
    <w:rsid w:val="007B6BD0"/>
    <w:rsid w:val="007C39A5"/>
    <w:rsid w:val="007C4471"/>
    <w:rsid w:val="007C4C23"/>
    <w:rsid w:val="007C626A"/>
    <w:rsid w:val="007C6503"/>
    <w:rsid w:val="007D068C"/>
    <w:rsid w:val="007D1E2A"/>
    <w:rsid w:val="007D506E"/>
    <w:rsid w:val="007E0633"/>
    <w:rsid w:val="007E1687"/>
    <w:rsid w:val="007E17AE"/>
    <w:rsid w:val="007E387B"/>
    <w:rsid w:val="007E4181"/>
    <w:rsid w:val="007E686D"/>
    <w:rsid w:val="007E70F8"/>
    <w:rsid w:val="007F26DF"/>
    <w:rsid w:val="007F2FD1"/>
    <w:rsid w:val="007F3292"/>
    <w:rsid w:val="007F396A"/>
    <w:rsid w:val="007F5CD3"/>
    <w:rsid w:val="007F775E"/>
    <w:rsid w:val="00803217"/>
    <w:rsid w:val="00804945"/>
    <w:rsid w:val="008049C4"/>
    <w:rsid w:val="00806729"/>
    <w:rsid w:val="008075A9"/>
    <w:rsid w:val="00810364"/>
    <w:rsid w:val="0081052E"/>
    <w:rsid w:val="0081222A"/>
    <w:rsid w:val="00813A81"/>
    <w:rsid w:val="008168AF"/>
    <w:rsid w:val="00816F0C"/>
    <w:rsid w:val="0081754B"/>
    <w:rsid w:val="008206A1"/>
    <w:rsid w:val="00823C97"/>
    <w:rsid w:val="00824A62"/>
    <w:rsid w:val="00824FBE"/>
    <w:rsid w:val="008301DF"/>
    <w:rsid w:val="00830A62"/>
    <w:rsid w:val="008354DD"/>
    <w:rsid w:val="00840E8D"/>
    <w:rsid w:val="00842650"/>
    <w:rsid w:val="008453C5"/>
    <w:rsid w:val="00854715"/>
    <w:rsid w:val="00856B9C"/>
    <w:rsid w:val="00857F1C"/>
    <w:rsid w:val="00861070"/>
    <w:rsid w:val="00861D5C"/>
    <w:rsid w:val="00871959"/>
    <w:rsid w:val="008746A0"/>
    <w:rsid w:val="00875595"/>
    <w:rsid w:val="0088033D"/>
    <w:rsid w:val="008819B8"/>
    <w:rsid w:val="0088246A"/>
    <w:rsid w:val="00885359"/>
    <w:rsid w:val="00886423"/>
    <w:rsid w:val="0088745E"/>
    <w:rsid w:val="00887878"/>
    <w:rsid w:val="008956FC"/>
    <w:rsid w:val="00895834"/>
    <w:rsid w:val="00895990"/>
    <w:rsid w:val="008960CC"/>
    <w:rsid w:val="00896223"/>
    <w:rsid w:val="00896235"/>
    <w:rsid w:val="008A08F9"/>
    <w:rsid w:val="008A4D28"/>
    <w:rsid w:val="008A6DA0"/>
    <w:rsid w:val="008A75D0"/>
    <w:rsid w:val="008A76EC"/>
    <w:rsid w:val="008B0947"/>
    <w:rsid w:val="008B3DB2"/>
    <w:rsid w:val="008B4BF1"/>
    <w:rsid w:val="008B7B32"/>
    <w:rsid w:val="008C0024"/>
    <w:rsid w:val="008C476D"/>
    <w:rsid w:val="008C641E"/>
    <w:rsid w:val="008C68B9"/>
    <w:rsid w:val="008C6B0B"/>
    <w:rsid w:val="008C7709"/>
    <w:rsid w:val="008D421B"/>
    <w:rsid w:val="008D5906"/>
    <w:rsid w:val="008D73CC"/>
    <w:rsid w:val="008E0C4E"/>
    <w:rsid w:val="008E19E1"/>
    <w:rsid w:val="008E287C"/>
    <w:rsid w:val="008E4F17"/>
    <w:rsid w:val="008E5769"/>
    <w:rsid w:val="00903762"/>
    <w:rsid w:val="009054C7"/>
    <w:rsid w:val="009126C5"/>
    <w:rsid w:val="00912936"/>
    <w:rsid w:val="0091419F"/>
    <w:rsid w:val="0091425C"/>
    <w:rsid w:val="00916E65"/>
    <w:rsid w:val="00920C80"/>
    <w:rsid w:val="00925822"/>
    <w:rsid w:val="00927C9A"/>
    <w:rsid w:val="00931AC3"/>
    <w:rsid w:val="009377D4"/>
    <w:rsid w:val="00945C91"/>
    <w:rsid w:val="0094705D"/>
    <w:rsid w:val="0095028C"/>
    <w:rsid w:val="00950FA9"/>
    <w:rsid w:val="009517F6"/>
    <w:rsid w:val="00954741"/>
    <w:rsid w:val="009560CB"/>
    <w:rsid w:val="0096377E"/>
    <w:rsid w:val="00965892"/>
    <w:rsid w:val="00970B1F"/>
    <w:rsid w:val="00971498"/>
    <w:rsid w:val="00972DD0"/>
    <w:rsid w:val="00974A5F"/>
    <w:rsid w:val="00975308"/>
    <w:rsid w:val="009754E2"/>
    <w:rsid w:val="00975F8F"/>
    <w:rsid w:val="00980DAD"/>
    <w:rsid w:val="009817CB"/>
    <w:rsid w:val="00981E88"/>
    <w:rsid w:val="009832D3"/>
    <w:rsid w:val="00987F91"/>
    <w:rsid w:val="00991194"/>
    <w:rsid w:val="00991F4A"/>
    <w:rsid w:val="0099297B"/>
    <w:rsid w:val="00993918"/>
    <w:rsid w:val="00993D9B"/>
    <w:rsid w:val="009945CE"/>
    <w:rsid w:val="00994CDA"/>
    <w:rsid w:val="009A27E3"/>
    <w:rsid w:val="009A3234"/>
    <w:rsid w:val="009A5A2A"/>
    <w:rsid w:val="009A67DE"/>
    <w:rsid w:val="009A7185"/>
    <w:rsid w:val="009B04C0"/>
    <w:rsid w:val="009B0DBE"/>
    <w:rsid w:val="009B1349"/>
    <w:rsid w:val="009B1AAF"/>
    <w:rsid w:val="009B4FE4"/>
    <w:rsid w:val="009B6D94"/>
    <w:rsid w:val="009C0A30"/>
    <w:rsid w:val="009C242E"/>
    <w:rsid w:val="009C2918"/>
    <w:rsid w:val="009C4757"/>
    <w:rsid w:val="009C49B8"/>
    <w:rsid w:val="009C67A9"/>
    <w:rsid w:val="009D1C39"/>
    <w:rsid w:val="009D3046"/>
    <w:rsid w:val="009D511D"/>
    <w:rsid w:val="009E06A2"/>
    <w:rsid w:val="009E4CC4"/>
    <w:rsid w:val="009E4CD9"/>
    <w:rsid w:val="009F09F8"/>
    <w:rsid w:val="009F4179"/>
    <w:rsid w:val="009F4CAF"/>
    <w:rsid w:val="00A00EF9"/>
    <w:rsid w:val="00A04A7B"/>
    <w:rsid w:val="00A04A90"/>
    <w:rsid w:val="00A04D74"/>
    <w:rsid w:val="00A05E4C"/>
    <w:rsid w:val="00A11405"/>
    <w:rsid w:val="00A1313F"/>
    <w:rsid w:val="00A1316F"/>
    <w:rsid w:val="00A14090"/>
    <w:rsid w:val="00A1638A"/>
    <w:rsid w:val="00A17CA9"/>
    <w:rsid w:val="00A20370"/>
    <w:rsid w:val="00A20DDA"/>
    <w:rsid w:val="00A210AE"/>
    <w:rsid w:val="00A21E81"/>
    <w:rsid w:val="00A23FDE"/>
    <w:rsid w:val="00A24CD3"/>
    <w:rsid w:val="00A256A5"/>
    <w:rsid w:val="00A309AE"/>
    <w:rsid w:val="00A325F0"/>
    <w:rsid w:val="00A33A3B"/>
    <w:rsid w:val="00A3614F"/>
    <w:rsid w:val="00A36A34"/>
    <w:rsid w:val="00A37A33"/>
    <w:rsid w:val="00A41A17"/>
    <w:rsid w:val="00A43641"/>
    <w:rsid w:val="00A439D5"/>
    <w:rsid w:val="00A45116"/>
    <w:rsid w:val="00A46BD3"/>
    <w:rsid w:val="00A51526"/>
    <w:rsid w:val="00A51AAE"/>
    <w:rsid w:val="00A52218"/>
    <w:rsid w:val="00A53217"/>
    <w:rsid w:val="00A532EC"/>
    <w:rsid w:val="00A55BB3"/>
    <w:rsid w:val="00A60CDD"/>
    <w:rsid w:val="00A640E7"/>
    <w:rsid w:val="00A645A0"/>
    <w:rsid w:val="00A6590B"/>
    <w:rsid w:val="00A66ED2"/>
    <w:rsid w:val="00A66FBB"/>
    <w:rsid w:val="00A70E58"/>
    <w:rsid w:val="00A7370E"/>
    <w:rsid w:val="00A7379E"/>
    <w:rsid w:val="00A76103"/>
    <w:rsid w:val="00A76D3F"/>
    <w:rsid w:val="00A82FA2"/>
    <w:rsid w:val="00A833A4"/>
    <w:rsid w:val="00A856E1"/>
    <w:rsid w:val="00A90511"/>
    <w:rsid w:val="00A93032"/>
    <w:rsid w:val="00A973F6"/>
    <w:rsid w:val="00AA097F"/>
    <w:rsid w:val="00AA0AE9"/>
    <w:rsid w:val="00AA181D"/>
    <w:rsid w:val="00AA7DAE"/>
    <w:rsid w:val="00AB0651"/>
    <w:rsid w:val="00AB0CB9"/>
    <w:rsid w:val="00AB0D22"/>
    <w:rsid w:val="00AB3EAE"/>
    <w:rsid w:val="00AB4E7A"/>
    <w:rsid w:val="00AB6B18"/>
    <w:rsid w:val="00AC0417"/>
    <w:rsid w:val="00AC12B1"/>
    <w:rsid w:val="00AC53B6"/>
    <w:rsid w:val="00AC6DB3"/>
    <w:rsid w:val="00AD1908"/>
    <w:rsid w:val="00AD2DE6"/>
    <w:rsid w:val="00AD36CD"/>
    <w:rsid w:val="00AD3AC7"/>
    <w:rsid w:val="00AD56E5"/>
    <w:rsid w:val="00AE0111"/>
    <w:rsid w:val="00AE07CC"/>
    <w:rsid w:val="00AE0E36"/>
    <w:rsid w:val="00AE3782"/>
    <w:rsid w:val="00AF1111"/>
    <w:rsid w:val="00AF4720"/>
    <w:rsid w:val="00AF4BB0"/>
    <w:rsid w:val="00AF4CFA"/>
    <w:rsid w:val="00AF5126"/>
    <w:rsid w:val="00AF653F"/>
    <w:rsid w:val="00AF6927"/>
    <w:rsid w:val="00B00132"/>
    <w:rsid w:val="00B06491"/>
    <w:rsid w:val="00B078B6"/>
    <w:rsid w:val="00B138F9"/>
    <w:rsid w:val="00B16122"/>
    <w:rsid w:val="00B1612D"/>
    <w:rsid w:val="00B22E8D"/>
    <w:rsid w:val="00B3035C"/>
    <w:rsid w:val="00B30DDF"/>
    <w:rsid w:val="00B3235F"/>
    <w:rsid w:val="00B34EAF"/>
    <w:rsid w:val="00B35F66"/>
    <w:rsid w:val="00B374B9"/>
    <w:rsid w:val="00B37C73"/>
    <w:rsid w:val="00B428E2"/>
    <w:rsid w:val="00B436D2"/>
    <w:rsid w:val="00B43CF4"/>
    <w:rsid w:val="00B44AA8"/>
    <w:rsid w:val="00B453BE"/>
    <w:rsid w:val="00B4643F"/>
    <w:rsid w:val="00B52482"/>
    <w:rsid w:val="00B54A16"/>
    <w:rsid w:val="00B55AF5"/>
    <w:rsid w:val="00B669A8"/>
    <w:rsid w:val="00B66CA7"/>
    <w:rsid w:val="00B7332C"/>
    <w:rsid w:val="00B73D7F"/>
    <w:rsid w:val="00B7490B"/>
    <w:rsid w:val="00B806E2"/>
    <w:rsid w:val="00B8237A"/>
    <w:rsid w:val="00B832C9"/>
    <w:rsid w:val="00B860CC"/>
    <w:rsid w:val="00B87969"/>
    <w:rsid w:val="00B92534"/>
    <w:rsid w:val="00B94D6D"/>
    <w:rsid w:val="00BA1B16"/>
    <w:rsid w:val="00BA2524"/>
    <w:rsid w:val="00BA4028"/>
    <w:rsid w:val="00BA6249"/>
    <w:rsid w:val="00BA636E"/>
    <w:rsid w:val="00BA65EA"/>
    <w:rsid w:val="00BA6A0F"/>
    <w:rsid w:val="00BB0007"/>
    <w:rsid w:val="00BB37A9"/>
    <w:rsid w:val="00BB7486"/>
    <w:rsid w:val="00BB7657"/>
    <w:rsid w:val="00BC1D77"/>
    <w:rsid w:val="00BC2619"/>
    <w:rsid w:val="00BD71A2"/>
    <w:rsid w:val="00BE3B00"/>
    <w:rsid w:val="00BE3E27"/>
    <w:rsid w:val="00BE3FF5"/>
    <w:rsid w:val="00BE41AB"/>
    <w:rsid w:val="00BE47E5"/>
    <w:rsid w:val="00BE4C59"/>
    <w:rsid w:val="00BE5655"/>
    <w:rsid w:val="00BE6CA9"/>
    <w:rsid w:val="00BF176E"/>
    <w:rsid w:val="00BF1E6F"/>
    <w:rsid w:val="00BF3BDE"/>
    <w:rsid w:val="00BF4B8B"/>
    <w:rsid w:val="00C007BE"/>
    <w:rsid w:val="00C024A2"/>
    <w:rsid w:val="00C04480"/>
    <w:rsid w:val="00C045E8"/>
    <w:rsid w:val="00C05AC4"/>
    <w:rsid w:val="00C06A1F"/>
    <w:rsid w:val="00C073C0"/>
    <w:rsid w:val="00C07848"/>
    <w:rsid w:val="00C1221C"/>
    <w:rsid w:val="00C12437"/>
    <w:rsid w:val="00C15944"/>
    <w:rsid w:val="00C17FD6"/>
    <w:rsid w:val="00C20D81"/>
    <w:rsid w:val="00C231CA"/>
    <w:rsid w:val="00C24490"/>
    <w:rsid w:val="00C24DC4"/>
    <w:rsid w:val="00C24E40"/>
    <w:rsid w:val="00C2751E"/>
    <w:rsid w:val="00C32A5E"/>
    <w:rsid w:val="00C41F1B"/>
    <w:rsid w:val="00C45A72"/>
    <w:rsid w:val="00C461E5"/>
    <w:rsid w:val="00C50C16"/>
    <w:rsid w:val="00C51941"/>
    <w:rsid w:val="00C51C1D"/>
    <w:rsid w:val="00C52136"/>
    <w:rsid w:val="00C521DE"/>
    <w:rsid w:val="00C53540"/>
    <w:rsid w:val="00C5358B"/>
    <w:rsid w:val="00C53B83"/>
    <w:rsid w:val="00C54216"/>
    <w:rsid w:val="00C550EA"/>
    <w:rsid w:val="00C55D6E"/>
    <w:rsid w:val="00C56D1E"/>
    <w:rsid w:val="00C60744"/>
    <w:rsid w:val="00C60DC6"/>
    <w:rsid w:val="00C71137"/>
    <w:rsid w:val="00C719B1"/>
    <w:rsid w:val="00C71C63"/>
    <w:rsid w:val="00C7209C"/>
    <w:rsid w:val="00C762B3"/>
    <w:rsid w:val="00C82A30"/>
    <w:rsid w:val="00C84168"/>
    <w:rsid w:val="00C849A1"/>
    <w:rsid w:val="00C84C03"/>
    <w:rsid w:val="00C87E31"/>
    <w:rsid w:val="00C93084"/>
    <w:rsid w:val="00C936A0"/>
    <w:rsid w:val="00C97187"/>
    <w:rsid w:val="00C97901"/>
    <w:rsid w:val="00CA1BF7"/>
    <w:rsid w:val="00CA47E8"/>
    <w:rsid w:val="00CA65DC"/>
    <w:rsid w:val="00CB04A1"/>
    <w:rsid w:val="00CB67D2"/>
    <w:rsid w:val="00CB6B7D"/>
    <w:rsid w:val="00CC2ED2"/>
    <w:rsid w:val="00CC68FD"/>
    <w:rsid w:val="00CD07B0"/>
    <w:rsid w:val="00CD23FD"/>
    <w:rsid w:val="00CD2CDE"/>
    <w:rsid w:val="00CD466A"/>
    <w:rsid w:val="00CD57AC"/>
    <w:rsid w:val="00CD779C"/>
    <w:rsid w:val="00CD7C50"/>
    <w:rsid w:val="00CE1C18"/>
    <w:rsid w:val="00CE294B"/>
    <w:rsid w:val="00CE2F9B"/>
    <w:rsid w:val="00CE374E"/>
    <w:rsid w:val="00CE46B0"/>
    <w:rsid w:val="00CF1F34"/>
    <w:rsid w:val="00CF41C5"/>
    <w:rsid w:val="00D00325"/>
    <w:rsid w:val="00D01386"/>
    <w:rsid w:val="00D02A48"/>
    <w:rsid w:val="00D046F6"/>
    <w:rsid w:val="00D049E6"/>
    <w:rsid w:val="00D05378"/>
    <w:rsid w:val="00D05D73"/>
    <w:rsid w:val="00D06976"/>
    <w:rsid w:val="00D0716D"/>
    <w:rsid w:val="00D073CB"/>
    <w:rsid w:val="00D07549"/>
    <w:rsid w:val="00D07A2B"/>
    <w:rsid w:val="00D132F0"/>
    <w:rsid w:val="00D13351"/>
    <w:rsid w:val="00D13C4B"/>
    <w:rsid w:val="00D15CDD"/>
    <w:rsid w:val="00D21BCD"/>
    <w:rsid w:val="00D268C6"/>
    <w:rsid w:val="00D2728D"/>
    <w:rsid w:val="00D27603"/>
    <w:rsid w:val="00D30440"/>
    <w:rsid w:val="00D314DC"/>
    <w:rsid w:val="00D333C9"/>
    <w:rsid w:val="00D4424D"/>
    <w:rsid w:val="00D445DB"/>
    <w:rsid w:val="00D462F2"/>
    <w:rsid w:val="00D46961"/>
    <w:rsid w:val="00D46DA9"/>
    <w:rsid w:val="00D4773C"/>
    <w:rsid w:val="00D50869"/>
    <w:rsid w:val="00D532C4"/>
    <w:rsid w:val="00D5757A"/>
    <w:rsid w:val="00D57C85"/>
    <w:rsid w:val="00D57E85"/>
    <w:rsid w:val="00D60247"/>
    <w:rsid w:val="00D609A2"/>
    <w:rsid w:val="00D62207"/>
    <w:rsid w:val="00D64434"/>
    <w:rsid w:val="00D647AC"/>
    <w:rsid w:val="00D66BC3"/>
    <w:rsid w:val="00D715B3"/>
    <w:rsid w:val="00D74186"/>
    <w:rsid w:val="00D746F5"/>
    <w:rsid w:val="00D74E38"/>
    <w:rsid w:val="00D754D1"/>
    <w:rsid w:val="00D82B95"/>
    <w:rsid w:val="00D8388E"/>
    <w:rsid w:val="00D9697D"/>
    <w:rsid w:val="00DA22ED"/>
    <w:rsid w:val="00DA3104"/>
    <w:rsid w:val="00DB1C0E"/>
    <w:rsid w:val="00DB7CB3"/>
    <w:rsid w:val="00DC0D36"/>
    <w:rsid w:val="00DC249D"/>
    <w:rsid w:val="00DC293E"/>
    <w:rsid w:val="00DC4385"/>
    <w:rsid w:val="00DC4924"/>
    <w:rsid w:val="00DC4D63"/>
    <w:rsid w:val="00DC7523"/>
    <w:rsid w:val="00DD0D48"/>
    <w:rsid w:val="00DD1B8C"/>
    <w:rsid w:val="00DD336A"/>
    <w:rsid w:val="00DD3882"/>
    <w:rsid w:val="00DD509A"/>
    <w:rsid w:val="00DD6A79"/>
    <w:rsid w:val="00DD727B"/>
    <w:rsid w:val="00DD742A"/>
    <w:rsid w:val="00DE0377"/>
    <w:rsid w:val="00DE0B72"/>
    <w:rsid w:val="00DE5F51"/>
    <w:rsid w:val="00DE708D"/>
    <w:rsid w:val="00DE76F0"/>
    <w:rsid w:val="00DF02A4"/>
    <w:rsid w:val="00DF09A7"/>
    <w:rsid w:val="00DF0DF9"/>
    <w:rsid w:val="00DF1B86"/>
    <w:rsid w:val="00DF2343"/>
    <w:rsid w:val="00DF38D8"/>
    <w:rsid w:val="00DF537E"/>
    <w:rsid w:val="00DF5E0C"/>
    <w:rsid w:val="00DF76AB"/>
    <w:rsid w:val="00DF7EC0"/>
    <w:rsid w:val="00E00866"/>
    <w:rsid w:val="00E00E1E"/>
    <w:rsid w:val="00E040E3"/>
    <w:rsid w:val="00E0790F"/>
    <w:rsid w:val="00E10EE9"/>
    <w:rsid w:val="00E114AC"/>
    <w:rsid w:val="00E116FA"/>
    <w:rsid w:val="00E137AA"/>
    <w:rsid w:val="00E14AD2"/>
    <w:rsid w:val="00E156E8"/>
    <w:rsid w:val="00E21202"/>
    <w:rsid w:val="00E219DA"/>
    <w:rsid w:val="00E22D29"/>
    <w:rsid w:val="00E2305E"/>
    <w:rsid w:val="00E236A8"/>
    <w:rsid w:val="00E25961"/>
    <w:rsid w:val="00E27F38"/>
    <w:rsid w:val="00E30206"/>
    <w:rsid w:val="00E30A76"/>
    <w:rsid w:val="00E32326"/>
    <w:rsid w:val="00E32E04"/>
    <w:rsid w:val="00E3765D"/>
    <w:rsid w:val="00E45C05"/>
    <w:rsid w:val="00E46698"/>
    <w:rsid w:val="00E478CE"/>
    <w:rsid w:val="00E503C0"/>
    <w:rsid w:val="00E50B3B"/>
    <w:rsid w:val="00E51F9D"/>
    <w:rsid w:val="00E5561C"/>
    <w:rsid w:val="00E609D5"/>
    <w:rsid w:val="00E623F4"/>
    <w:rsid w:val="00E673D7"/>
    <w:rsid w:val="00E673DA"/>
    <w:rsid w:val="00E67E31"/>
    <w:rsid w:val="00E70E56"/>
    <w:rsid w:val="00E71A1F"/>
    <w:rsid w:val="00E7348A"/>
    <w:rsid w:val="00E74905"/>
    <w:rsid w:val="00E74FBC"/>
    <w:rsid w:val="00E75581"/>
    <w:rsid w:val="00E76F2F"/>
    <w:rsid w:val="00E842B9"/>
    <w:rsid w:val="00E845A4"/>
    <w:rsid w:val="00E85032"/>
    <w:rsid w:val="00E90C4E"/>
    <w:rsid w:val="00E93F73"/>
    <w:rsid w:val="00E95E65"/>
    <w:rsid w:val="00E96479"/>
    <w:rsid w:val="00E97B8D"/>
    <w:rsid w:val="00EA1C7E"/>
    <w:rsid w:val="00EA3CB4"/>
    <w:rsid w:val="00EA4A01"/>
    <w:rsid w:val="00EA5BDE"/>
    <w:rsid w:val="00EA678D"/>
    <w:rsid w:val="00EB28D0"/>
    <w:rsid w:val="00EB3121"/>
    <w:rsid w:val="00EB59D0"/>
    <w:rsid w:val="00EB79B0"/>
    <w:rsid w:val="00EC120E"/>
    <w:rsid w:val="00EC24A5"/>
    <w:rsid w:val="00EC54B6"/>
    <w:rsid w:val="00ED5403"/>
    <w:rsid w:val="00ED638C"/>
    <w:rsid w:val="00ED7ACD"/>
    <w:rsid w:val="00EE1D89"/>
    <w:rsid w:val="00EE23D2"/>
    <w:rsid w:val="00EE38A9"/>
    <w:rsid w:val="00EE3FFC"/>
    <w:rsid w:val="00EE7436"/>
    <w:rsid w:val="00EF06DB"/>
    <w:rsid w:val="00EF07FC"/>
    <w:rsid w:val="00EF11AD"/>
    <w:rsid w:val="00EF3708"/>
    <w:rsid w:val="00EF37BE"/>
    <w:rsid w:val="00EF4A7F"/>
    <w:rsid w:val="00EF6170"/>
    <w:rsid w:val="00EF7EBC"/>
    <w:rsid w:val="00F000AE"/>
    <w:rsid w:val="00F0198F"/>
    <w:rsid w:val="00F01991"/>
    <w:rsid w:val="00F0262A"/>
    <w:rsid w:val="00F104B9"/>
    <w:rsid w:val="00F13AD0"/>
    <w:rsid w:val="00F13BD1"/>
    <w:rsid w:val="00F15917"/>
    <w:rsid w:val="00F21FC9"/>
    <w:rsid w:val="00F25340"/>
    <w:rsid w:val="00F25826"/>
    <w:rsid w:val="00F2642C"/>
    <w:rsid w:val="00F26F1D"/>
    <w:rsid w:val="00F308D3"/>
    <w:rsid w:val="00F31352"/>
    <w:rsid w:val="00F31D19"/>
    <w:rsid w:val="00F333F2"/>
    <w:rsid w:val="00F33829"/>
    <w:rsid w:val="00F35EE1"/>
    <w:rsid w:val="00F419B5"/>
    <w:rsid w:val="00F42EEA"/>
    <w:rsid w:val="00F53488"/>
    <w:rsid w:val="00F543E5"/>
    <w:rsid w:val="00F557B6"/>
    <w:rsid w:val="00F55BA0"/>
    <w:rsid w:val="00F63163"/>
    <w:rsid w:val="00F635D5"/>
    <w:rsid w:val="00F655F0"/>
    <w:rsid w:val="00F675A7"/>
    <w:rsid w:val="00F71874"/>
    <w:rsid w:val="00F731EF"/>
    <w:rsid w:val="00F73A80"/>
    <w:rsid w:val="00F81C95"/>
    <w:rsid w:val="00F82649"/>
    <w:rsid w:val="00F85223"/>
    <w:rsid w:val="00F90182"/>
    <w:rsid w:val="00F933E1"/>
    <w:rsid w:val="00F9448D"/>
    <w:rsid w:val="00F976EE"/>
    <w:rsid w:val="00FA2E31"/>
    <w:rsid w:val="00FA73B2"/>
    <w:rsid w:val="00FB06BD"/>
    <w:rsid w:val="00FB139F"/>
    <w:rsid w:val="00FB26D3"/>
    <w:rsid w:val="00FB4289"/>
    <w:rsid w:val="00FB492C"/>
    <w:rsid w:val="00FB4B78"/>
    <w:rsid w:val="00FB5B5A"/>
    <w:rsid w:val="00FB66EA"/>
    <w:rsid w:val="00FB7708"/>
    <w:rsid w:val="00FC084E"/>
    <w:rsid w:val="00FC1B5C"/>
    <w:rsid w:val="00FC3C95"/>
    <w:rsid w:val="00FC7BB2"/>
    <w:rsid w:val="00FD7779"/>
    <w:rsid w:val="00FE08BE"/>
    <w:rsid w:val="00FE1022"/>
    <w:rsid w:val="00FE19B1"/>
    <w:rsid w:val="00FE1B98"/>
    <w:rsid w:val="00FE1F0A"/>
    <w:rsid w:val="00FE2EAC"/>
    <w:rsid w:val="00FE5BA2"/>
    <w:rsid w:val="00FF052D"/>
    <w:rsid w:val="00FF0C2B"/>
    <w:rsid w:val="00FF1352"/>
    <w:rsid w:val="00FF48A9"/>
    <w:rsid w:val="00FF5629"/>
    <w:rsid w:val="00FF679D"/>
    <w:rsid w:val="00FF777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B3BFA0"/>
  <w15:chartTrackingRefBased/>
  <w15:docId w15:val="{E0D368EC-D2FA-4F73-BB5E-95B5A216B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223F72"/>
    <w:rPr>
      <w:sz w:val="22"/>
      <w:szCs w:val="24"/>
    </w:rPr>
  </w:style>
  <w:style w:type="paragraph" w:styleId="Cmsor1">
    <w:name w:val="heading 1"/>
    <w:basedOn w:val="Norml"/>
    <w:next w:val="Norml"/>
    <w:qFormat/>
    <w:rsid w:val="00EF06DB"/>
    <w:pPr>
      <w:keepNext/>
      <w:numPr>
        <w:numId w:val="1"/>
      </w:numPr>
      <w:spacing w:before="240" w:after="60"/>
      <w:outlineLvl w:val="0"/>
    </w:pPr>
    <w:rPr>
      <w:rFonts w:cs="Arial"/>
      <w:b/>
      <w:bCs/>
      <w:kern w:val="32"/>
      <w:szCs w:val="32"/>
    </w:rPr>
  </w:style>
  <w:style w:type="paragraph" w:styleId="Cmsor2">
    <w:name w:val="heading 2"/>
    <w:basedOn w:val="Norml"/>
    <w:next w:val="Norml"/>
    <w:qFormat/>
    <w:rsid w:val="00EF06DB"/>
    <w:pPr>
      <w:keepNext/>
      <w:numPr>
        <w:ilvl w:val="1"/>
        <w:numId w:val="1"/>
      </w:numPr>
      <w:spacing w:before="240" w:after="60"/>
      <w:outlineLvl w:val="1"/>
    </w:pPr>
    <w:rPr>
      <w:rFonts w:cs="Arial"/>
      <w:b/>
      <w:bCs/>
      <w:iCs/>
      <w:szCs w:val="28"/>
    </w:rPr>
  </w:style>
  <w:style w:type="paragraph" w:styleId="Cmsor3">
    <w:name w:val="heading 3"/>
    <w:basedOn w:val="Norml"/>
    <w:next w:val="Norml"/>
    <w:link w:val="Cmsor3Char"/>
    <w:qFormat/>
    <w:rsid w:val="00EF06DB"/>
    <w:pPr>
      <w:keepNext/>
      <w:numPr>
        <w:ilvl w:val="2"/>
        <w:numId w:val="1"/>
      </w:numPr>
      <w:spacing w:before="240" w:after="60"/>
      <w:outlineLvl w:val="2"/>
    </w:pPr>
    <w:rPr>
      <w:rFonts w:ascii="Verdana" w:hAnsi="Verdana" w:cs="Arial"/>
      <w:b/>
      <w:bCs/>
      <w:sz w:val="20"/>
      <w:szCs w:val="26"/>
    </w:rPr>
  </w:style>
  <w:style w:type="paragraph" w:styleId="Cmsor4">
    <w:name w:val="heading 4"/>
    <w:basedOn w:val="Norml"/>
    <w:next w:val="Norml"/>
    <w:link w:val="Cmsor4Char"/>
    <w:unhideWhenUsed/>
    <w:qFormat/>
    <w:rsid w:val="00FF052D"/>
    <w:pPr>
      <w:keepNext/>
      <w:spacing w:before="240" w:after="60"/>
      <w:outlineLvl w:val="3"/>
    </w:pPr>
    <w:rPr>
      <w:rFonts w:ascii="Calibri" w:hAnsi="Calibri"/>
      <w:b/>
      <w:bCs/>
      <w:sz w:val="28"/>
      <w:szCs w:val="28"/>
      <w:lang w:val="x-none" w:eastAsia="x-none"/>
    </w:rPr>
  </w:style>
  <w:style w:type="paragraph" w:styleId="Cmsor5">
    <w:name w:val="heading 5"/>
    <w:basedOn w:val="Norml"/>
    <w:next w:val="Norml"/>
    <w:link w:val="Cmsor5Char"/>
    <w:qFormat/>
    <w:rsid w:val="007F396A"/>
    <w:pPr>
      <w:keepNext/>
      <w:overflowPunct w:val="0"/>
      <w:autoSpaceDE w:val="0"/>
      <w:autoSpaceDN w:val="0"/>
      <w:adjustRightInd w:val="0"/>
      <w:ind w:left="1718" w:hanging="1008"/>
      <w:jc w:val="center"/>
      <w:textAlignment w:val="baseline"/>
      <w:outlineLvl w:val="4"/>
    </w:pPr>
    <w:rPr>
      <w:rFonts w:ascii="Verdana" w:hAnsi="Verdana"/>
      <w:b/>
      <w:color w:val="FF00FF"/>
      <w:sz w:val="20"/>
      <w:szCs w:val="20"/>
    </w:rPr>
  </w:style>
  <w:style w:type="paragraph" w:styleId="Cmsor6">
    <w:name w:val="heading 6"/>
    <w:basedOn w:val="Norml"/>
    <w:next w:val="Norml"/>
    <w:link w:val="Cmsor6Char"/>
    <w:qFormat/>
    <w:rsid w:val="007F396A"/>
    <w:pPr>
      <w:keepNext/>
      <w:overflowPunct w:val="0"/>
      <w:autoSpaceDE w:val="0"/>
      <w:autoSpaceDN w:val="0"/>
      <w:adjustRightInd w:val="0"/>
      <w:spacing w:line="360" w:lineRule="auto"/>
      <w:ind w:left="1152" w:hanging="1152"/>
      <w:jc w:val="both"/>
      <w:textAlignment w:val="baseline"/>
      <w:outlineLvl w:val="5"/>
    </w:pPr>
    <w:rPr>
      <w:rFonts w:ascii="Verdana" w:hAnsi="Verdana"/>
      <w:b/>
      <w:color w:val="FF00FF"/>
      <w:sz w:val="20"/>
      <w:szCs w:val="20"/>
    </w:rPr>
  </w:style>
  <w:style w:type="paragraph" w:styleId="Cmsor7">
    <w:name w:val="heading 7"/>
    <w:basedOn w:val="Norml"/>
    <w:next w:val="Norml"/>
    <w:link w:val="Cmsor7Char"/>
    <w:qFormat/>
    <w:rsid w:val="007F396A"/>
    <w:pPr>
      <w:keepNext/>
      <w:tabs>
        <w:tab w:val="left" w:pos="284"/>
      </w:tabs>
      <w:overflowPunct w:val="0"/>
      <w:autoSpaceDE w:val="0"/>
      <w:autoSpaceDN w:val="0"/>
      <w:adjustRightInd w:val="0"/>
      <w:ind w:left="1296" w:hanging="1296"/>
      <w:jc w:val="center"/>
      <w:textAlignment w:val="baseline"/>
      <w:outlineLvl w:val="6"/>
    </w:pPr>
    <w:rPr>
      <w:rFonts w:ascii="Verdana" w:hAnsi="Verdana"/>
      <w:b/>
      <w:color w:val="FF0000"/>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aliases w:val="1_,Char, Char,Char Char Char,Char Char Char Char Char,Char Char Char Char Char Char Cha, Char Char Char, Char Char Char Char Char, Char Char Char Char Char Char Cha,1_ Char Char,1_ Char Char Char Char"/>
    <w:basedOn w:val="Norml"/>
    <w:link w:val="lfejChar"/>
    <w:rsid w:val="00223F72"/>
    <w:pPr>
      <w:tabs>
        <w:tab w:val="center" w:pos="4536"/>
        <w:tab w:val="right" w:pos="9072"/>
      </w:tabs>
    </w:pPr>
    <w:rPr>
      <w:lang w:val="x-none" w:eastAsia="x-none"/>
    </w:rPr>
  </w:style>
  <w:style w:type="paragraph" w:styleId="llb">
    <w:name w:val="footer"/>
    <w:basedOn w:val="Norml"/>
    <w:rsid w:val="00223F72"/>
    <w:pPr>
      <w:tabs>
        <w:tab w:val="center" w:pos="4536"/>
        <w:tab w:val="right" w:pos="9072"/>
      </w:tabs>
    </w:pPr>
  </w:style>
  <w:style w:type="character" w:styleId="Oldalszm">
    <w:name w:val="page number"/>
    <w:basedOn w:val="Bekezdsalapbettpusa"/>
    <w:rsid w:val="00223F72"/>
  </w:style>
  <w:style w:type="character" w:customStyle="1" w:styleId="Cmsor3Char">
    <w:name w:val="Címsor 3 Char"/>
    <w:link w:val="Cmsor3"/>
    <w:rsid w:val="00223F72"/>
    <w:rPr>
      <w:rFonts w:ascii="Verdana" w:hAnsi="Verdana" w:cs="Arial"/>
      <w:b/>
      <w:bCs/>
      <w:szCs w:val="26"/>
    </w:rPr>
  </w:style>
  <w:style w:type="paragraph" w:styleId="Szvegtrzs">
    <w:name w:val="Body Text"/>
    <w:basedOn w:val="Norml"/>
    <w:rsid w:val="00223F72"/>
    <w:pPr>
      <w:autoSpaceDE w:val="0"/>
      <w:autoSpaceDN w:val="0"/>
      <w:adjustRightInd w:val="0"/>
      <w:jc w:val="both"/>
    </w:pPr>
    <w:rPr>
      <w:rFonts w:ascii="Verdana" w:hAnsi="Verdana"/>
      <w:sz w:val="18"/>
      <w:szCs w:val="20"/>
    </w:rPr>
  </w:style>
  <w:style w:type="character" w:customStyle="1" w:styleId="Stlus10ptDltFekete">
    <w:name w:val="Stílus 10 pt Dőlt Fekete"/>
    <w:rsid w:val="00223F72"/>
    <w:rPr>
      <w:rFonts w:ascii="Verdana" w:hAnsi="Verdana"/>
      <w:i/>
      <w:iCs/>
      <w:color w:val="000000"/>
      <w:sz w:val="20"/>
    </w:rPr>
  </w:style>
  <w:style w:type="paragraph" w:styleId="Kpalrs">
    <w:name w:val="caption"/>
    <w:basedOn w:val="Norml"/>
    <w:next w:val="Norml"/>
    <w:qFormat/>
    <w:rsid w:val="00FE2EAC"/>
    <w:rPr>
      <w:b/>
      <w:bCs/>
      <w:sz w:val="20"/>
      <w:szCs w:val="20"/>
    </w:rPr>
  </w:style>
  <w:style w:type="paragraph" w:styleId="Buborkszveg">
    <w:name w:val="Balloon Text"/>
    <w:basedOn w:val="Norml"/>
    <w:link w:val="BuborkszvegChar"/>
    <w:rsid w:val="003D2669"/>
    <w:rPr>
      <w:rFonts w:ascii="Tahoma" w:hAnsi="Tahoma"/>
      <w:sz w:val="16"/>
      <w:szCs w:val="16"/>
      <w:lang w:val="x-none" w:eastAsia="x-none"/>
    </w:rPr>
  </w:style>
  <w:style w:type="character" w:customStyle="1" w:styleId="BuborkszvegChar">
    <w:name w:val="Buborékszöveg Char"/>
    <w:link w:val="Buborkszveg"/>
    <w:rsid w:val="003D2669"/>
    <w:rPr>
      <w:rFonts w:ascii="Tahoma" w:hAnsi="Tahoma" w:cs="Tahoma"/>
      <w:sz w:val="16"/>
      <w:szCs w:val="16"/>
    </w:rPr>
  </w:style>
  <w:style w:type="character" w:customStyle="1" w:styleId="lfejChar">
    <w:name w:val="Élőfej Char"/>
    <w:aliases w:val="1_ Char,Char Char, Char Char,Char Char Char Char,Char Char Char Char Char Char,Char Char Char Char Char Char Cha Char, Char Char Char Char, Char Char Char Char Char Char, Char Char Char Char Char Char Cha Char,1_ Char Char Char"/>
    <w:link w:val="lfej"/>
    <w:locked/>
    <w:rsid w:val="007172DA"/>
    <w:rPr>
      <w:sz w:val="22"/>
      <w:szCs w:val="24"/>
    </w:rPr>
  </w:style>
  <w:style w:type="paragraph" w:customStyle="1" w:styleId="Alap">
    <w:name w:val="Alap"/>
    <w:basedOn w:val="Norml"/>
    <w:rsid w:val="00233915"/>
    <w:pPr>
      <w:jc w:val="both"/>
    </w:pPr>
    <w:rPr>
      <w:rFonts w:ascii="Verdana" w:hAnsi="Verdana"/>
      <w:sz w:val="24"/>
      <w:szCs w:val="20"/>
    </w:rPr>
  </w:style>
  <w:style w:type="character" w:customStyle="1" w:styleId="Stlus10pt">
    <w:name w:val="Stílus 10 pt"/>
    <w:rsid w:val="00233915"/>
    <w:rPr>
      <w:rFonts w:ascii="Verdana" w:hAnsi="Verdana"/>
      <w:sz w:val="20"/>
    </w:rPr>
  </w:style>
  <w:style w:type="paragraph" w:styleId="Szvegtrzs3">
    <w:name w:val="Body Text 3"/>
    <w:basedOn w:val="Norml"/>
    <w:link w:val="Szvegtrzs3Char"/>
    <w:rsid w:val="003E0A0E"/>
    <w:pPr>
      <w:spacing w:after="120"/>
    </w:pPr>
    <w:rPr>
      <w:sz w:val="16"/>
      <w:szCs w:val="16"/>
      <w:lang w:val="x-none" w:eastAsia="x-none"/>
    </w:rPr>
  </w:style>
  <w:style w:type="character" w:customStyle="1" w:styleId="Szvegtrzs3Char">
    <w:name w:val="Szövegtörzs 3 Char"/>
    <w:link w:val="Szvegtrzs3"/>
    <w:rsid w:val="003E0A0E"/>
    <w:rPr>
      <w:sz w:val="16"/>
      <w:szCs w:val="16"/>
    </w:rPr>
  </w:style>
  <w:style w:type="character" w:customStyle="1" w:styleId="Azalfejezetcme">
    <w:name w:val="Az alfejezet címe"/>
    <w:rsid w:val="001C7C18"/>
    <w:rPr>
      <w:b/>
      <w:szCs w:val="24"/>
    </w:rPr>
  </w:style>
  <w:style w:type="paragraph" w:styleId="Lbjegyzetszveg">
    <w:name w:val="footnote text"/>
    <w:basedOn w:val="Norml"/>
    <w:link w:val="LbjegyzetszvegChar"/>
    <w:rsid w:val="00A640E7"/>
    <w:rPr>
      <w:rFonts w:ascii="Verdana" w:hAnsi="Verdana"/>
      <w:sz w:val="20"/>
      <w:szCs w:val="20"/>
      <w:lang w:val="x-none" w:eastAsia="x-none"/>
    </w:rPr>
  </w:style>
  <w:style w:type="character" w:customStyle="1" w:styleId="LbjegyzetszvegChar">
    <w:name w:val="Lábjegyzetszöveg Char"/>
    <w:link w:val="Lbjegyzetszveg"/>
    <w:rsid w:val="00A640E7"/>
    <w:rPr>
      <w:rFonts w:ascii="Verdana" w:hAnsi="Verdana"/>
    </w:rPr>
  </w:style>
  <w:style w:type="character" w:styleId="Lbjegyzet-hivatkozs">
    <w:name w:val="footnote reference"/>
    <w:rsid w:val="00A640E7"/>
    <w:rPr>
      <w:vertAlign w:val="superscript"/>
    </w:rPr>
  </w:style>
  <w:style w:type="character" w:customStyle="1" w:styleId="Cmsor4Char">
    <w:name w:val="Címsor 4 Char"/>
    <w:link w:val="Cmsor4"/>
    <w:rsid w:val="00FF052D"/>
    <w:rPr>
      <w:rFonts w:ascii="Calibri" w:eastAsia="Times New Roman" w:hAnsi="Calibri" w:cs="Times New Roman"/>
      <w:b/>
      <w:bCs/>
      <w:sz w:val="28"/>
      <w:szCs w:val="28"/>
    </w:rPr>
  </w:style>
  <w:style w:type="paragraph" w:customStyle="1" w:styleId="Stlus10ptDltFeketeSorkizrtBal032cmFgg032cm">
    <w:name w:val="Stílus 10 pt Dőlt Fekete Sorkizárt Bal:  032 cm Függő:  032 cm"/>
    <w:basedOn w:val="Norml"/>
    <w:rsid w:val="00EA5BDE"/>
    <w:pPr>
      <w:ind w:left="360" w:hanging="180"/>
      <w:jc w:val="both"/>
    </w:pPr>
    <w:rPr>
      <w:rFonts w:ascii="Verdana" w:hAnsi="Verdana"/>
      <w:i/>
      <w:iCs/>
      <w:color w:val="000000"/>
      <w:sz w:val="20"/>
      <w:szCs w:val="20"/>
    </w:rPr>
  </w:style>
  <w:style w:type="paragraph" w:customStyle="1" w:styleId="Stlus10ptDltFeketeSorkizrt">
    <w:name w:val="Stílus 10 pt Dőlt Fekete Sorkizárt"/>
    <w:basedOn w:val="Norml"/>
    <w:rsid w:val="00257B12"/>
    <w:pPr>
      <w:jc w:val="both"/>
    </w:pPr>
    <w:rPr>
      <w:rFonts w:ascii="Verdana" w:hAnsi="Verdana"/>
      <w:i/>
      <w:iCs/>
      <w:color w:val="000000"/>
      <w:sz w:val="20"/>
      <w:szCs w:val="20"/>
    </w:rPr>
  </w:style>
  <w:style w:type="paragraph" w:customStyle="1" w:styleId="ltalnosszveg">
    <w:name w:val="általános szöveg"/>
    <w:rsid w:val="00DB1C0E"/>
    <w:pPr>
      <w:overflowPunct w:val="0"/>
      <w:autoSpaceDE w:val="0"/>
      <w:autoSpaceDN w:val="0"/>
      <w:adjustRightInd w:val="0"/>
      <w:spacing w:line="240" w:lineRule="atLeast"/>
      <w:jc w:val="both"/>
    </w:pPr>
    <w:rPr>
      <w:rFonts w:ascii="prestige" w:hAnsi="prestige"/>
      <w:sz w:val="24"/>
      <w:lang w:val="en-GB"/>
    </w:rPr>
  </w:style>
  <w:style w:type="paragraph" w:customStyle="1" w:styleId="Definition">
    <w:name w:val="Definition"/>
    <w:basedOn w:val="Norml"/>
    <w:next w:val="Norml"/>
    <w:rsid w:val="00DB1C0E"/>
    <w:pPr>
      <w:spacing w:after="240" w:line="230" w:lineRule="atLeast"/>
      <w:jc w:val="both"/>
    </w:pPr>
    <w:rPr>
      <w:rFonts w:ascii="Arial" w:hAnsi="Arial"/>
      <w:sz w:val="20"/>
      <w:lang w:val="en-GB"/>
    </w:rPr>
  </w:style>
  <w:style w:type="character" w:styleId="Hiperhivatkozs">
    <w:name w:val="Hyperlink"/>
    <w:uiPriority w:val="99"/>
    <w:rsid w:val="00927C9A"/>
    <w:rPr>
      <w:b/>
      <w:bCs/>
      <w:color w:val="0000FF"/>
      <w:sz w:val="24"/>
      <w:u w:val="single"/>
    </w:rPr>
  </w:style>
  <w:style w:type="paragraph" w:styleId="Listaszerbekezds">
    <w:name w:val="List Paragraph"/>
    <w:basedOn w:val="Norml"/>
    <w:uiPriority w:val="34"/>
    <w:qFormat/>
    <w:rsid w:val="00916E65"/>
    <w:pPr>
      <w:ind w:left="708"/>
    </w:pPr>
    <w:rPr>
      <w:rFonts w:ascii="Verdana" w:hAnsi="Verdana"/>
      <w:sz w:val="20"/>
    </w:rPr>
  </w:style>
  <w:style w:type="paragraph" w:styleId="Szvegtrzsbehzssal">
    <w:name w:val="Body Text Indent"/>
    <w:basedOn w:val="Norml"/>
    <w:link w:val="SzvegtrzsbehzssalChar"/>
    <w:rsid w:val="0028033B"/>
    <w:pPr>
      <w:spacing w:after="120"/>
      <w:ind w:left="283"/>
    </w:pPr>
  </w:style>
  <w:style w:type="character" w:customStyle="1" w:styleId="SzvegtrzsbehzssalChar">
    <w:name w:val="Szövegtörzs behúzással Char"/>
    <w:link w:val="Szvegtrzsbehzssal"/>
    <w:rsid w:val="0028033B"/>
    <w:rPr>
      <w:sz w:val="22"/>
      <w:szCs w:val="24"/>
    </w:rPr>
  </w:style>
  <w:style w:type="character" w:styleId="Jegyzethivatkozs">
    <w:name w:val="annotation reference"/>
    <w:uiPriority w:val="99"/>
    <w:rsid w:val="00C51C1D"/>
    <w:rPr>
      <w:sz w:val="16"/>
      <w:szCs w:val="16"/>
    </w:rPr>
  </w:style>
  <w:style w:type="paragraph" w:styleId="Jegyzetszveg">
    <w:name w:val="annotation text"/>
    <w:basedOn w:val="Norml"/>
    <w:link w:val="JegyzetszvegChar"/>
    <w:uiPriority w:val="99"/>
    <w:rsid w:val="00C51C1D"/>
    <w:rPr>
      <w:rFonts w:ascii="Verdana" w:hAnsi="Verdana"/>
      <w:sz w:val="20"/>
      <w:szCs w:val="20"/>
    </w:rPr>
  </w:style>
  <w:style w:type="character" w:customStyle="1" w:styleId="JegyzetszvegChar">
    <w:name w:val="Jegyzetszöveg Char"/>
    <w:link w:val="Jegyzetszveg"/>
    <w:uiPriority w:val="99"/>
    <w:rsid w:val="00C51C1D"/>
    <w:rPr>
      <w:rFonts w:ascii="Verdana" w:hAnsi="Verdana"/>
    </w:rPr>
  </w:style>
  <w:style w:type="character" w:customStyle="1" w:styleId="Cmsor5Char">
    <w:name w:val="Címsor 5 Char"/>
    <w:link w:val="Cmsor5"/>
    <w:rsid w:val="007F396A"/>
    <w:rPr>
      <w:rFonts w:ascii="Verdana" w:hAnsi="Verdana"/>
      <w:b/>
      <w:color w:val="FF00FF"/>
    </w:rPr>
  </w:style>
  <w:style w:type="character" w:customStyle="1" w:styleId="Cmsor6Char">
    <w:name w:val="Címsor 6 Char"/>
    <w:link w:val="Cmsor6"/>
    <w:rsid w:val="007F396A"/>
    <w:rPr>
      <w:rFonts w:ascii="Verdana" w:hAnsi="Verdana"/>
      <w:b/>
      <w:color w:val="FF00FF"/>
    </w:rPr>
  </w:style>
  <w:style w:type="character" w:customStyle="1" w:styleId="Cmsor7Char">
    <w:name w:val="Címsor 7 Char"/>
    <w:link w:val="Cmsor7"/>
    <w:rsid w:val="007F396A"/>
    <w:rPr>
      <w:rFonts w:ascii="Verdana" w:hAnsi="Verdana"/>
      <w:b/>
      <w:color w:val="FF0000"/>
    </w:rPr>
  </w:style>
  <w:style w:type="paragraph" w:customStyle="1" w:styleId="Cmsor81">
    <w:name w:val="Címsor 81"/>
    <w:basedOn w:val="Norml"/>
    <w:next w:val="Norml"/>
    <w:semiHidden/>
    <w:unhideWhenUsed/>
    <w:qFormat/>
    <w:rsid w:val="007F396A"/>
    <w:pPr>
      <w:keepNext/>
      <w:keepLines/>
      <w:tabs>
        <w:tab w:val="num" w:pos="2160"/>
      </w:tabs>
      <w:spacing w:before="200"/>
      <w:ind w:left="2160" w:hanging="2160"/>
      <w:outlineLvl w:val="7"/>
    </w:pPr>
    <w:rPr>
      <w:rFonts w:ascii="Cambria" w:hAnsi="Cambria"/>
      <w:color w:val="404040"/>
      <w:sz w:val="20"/>
      <w:szCs w:val="20"/>
    </w:rPr>
  </w:style>
  <w:style w:type="paragraph" w:customStyle="1" w:styleId="Cmsor91">
    <w:name w:val="Címsor 91"/>
    <w:basedOn w:val="Norml"/>
    <w:next w:val="Norml"/>
    <w:semiHidden/>
    <w:unhideWhenUsed/>
    <w:qFormat/>
    <w:rsid w:val="007F396A"/>
    <w:pPr>
      <w:keepNext/>
      <w:keepLines/>
      <w:tabs>
        <w:tab w:val="num" w:pos="2160"/>
      </w:tabs>
      <w:spacing w:before="200"/>
      <w:ind w:left="2160" w:hanging="2160"/>
      <w:outlineLvl w:val="8"/>
    </w:pPr>
    <w:rPr>
      <w:rFonts w:ascii="Cambria" w:hAnsi="Cambria"/>
      <w:i/>
      <w:iCs/>
      <w:color w:val="404040"/>
      <w:sz w:val="20"/>
      <w:szCs w:val="20"/>
    </w:rPr>
  </w:style>
  <w:style w:type="paragraph" w:customStyle="1" w:styleId="Cmsor82">
    <w:name w:val="Címsor 82"/>
    <w:basedOn w:val="Norml"/>
    <w:next w:val="Norml"/>
    <w:semiHidden/>
    <w:unhideWhenUsed/>
    <w:qFormat/>
    <w:rsid w:val="004840B4"/>
    <w:pPr>
      <w:keepNext/>
      <w:keepLines/>
      <w:tabs>
        <w:tab w:val="num" w:pos="2160"/>
      </w:tabs>
      <w:spacing w:before="200"/>
      <w:ind w:left="2160" w:hanging="2160"/>
      <w:outlineLvl w:val="7"/>
    </w:pPr>
    <w:rPr>
      <w:rFonts w:ascii="Cambria" w:hAnsi="Cambria"/>
      <w:color w:val="404040"/>
      <w:sz w:val="20"/>
      <w:szCs w:val="20"/>
    </w:rPr>
  </w:style>
  <w:style w:type="paragraph" w:customStyle="1" w:styleId="Cmsor92">
    <w:name w:val="Címsor 92"/>
    <w:basedOn w:val="Norml"/>
    <w:next w:val="Norml"/>
    <w:semiHidden/>
    <w:unhideWhenUsed/>
    <w:qFormat/>
    <w:rsid w:val="004840B4"/>
    <w:pPr>
      <w:keepNext/>
      <w:keepLines/>
      <w:tabs>
        <w:tab w:val="num" w:pos="2160"/>
      </w:tabs>
      <w:spacing w:before="200"/>
      <w:ind w:left="2160" w:hanging="2160"/>
      <w:outlineLvl w:val="8"/>
    </w:pPr>
    <w:rPr>
      <w:rFonts w:ascii="Cambria" w:hAnsi="Cambria"/>
      <w:i/>
      <w:iCs/>
      <w:color w:val="404040"/>
      <w:sz w:val="20"/>
      <w:szCs w:val="20"/>
    </w:rPr>
  </w:style>
  <w:style w:type="paragraph" w:customStyle="1" w:styleId="Cmsor83">
    <w:name w:val="Címsor 83"/>
    <w:basedOn w:val="Norml"/>
    <w:next w:val="Norml"/>
    <w:semiHidden/>
    <w:unhideWhenUsed/>
    <w:qFormat/>
    <w:rsid w:val="004840B4"/>
    <w:pPr>
      <w:keepNext/>
      <w:keepLines/>
      <w:tabs>
        <w:tab w:val="num" w:pos="2160"/>
      </w:tabs>
      <w:spacing w:before="200"/>
      <w:ind w:left="2160" w:hanging="2160"/>
      <w:outlineLvl w:val="7"/>
    </w:pPr>
    <w:rPr>
      <w:rFonts w:ascii="Cambria" w:hAnsi="Cambria"/>
      <w:color w:val="404040"/>
      <w:sz w:val="20"/>
      <w:szCs w:val="20"/>
    </w:rPr>
  </w:style>
  <w:style w:type="paragraph" w:customStyle="1" w:styleId="Cmsor93">
    <w:name w:val="Címsor 93"/>
    <w:basedOn w:val="Norml"/>
    <w:next w:val="Norml"/>
    <w:semiHidden/>
    <w:unhideWhenUsed/>
    <w:qFormat/>
    <w:rsid w:val="004840B4"/>
    <w:pPr>
      <w:keepNext/>
      <w:keepLines/>
      <w:tabs>
        <w:tab w:val="num" w:pos="2160"/>
      </w:tabs>
      <w:spacing w:before="200"/>
      <w:ind w:left="2160" w:hanging="2160"/>
      <w:outlineLvl w:val="8"/>
    </w:pPr>
    <w:rPr>
      <w:rFonts w:ascii="Cambria" w:hAnsi="Cambria"/>
      <w:i/>
      <w:iCs/>
      <w:color w:val="404040"/>
      <w:sz w:val="20"/>
      <w:szCs w:val="20"/>
    </w:rPr>
  </w:style>
  <w:style w:type="paragraph" w:customStyle="1" w:styleId="Cmsor84">
    <w:name w:val="Címsor 84"/>
    <w:basedOn w:val="Norml"/>
    <w:next w:val="Norml"/>
    <w:semiHidden/>
    <w:unhideWhenUsed/>
    <w:qFormat/>
    <w:rsid w:val="00767EC5"/>
    <w:pPr>
      <w:keepNext/>
      <w:keepLines/>
      <w:tabs>
        <w:tab w:val="num" w:pos="2160"/>
      </w:tabs>
      <w:spacing w:before="200"/>
      <w:ind w:left="2160" w:hanging="2160"/>
      <w:outlineLvl w:val="7"/>
    </w:pPr>
    <w:rPr>
      <w:rFonts w:ascii="Cambria" w:hAnsi="Cambria"/>
      <w:color w:val="404040"/>
      <w:sz w:val="20"/>
      <w:szCs w:val="20"/>
    </w:rPr>
  </w:style>
  <w:style w:type="paragraph" w:customStyle="1" w:styleId="Cmsor94">
    <w:name w:val="Címsor 94"/>
    <w:basedOn w:val="Norml"/>
    <w:next w:val="Norml"/>
    <w:semiHidden/>
    <w:unhideWhenUsed/>
    <w:qFormat/>
    <w:rsid w:val="00767EC5"/>
    <w:pPr>
      <w:keepNext/>
      <w:keepLines/>
      <w:tabs>
        <w:tab w:val="num" w:pos="2160"/>
      </w:tabs>
      <w:spacing w:before="200"/>
      <w:ind w:left="2160" w:hanging="2160"/>
      <w:outlineLvl w:val="8"/>
    </w:pPr>
    <w:rPr>
      <w:rFonts w:ascii="Cambria" w:hAnsi="Cambria"/>
      <w:i/>
      <w:iCs/>
      <w:color w:val="404040"/>
      <w:sz w:val="20"/>
      <w:szCs w:val="20"/>
    </w:rPr>
  </w:style>
  <w:style w:type="paragraph" w:customStyle="1" w:styleId="Cmsor85">
    <w:name w:val="Címsor 85"/>
    <w:basedOn w:val="Norml"/>
    <w:next w:val="Norml"/>
    <w:semiHidden/>
    <w:unhideWhenUsed/>
    <w:qFormat/>
    <w:rsid w:val="00E673D7"/>
    <w:pPr>
      <w:keepNext/>
      <w:keepLines/>
      <w:tabs>
        <w:tab w:val="num" w:pos="2160"/>
      </w:tabs>
      <w:spacing w:before="200"/>
      <w:ind w:left="2160" w:hanging="2160"/>
      <w:outlineLvl w:val="7"/>
    </w:pPr>
    <w:rPr>
      <w:rFonts w:ascii="Cambria" w:hAnsi="Cambria"/>
      <w:color w:val="404040"/>
      <w:sz w:val="20"/>
      <w:szCs w:val="20"/>
    </w:rPr>
  </w:style>
  <w:style w:type="paragraph" w:customStyle="1" w:styleId="Cmsor95">
    <w:name w:val="Címsor 95"/>
    <w:basedOn w:val="Norml"/>
    <w:next w:val="Norml"/>
    <w:semiHidden/>
    <w:unhideWhenUsed/>
    <w:qFormat/>
    <w:rsid w:val="00E673D7"/>
    <w:pPr>
      <w:keepNext/>
      <w:keepLines/>
      <w:tabs>
        <w:tab w:val="num" w:pos="2160"/>
      </w:tabs>
      <w:spacing w:before="200"/>
      <w:ind w:left="2160" w:hanging="2160"/>
      <w:outlineLvl w:val="8"/>
    </w:pPr>
    <w:rPr>
      <w:rFonts w:ascii="Cambria" w:hAnsi="Cambria"/>
      <w:i/>
      <w:iCs/>
      <w:color w:val="404040"/>
      <w:sz w:val="20"/>
      <w:szCs w:val="20"/>
    </w:rPr>
  </w:style>
  <w:style w:type="table" w:styleId="Rcsostblzat">
    <w:name w:val="Table Grid"/>
    <w:basedOn w:val="Normltblzat"/>
    <w:rsid w:val="004D57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behzssal3">
    <w:name w:val="Body Text Indent 3"/>
    <w:basedOn w:val="Norml"/>
    <w:link w:val="Szvegtrzsbehzssal3Char"/>
    <w:rsid w:val="00AD36CD"/>
    <w:pPr>
      <w:spacing w:after="120"/>
      <w:ind w:left="283"/>
    </w:pPr>
    <w:rPr>
      <w:sz w:val="16"/>
      <w:szCs w:val="16"/>
    </w:rPr>
  </w:style>
  <w:style w:type="character" w:customStyle="1" w:styleId="Szvegtrzsbehzssal3Char">
    <w:name w:val="Szövegtörzs behúzással 3 Char"/>
    <w:link w:val="Szvegtrzsbehzssal3"/>
    <w:rsid w:val="00AD36CD"/>
    <w:rPr>
      <w:sz w:val="16"/>
      <w:szCs w:val="16"/>
    </w:rPr>
  </w:style>
  <w:style w:type="paragraph" w:customStyle="1" w:styleId="Cmsor86">
    <w:name w:val="Címsor 86"/>
    <w:basedOn w:val="Norml"/>
    <w:next w:val="Norml"/>
    <w:semiHidden/>
    <w:unhideWhenUsed/>
    <w:qFormat/>
    <w:rsid w:val="00D66BC3"/>
    <w:pPr>
      <w:keepNext/>
      <w:keepLines/>
      <w:tabs>
        <w:tab w:val="num" w:pos="2160"/>
      </w:tabs>
      <w:spacing w:before="200"/>
      <w:ind w:left="2160" w:hanging="2160"/>
      <w:outlineLvl w:val="7"/>
    </w:pPr>
    <w:rPr>
      <w:rFonts w:ascii="Cambria" w:hAnsi="Cambria"/>
      <w:color w:val="404040"/>
      <w:sz w:val="20"/>
      <w:szCs w:val="20"/>
    </w:rPr>
  </w:style>
  <w:style w:type="paragraph" w:customStyle="1" w:styleId="Cmsor96">
    <w:name w:val="Címsor 96"/>
    <w:basedOn w:val="Norml"/>
    <w:next w:val="Norml"/>
    <w:semiHidden/>
    <w:unhideWhenUsed/>
    <w:qFormat/>
    <w:rsid w:val="00D66BC3"/>
    <w:pPr>
      <w:keepNext/>
      <w:keepLines/>
      <w:tabs>
        <w:tab w:val="num" w:pos="2160"/>
      </w:tabs>
      <w:spacing w:before="200"/>
      <w:ind w:left="2160" w:hanging="2160"/>
      <w:outlineLvl w:val="8"/>
    </w:pPr>
    <w:rPr>
      <w:rFonts w:ascii="Cambria" w:hAnsi="Cambria"/>
      <w:i/>
      <w:iCs/>
      <w:color w:val="404040"/>
      <w:sz w:val="20"/>
      <w:szCs w:val="20"/>
    </w:rPr>
  </w:style>
  <w:style w:type="paragraph" w:customStyle="1" w:styleId="fcm">
    <w:name w:val="fôcím"/>
    <w:basedOn w:val="Norml"/>
    <w:rsid w:val="006A1BC3"/>
    <w:pPr>
      <w:overflowPunct w:val="0"/>
      <w:autoSpaceDE w:val="0"/>
      <w:autoSpaceDN w:val="0"/>
      <w:adjustRightInd w:val="0"/>
      <w:spacing w:before="360" w:after="360"/>
      <w:ind w:left="851" w:right="567"/>
      <w:jc w:val="center"/>
      <w:textAlignment w:val="baseline"/>
    </w:pPr>
    <w:rPr>
      <w:b/>
      <w:sz w:val="24"/>
      <w:szCs w:val="20"/>
    </w:rPr>
  </w:style>
  <w:style w:type="paragraph" w:styleId="Vltozat">
    <w:name w:val="Revision"/>
    <w:hidden/>
    <w:uiPriority w:val="99"/>
    <w:semiHidden/>
    <w:rsid w:val="00C71137"/>
    <w:rPr>
      <w:sz w:val="22"/>
      <w:szCs w:val="24"/>
    </w:rPr>
  </w:style>
  <w:style w:type="paragraph" w:styleId="NormlWeb">
    <w:name w:val="Normal (Web)"/>
    <w:basedOn w:val="Norml"/>
    <w:uiPriority w:val="99"/>
    <w:rsid w:val="00A856E1"/>
    <w:pPr>
      <w:spacing w:before="100" w:beforeAutospacing="1" w:after="100" w:afterAutospacing="1"/>
    </w:pPr>
    <w:rPr>
      <w:rFonts w:ascii="Verdana" w:hAnsi="Verdana"/>
      <w:sz w:val="20"/>
    </w:rPr>
  </w:style>
  <w:style w:type="paragraph" w:customStyle="1" w:styleId="Tblzatszveg">
    <w:name w:val="Táblázat szöveg"/>
    <w:basedOn w:val="Norml"/>
    <w:link w:val="TblzatszvegChar"/>
    <w:qFormat/>
    <w:rsid w:val="00AE3782"/>
    <w:pPr>
      <w:spacing w:line="276" w:lineRule="auto"/>
      <w:jc w:val="both"/>
    </w:pPr>
    <w:rPr>
      <w:rFonts w:ascii="Verdana" w:hAnsi="Verdana"/>
      <w:sz w:val="20"/>
      <w:szCs w:val="18"/>
    </w:rPr>
  </w:style>
  <w:style w:type="character" w:customStyle="1" w:styleId="TblzatszvegChar">
    <w:name w:val="Táblázat szöveg Char"/>
    <w:basedOn w:val="Bekezdsalapbettpusa"/>
    <w:link w:val="Tblzatszveg"/>
    <w:rsid w:val="00AE3782"/>
    <w:rPr>
      <w:rFonts w:ascii="Verdana" w:hAnsi="Verdana"/>
      <w:szCs w:val="18"/>
    </w:rPr>
  </w:style>
  <w:style w:type="paragraph" w:customStyle="1" w:styleId="uj">
    <w:name w:val="uj"/>
    <w:basedOn w:val="Norml"/>
    <w:rsid w:val="0079321C"/>
    <w:pPr>
      <w:spacing w:before="100" w:beforeAutospacing="1" w:after="100" w:afterAutospacing="1"/>
    </w:pPr>
    <w:rPr>
      <w:sz w:val="24"/>
    </w:rPr>
  </w:style>
  <w:style w:type="paragraph" w:styleId="Megjegyzstrgya">
    <w:name w:val="annotation subject"/>
    <w:basedOn w:val="Jegyzetszveg"/>
    <w:next w:val="Jegyzetszveg"/>
    <w:link w:val="MegjegyzstrgyaChar"/>
    <w:rsid w:val="00005AE7"/>
    <w:rPr>
      <w:rFonts w:ascii="Times New Roman" w:hAnsi="Times New Roman"/>
      <w:b/>
      <w:bCs/>
    </w:rPr>
  </w:style>
  <w:style w:type="character" w:customStyle="1" w:styleId="MegjegyzstrgyaChar">
    <w:name w:val="Megjegyzés tárgya Char"/>
    <w:basedOn w:val="JegyzetszvegChar"/>
    <w:link w:val="Megjegyzstrgya"/>
    <w:rsid w:val="00005AE7"/>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186395">
      <w:bodyDiv w:val="1"/>
      <w:marLeft w:val="0"/>
      <w:marRight w:val="0"/>
      <w:marTop w:val="0"/>
      <w:marBottom w:val="0"/>
      <w:divBdr>
        <w:top w:val="none" w:sz="0" w:space="0" w:color="auto"/>
        <w:left w:val="none" w:sz="0" w:space="0" w:color="auto"/>
        <w:bottom w:val="none" w:sz="0" w:space="0" w:color="auto"/>
        <w:right w:val="none" w:sz="0" w:space="0" w:color="auto"/>
      </w:divBdr>
    </w:div>
    <w:div w:id="861363289">
      <w:bodyDiv w:val="1"/>
      <w:marLeft w:val="0"/>
      <w:marRight w:val="0"/>
      <w:marTop w:val="0"/>
      <w:marBottom w:val="0"/>
      <w:divBdr>
        <w:top w:val="none" w:sz="0" w:space="0" w:color="auto"/>
        <w:left w:val="none" w:sz="0" w:space="0" w:color="auto"/>
        <w:bottom w:val="none" w:sz="0" w:space="0" w:color="auto"/>
        <w:right w:val="none" w:sz="0" w:space="0" w:color="auto"/>
      </w:divBdr>
    </w:div>
    <w:div w:id="978607482">
      <w:bodyDiv w:val="1"/>
      <w:marLeft w:val="0"/>
      <w:marRight w:val="0"/>
      <w:marTop w:val="0"/>
      <w:marBottom w:val="0"/>
      <w:divBdr>
        <w:top w:val="none" w:sz="0" w:space="0" w:color="auto"/>
        <w:left w:val="none" w:sz="0" w:space="0" w:color="auto"/>
        <w:bottom w:val="none" w:sz="0" w:space="0" w:color="auto"/>
        <w:right w:val="none" w:sz="0" w:space="0" w:color="auto"/>
      </w:divBdr>
    </w:div>
    <w:div w:id="1074274628">
      <w:bodyDiv w:val="1"/>
      <w:marLeft w:val="0"/>
      <w:marRight w:val="0"/>
      <w:marTop w:val="0"/>
      <w:marBottom w:val="0"/>
      <w:divBdr>
        <w:top w:val="none" w:sz="0" w:space="0" w:color="auto"/>
        <w:left w:val="none" w:sz="0" w:space="0" w:color="auto"/>
        <w:bottom w:val="none" w:sz="0" w:space="0" w:color="auto"/>
        <w:right w:val="none" w:sz="0" w:space="0" w:color="auto"/>
      </w:divBdr>
    </w:div>
    <w:div w:id="1084688979">
      <w:bodyDiv w:val="1"/>
      <w:marLeft w:val="0"/>
      <w:marRight w:val="0"/>
      <w:marTop w:val="0"/>
      <w:marBottom w:val="0"/>
      <w:divBdr>
        <w:top w:val="none" w:sz="0" w:space="0" w:color="auto"/>
        <w:left w:val="none" w:sz="0" w:space="0" w:color="auto"/>
        <w:bottom w:val="none" w:sz="0" w:space="0" w:color="auto"/>
        <w:right w:val="none" w:sz="0" w:space="0" w:color="auto"/>
      </w:divBdr>
    </w:div>
    <w:div w:id="1155991302">
      <w:bodyDiv w:val="1"/>
      <w:marLeft w:val="0"/>
      <w:marRight w:val="0"/>
      <w:marTop w:val="0"/>
      <w:marBottom w:val="0"/>
      <w:divBdr>
        <w:top w:val="none" w:sz="0" w:space="0" w:color="auto"/>
        <w:left w:val="none" w:sz="0" w:space="0" w:color="auto"/>
        <w:bottom w:val="none" w:sz="0" w:space="0" w:color="auto"/>
        <w:right w:val="none" w:sz="0" w:space="0" w:color="auto"/>
      </w:divBdr>
    </w:div>
    <w:div w:id="1517110234">
      <w:bodyDiv w:val="1"/>
      <w:marLeft w:val="0"/>
      <w:marRight w:val="0"/>
      <w:marTop w:val="0"/>
      <w:marBottom w:val="0"/>
      <w:divBdr>
        <w:top w:val="none" w:sz="0" w:space="0" w:color="auto"/>
        <w:left w:val="none" w:sz="0" w:space="0" w:color="auto"/>
        <w:bottom w:val="none" w:sz="0" w:space="0" w:color="auto"/>
        <w:right w:val="none" w:sz="0" w:space="0" w:color="auto"/>
      </w:divBdr>
    </w:div>
    <w:div w:id="183907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Szabályozás" ma:contentTypeID="0x010100884BD0BB2352374F9AC8CB76DFA8C776004B145A1A5F0E764BB346B0517886AFAF" ma:contentTypeVersion="18" ma:contentTypeDescription="Új dokumentum létrehozása." ma:contentTypeScope="" ma:versionID="80fa3a9990fcbdfbdc2fe2a46068191d">
  <xsd:schema xmlns:xsd="http://www.w3.org/2001/XMLSchema" xmlns:xs="http://www.w3.org/2001/XMLSchema" xmlns:p="http://schemas.microsoft.com/office/2006/metadata/properties" xmlns:ns2="5a93b155-6a14-4d31-a919-7be80b6d1b6b" targetNamespace="http://schemas.microsoft.com/office/2006/metadata/properties" ma:root="true" ma:fieldsID="4b06524c0d3a631741bc32eab436a500" ns2:_="">
    <xsd:import namespace="5a93b155-6a14-4d31-a919-7be80b6d1b6b"/>
    <xsd:element name="properties">
      <xsd:complexType>
        <xsd:sequence>
          <xsd:element name="documentManagement">
            <xsd:complexType>
              <xsd:all>
                <xsd:element ref="ns2:ervenyesseg"/>
                <xsd:element ref="ns2:cegreszleg"/>
                <xsd:element ref="ns2:iranyelv" minOccurs="0"/>
                <xsd:element ref="ns2:fajljellege" minOccurs="0"/>
                <xsd:element ref="ns2:MBIR_x0020__x00e9_rintetts_x00e9_g"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3b155-6a14-4d31-a919-7be80b6d1b6b" elementFormDefault="qualified">
    <xsd:import namespace="http://schemas.microsoft.com/office/2006/documentManagement/types"/>
    <xsd:import namespace="http://schemas.microsoft.com/office/infopath/2007/PartnerControls"/>
    <xsd:element name="ervenyesseg" ma:index="2" ma:displayName="Érvényesség" ma:default="Érvényes" ma:format="Dropdown" ma:indexed="true" ma:internalName="ervenyesseg" ma:readOnly="false">
      <xsd:simpleType>
        <xsd:restriction base="dms:Choice">
          <xsd:enumeration value="Érvényes"/>
          <xsd:enumeration value="Érvénytelen"/>
        </xsd:restriction>
      </xsd:simpleType>
    </xsd:element>
    <xsd:element name="cegreszleg" ma:index="3" ma:displayName="Hatókör" ma:format="Dropdown" ma:internalName="cegreszleg">
      <xsd:simpleType>
        <xsd:restriction base="dms:Choice">
          <xsd:enumeration value="OPUS TITÁSZ ZRT"/>
          <xsd:enumeration value="OPUS TIGÁZ ZRT"/>
          <xsd:enumeration value="OPTESZ OPUS ZRT"/>
          <xsd:enumeration value="KÖZÖS"/>
          <xsd:enumeration value="REJTETT"/>
          <xsd:enumeration value="MEGOSZTOTT"/>
        </xsd:restriction>
      </xsd:simpleType>
    </xsd:element>
    <xsd:element name="iranyelv" ma:index="4" nillable="true" ma:displayName="Irányelv" ma:format="Dropdown" ma:indexed="true" ma:internalName="iranyelv" ma:readOnly="false">
      <xsd:simpleType>
        <xsd:restriction base="dms:Choice">
          <xsd:enumeration value="00. Alap és Politikák"/>
          <xsd:enumeration value="10. Működésirányítás"/>
          <xsd:enumeration value="20. Ügyfélkapcsolatok"/>
          <xsd:enumeration value="21. Hálózatfejlesztés"/>
          <xsd:enumeration value="22. Üzemeltetés, karbantartás"/>
          <xsd:enumeration value="23. Mérés, energia ellenőrzés és leolvasás"/>
          <xsd:enumeration value="30. Ügyfélkapcsolatok"/>
          <xsd:enumeration value="31. Hálózatfejlesztés"/>
          <xsd:enumeration value="32. Üzemeltetés, karbantartás"/>
          <xsd:enumeration value="33. Mérésellenőrzés és HMK"/>
          <xsd:enumeration value="50. Gazdaság"/>
          <xsd:enumeration value="51. Beszerzés és raktározás"/>
          <xsd:enumeration value="52. Gépjármű és létesítménygazdálkodás"/>
          <xsd:enumeration value="53. HR"/>
          <xsd:enumeration value="54. Jog"/>
          <xsd:enumeration value="55. Kommunikáció"/>
          <xsd:enumeration value="56. HSE"/>
          <xsd:enumeration value="57. IT"/>
          <xsd:enumeration value="58. Belső ellenőrzés"/>
          <xsd:enumeration value="80. Űrlapok"/>
          <xsd:enumeration value="Árjegyzék"/>
          <xsd:enumeration value="VIG_VIGH utasítás"/>
          <xsd:enumeration value="SZME"/>
          <xsd:enumeration value="ME"/>
        </xsd:restriction>
      </xsd:simpleType>
    </xsd:element>
    <xsd:element name="fajljellege" ma:index="5" nillable="true" ma:displayName="Fájl jellege" ma:format="Dropdown" ma:indexed="true" ma:internalName="fajljellege" ma:readOnly="false">
      <xsd:simpleType>
        <xsd:restriction base="dms:Choice">
          <xsd:enumeration value="Törzs"/>
          <xsd:enumeration value="Formanyomtatvány"/>
          <xsd:enumeration value="Melléklet"/>
          <xsd:enumeration value="Nyilatkozat"/>
        </xsd:restriction>
      </xsd:simpleType>
    </xsd:element>
    <xsd:element name="MBIR_x0020__x00e9_rintetts_x00e9_g" ma:index="6" nillable="true" ma:displayName="MBIR érintettség" ma:default="0" ma:internalName="MBIR_x0020__x00e9_rintetts_x00e9_g" ma:readOnly="false">
      <xsd:simpleType>
        <xsd:restriction base="dms:Boolean"/>
      </xsd:simpleType>
    </xsd:element>
    <xsd:element name="_dlc_DocId" ma:index="7" nillable="true" ma:displayName="Dokumentumazonosító értéke" ma:description="Az elemhez rendelt dokumentumazonosító értéke." ma:internalName="_dlc_DocId" ma:readOnly="false">
      <xsd:simpleType>
        <xsd:restriction base="dms:Text"/>
      </xsd:simpleType>
    </xsd:element>
    <xsd:element name="_dlc_DocIdUrl" ma:index="8" nillable="true" ma:displayName="Dokumentumazonosító" ma:description="Állandó hivatkozás a dokumentumra." ma:format="Hyperlink"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artalomtípus"/>
        <xsd:element ref="dc:title" maxOccurs="1" ma:index="1"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ajljellege xmlns="5a93b155-6a14-4d31-a919-7be80b6d1b6b">Melléklet</fajljellege>
    <cegreszleg xmlns="5a93b155-6a14-4d31-a919-7be80b6d1b6b">OPUS TIGÁZ ZRT</cegreszleg>
    <_dlc_DocId xmlns="5a93b155-6a14-4d31-a919-7be80b6d1b6b">VNZHUZ7A5DW5-1036-28571</_dlc_DocId>
    <_dlc_DocIdUrl xmlns="5a93b155-6a14-4d31-a919-7be80b6d1b6b">
      <Url>http://intra-opus.tigaz.hu/hasznos/szabalyozas/_layouts/DocIdRedir.aspx?ID=VNZHUZ7A5DW5-1036-28571</Url>
      <Description>VNZHUZ7A5DW5-1036-28571</Description>
    </_dlc_DocIdUrl>
    <MBIR_x0020__x00e9_rintetts_x00e9_g xmlns="5a93b155-6a14-4d31-a919-7be80b6d1b6b">false</MBIR_x0020__x00e9_rintetts_x00e9_g>
    <iranyelv xmlns="5a93b155-6a14-4d31-a919-7be80b6d1b6b">32. Hálózatüzemeltetési</iranyelv>
    <ervenyesseg xmlns="5a93b155-6a14-4d31-a919-7be80b6d1b6b">Érvényes</ervenyesseg>
    <_dlc_DocIdPersistId xmlns="5a93b155-6a14-4d31-a919-7be80b6d1b6b"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99D0F-4271-42FC-A8B9-041592709259}">
  <ds:schemaRefs>
    <ds:schemaRef ds:uri="http://schemas.microsoft.com/office/2006/metadata/longProperties"/>
  </ds:schemaRefs>
</ds:datastoreItem>
</file>

<file path=customXml/itemProps2.xml><?xml version="1.0" encoding="utf-8"?>
<ds:datastoreItem xmlns:ds="http://schemas.openxmlformats.org/officeDocument/2006/customXml" ds:itemID="{2425A7BB-FA8F-4DEC-9DEB-BD7525C51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93b155-6a14-4d31-a919-7be80b6d1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CA1972-71E9-461A-8A46-7A4F7FD64A06}">
  <ds:schemaRefs>
    <ds:schemaRef ds:uri="http://schemas.microsoft.com/sharepoint/v3/contenttype/forms"/>
  </ds:schemaRefs>
</ds:datastoreItem>
</file>

<file path=customXml/itemProps4.xml><?xml version="1.0" encoding="utf-8"?>
<ds:datastoreItem xmlns:ds="http://schemas.openxmlformats.org/officeDocument/2006/customXml" ds:itemID="{D1AEA04E-FEDE-4D95-B898-280971666A72}">
  <ds:schemaRefs>
    <ds:schemaRef ds:uri="http://schemas.microsoft.com/office/2006/metadata/properties"/>
    <ds:schemaRef ds:uri="http://schemas.microsoft.com/office/infopath/2007/PartnerControls"/>
    <ds:schemaRef ds:uri="5a93b155-6a14-4d31-a919-7be80b6d1b6b"/>
  </ds:schemaRefs>
</ds:datastoreItem>
</file>

<file path=customXml/itemProps5.xml><?xml version="1.0" encoding="utf-8"?>
<ds:datastoreItem xmlns:ds="http://schemas.openxmlformats.org/officeDocument/2006/customXml" ds:itemID="{CA2867D8-3103-43D6-943B-D8750433A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543</TotalTime>
  <Pages>11</Pages>
  <Words>4839</Words>
  <Characters>33396</Characters>
  <Application>Microsoft Office Word</Application>
  <DocSecurity>0</DocSecurity>
  <Lines>278</Lines>
  <Paragraphs>76</Paragraphs>
  <ScaleCrop>false</ScaleCrop>
  <HeadingPairs>
    <vt:vector size="2" baseType="variant">
      <vt:variant>
        <vt:lpstr>Cím</vt:lpstr>
      </vt:variant>
      <vt:variant>
        <vt:i4>1</vt:i4>
      </vt:variant>
    </vt:vector>
  </HeadingPairs>
  <TitlesOfParts>
    <vt:vector size="1" baseType="lpstr">
      <vt:lpstr>Módosítások részletes leírása</vt:lpstr>
    </vt:vector>
  </TitlesOfParts>
  <Company>Tigáz</Company>
  <LinksUpToDate>false</LinksUpToDate>
  <CharactersWithSpaces>38159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Módosítások részletes leírása</dc:title>
  <dc:subject/>
  <dc:creator>gorombei.istvan</dc:creator>
  <cp:keywords/>
  <dc:description/>
  <cp:lastModifiedBy>Méhes Gyula</cp:lastModifiedBy>
  <cp:revision>95</cp:revision>
  <cp:lastPrinted>2015-02-19T12:15:00Z</cp:lastPrinted>
  <dcterms:created xsi:type="dcterms:W3CDTF">2024-03-13T10:51:00Z</dcterms:created>
  <dcterms:modified xsi:type="dcterms:W3CDTF">2024-03-18T11:18:00Z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VNZHUZ7A5DW5-1036-22419</vt:lpwstr>
  </property>
  <property fmtid="{D5CDD505-2E9C-101B-9397-08002B2CF9AE}" pid="3" name="_dlc_DocIdItemGuid">
    <vt:lpwstr>fcce9c4a-6ea0-49bf-85ba-1ac437321f4a</vt:lpwstr>
  </property>
  <property fmtid="{D5CDD505-2E9C-101B-9397-08002B2CF9AE}" pid="4" name="_dlc_DocIdUrl">
    <vt:lpwstr>http://intranet.tigaz.hu/hasznos/szabalyozas/_layouts/DocIdRedir.aspx?ID=VNZHUZ7A5DW5-1036-22419, VNZHUZ7A5DW5-1036-22419</vt:lpwstr>
  </property>
  <property fmtid="{D5CDD505-2E9C-101B-9397-08002B2CF9AE}" pid="5" name="fajljellege">
    <vt:lpwstr>Melléklet</vt:lpwstr>
  </property>
  <property fmtid="{D5CDD505-2E9C-101B-9397-08002B2CF9AE}" pid="6" name="MBIR érintettség">
    <vt:lpwstr>0</vt:lpwstr>
  </property>
  <property fmtid="{D5CDD505-2E9C-101B-9397-08002B2CF9AE}" pid="7" name="cegreszleg">
    <vt:lpwstr>DSO</vt:lpwstr>
  </property>
  <property fmtid="{D5CDD505-2E9C-101B-9397-08002B2CF9AE}" pid="8" name="ContentTypeId">
    <vt:lpwstr>0x010100884BD0BB2352374F9AC8CB76DFA8C776004B145A1A5F0E764BB346B0517886AFAF</vt:lpwstr>
  </property>
  <property fmtid="{D5CDD505-2E9C-101B-9397-08002B2CF9AE}" pid="9" name="ervenyesseg">
    <vt:lpwstr>Érvényes</vt:lpwstr>
  </property>
  <property fmtid="{D5CDD505-2E9C-101B-9397-08002B2CF9AE}" pid="10" name="Irányelv">
    <vt:lpwstr>32. Hálózatüzemeltetési</vt:lpwstr>
  </property>
  <property fmtid="{D5CDD505-2E9C-101B-9397-08002B2CF9AE}" pid="11" name="Order">
    <vt:r8>2795800</vt:r8>
  </property>
  <property fmtid="{D5CDD505-2E9C-101B-9397-08002B2CF9AE}" pid="12" name="Cím">
    <vt:lpwstr>Módosítások részletes leírása</vt:lpwstr>
  </property>
  <property fmtid="{D5CDD505-2E9C-101B-9397-08002B2CF9AE}" pid="13" name="Érvényesség">
    <vt:lpwstr>Érvényes</vt:lpwstr>
  </property>
  <property fmtid="{D5CDD505-2E9C-101B-9397-08002B2CF9AE}" pid="14" name="Dokumentumazonosító értéke">
    <vt:lpwstr>VNZHUZ7A5DW5-1036-28571</vt:lpwstr>
  </property>
  <property fmtid="{D5CDD505-2E9C-101B-9397-08002B2CF9AE}" pid="15" name="Fájl jellege">
    <vt:lpwstr>Melléklet</vt:lpwstr>
  </property>
  <property fmtid="{D5CDD505-2E9C-101B-9397-08002B2CF9AE}" pid="16" name="Hatókör">
    <vt:lpwstr>Zrt</vt:lpwstr>
  </property>
</Properties>
</file>