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83DB" w14:textId="77777777" w:rsidR="00651416" w:rsidRPr="007A7804" w:rsidRDefault="00651416" w:rsidP="008354DD">
      <w:pPr>
        <w:jc w:val="center"/>
        <w:rPr>
          <w:rFonts w:ascii="Verdana" w:hAnsi="Verdana"/>
          <w:b/>
          <w:sz w:val="16"/>
          <w:szCs w:val="16"/>
        </w:rPr>
      </w:pPr>
    </w:p>
    <w:p w14:paraId="54B85A39" w14:textId="267EA034" w:rsidR="00447ADC" w:rsidRPr="007A7804" w:rsidRDefault="008354DD" w:rsidP="008354DD">
      <w:pPr>
        <w:jc w:val="center"/>
        <w:rPr>
          <w:rFonts w:ascii="Verdana" w:hAnsi="Verdana"/>
          <w:b/>
          <w:sz w:val="16"/>
          <w:szCs w:val="16"/>
        </w:rPr>
      </w:pPr>
      <w:r w:rsidRPr="007A7804">
        <w:rPr>
          <w:rFonts w:ascii="Verdana" w:hAnsi="Verdana"/>
          <w:b/>
          <w:sz w:val="16"/>
          <w:szCs w:val="16"/>
        </w:rPr>
        <w:t>Módosítások r</w:t>
      </w:r>
      <w:r w:rsidR="00F13AD0" w:rsidRPr="007A7804">
        <w:rPr>
          <w:rFonts w:ascii="Verdana" w:hAnsi="Verdana"/>
          <w:b/>
          <w:sz w:val="16"/>
          <w:szCs w:val="16"/>
        </w:rPr>
        <w:t>észletes leírása</w:t>
      </w:r>
    </w:p>
    <w:p w14:paraId="2774B699" w14:textId="553D5B33" w:rsidR="00D57C85" w:rsidRPr="007A7804" w:rsidRDefault="00D57C85" w:rsidP="00AF4720">
      <w:pPr>
        <w:tabs>
          <w:tab w:val="left" w:pos="6045"/>
        </w:tabs>
        <w:rPr>
          <w:rFonts w:ascii="Verdana" w:hAnsi="Verdana"/>
          <w:sz w:val="16"/>
          <w:szCs w:val="16"/>
        </w:rPr>
      </w:pPr>
    </w:p>
    <w:p w14:paraId="0730569F" w14:textId="332A7777" w:rsidR="00D57C85" w:rsidRPr="007A7804" w:rsidRDefault="00D57C85" w:rsidP="00D57C85">
      <w:pPr>
        <w:rPr>
          <w:rFonts w:ascii="Verdana" w:hAnsi="Verdana"/>
          <w:b/>
          <w:sz w:val="16"/>
          <w:szCs w:val="16"/>
        </w:rPr>
      </w:pPr>
    </w:p>
    <w:tbl>
      <w:tblPr>
        <w:tblW w:w="8781" w:type="dxa"/>
        <w:tblInd w:w="250" w:type="dxa"/>
        <w:tblLayout w:type="fixed"/>
        <w:tblLook w:val="01E0" w:firstRow="1" w:lastRow="1" w:firstColumn="1" w:lastColumn="1" w:noHBand="0" w:noVBand="0"/>
      </w:tblPr>
      <w:tblGrid>
        <w:gridCol w:w="681"/>
        <w:gridCol w:w="8100"/>
      </w:tblGrid>
      <w:tr w:rsidR="00A00BEC" w:rsidRPr="007A7804" w14:paraId="46890495" w14:textId="77777777" w:rsidTr="007C0F9A">
        <w:tc>
          <w:tcPr>
            <w:tcW w:w="8781" w:type="dxa"/>
            <w:gridSpan w:val="2"/>
            <w:tcBorders>
              <w:top w:val="single" w:sz="4" w:space="0" w:color="auto"/>
              <w:left w:val="single" w:sz="4" w:space="0" w:color="auto"/>
              <w:bottom w:val="single" w:sz="4" w:space="0" w:color="auto"/>
              <w:right w:val="single" w:sz="6" w:space="0" w:color="auto"/>
            </w:tcBorders>
            <w:vAlign w:val="center"/>
          </w:tcPr>
          <w:p w14:paraId="7B2B487E" w14:textId="77F0B771" w:rsidR="00A00BEC" w:rsidRPr="007A7804" w:rsidRDefault="00A00BEC" w:rsidP="00D57C85">
            <w:pPr>
              <w:tabs>
                <w:tab w:val="center" w:pos="7560"/>
              </w:tabs>
              <w:jc w:val="center"/>
              <w:rPr>
                <w:rFonts w:ascii="Verdana" w:hAnsi="Verdana"/>
                <w:b/>
                <w:i/>
                <w:sz w:val="16"/>
                <w:szCs w:val="16"/>
              </w:rPr>
            </w:pPr>
            <w:r w:rsidRPr="007A7804">
              <w:rPr>
                <w:rFonts w:ascii="Verdana" w:hAnsi="Verdana"/>
                <w:b/>
                <w:sz w:val="16"/>
                <w:szCs w:val="16"/>
                <w:highlight w:val="yellow"/>
              </w:rPr>
              <w:t>A 2025.03.26. –én hatályba lépett 3211_01_U_01_D_2025_G verziószámú munkautasítás változásai</w:t>
            </w:r>
          </w:p>
        </w:tc>
      </w:tr>
      <w:tr w:rsidR="00A00BEC" w:rsidRPr="007A7804" w14:paraId="3ED860DB" w14:textId="77777777" w:rsidTr="00913BB3">
        <w:tc>
          <w:tcPr>
            <w:tcW w:w="681" w:type="dxa"/>
            <w:tcBorders>
              <w:top w:val="single" w:sz="4" w:space="0" w:color="auto"/>
              <w:left w:val="single" w:sz="4" w:space="0" w:color="auto"/>
              <w:bottom w:val="single" w:sz="4" w:space="0" w:color="auto"/>
              <w:right w:val="single" w:sz="4" w:space="0" w:color="auto"/>
            </w:tcBorders>
            <w:vAlign w:val="center"/>
          </w:tcPr>
          <w:p w14:paraId="25548F3B" w14:textId="77777777" w:rsidR="00A00BEC" w:rsidRPr="007A7804" w:rsidRDefault="00A00BEC" w:rsidP="00D57C85">
            <w:pPr>
              <w:tabs>
                <w:tab w:val="center" w:pos="7560"/>
              </w:tabs>
              <w:jc w:val="center"/>
              <w:rPr>
                <w:rFonts w:ascii="Verdana" w:hAnsi="Verdana"/>
                <w:b/>
                <w:i/>
                <w:sz w:val="16"/>
                <w:szCs w:val="16"/>
              </w:rPr>
            </w:pPr>
            <w:r w:rsidRPr="007A7804">
              <w:rPr>
                <w:rFonts w:ascii="Verdana" w:hAnsi="Verdana"/>
                <w:b/>
                <w:i/>
                <w:sz w:val="16"/>
                <w:szCs w:val="16"/>
              </w:rPr>
              <w:t>Sor</w:t>
            </w:r>
          </w:p>
          <w:p w14:paraId="38079B6F" w14:textId="77777777" w:rsidR="00A00BEC" w:rsidRPr="007A7804" w:rsidRDefault="00A00BEC" w:rsidP="00D57C85">
            <w:pPr>
              <w:tabs>
                <w:tab w:val="center" w:pos="7560"/>
              </w:tabs>
              <w:jc w:val="center"/>
              <w:rPr>
                <w:rFonts w:ascii="Verdana" w:hAnsi="Verdana"/>
                <w:b/>
                <w:i/>
                <w:sz w:val="16"/>
                <w:szCs w:val="16"/>
              </w:rPr>
            </w:pPr>
            <w:r w:rsidRPr="007A7804">
              <w:rPr>
                <w:rFonts w:ascii="Verdana" w:hAnsi="Verdana"/>
                <w:b/>
                <w:i/>
                <w:sz w:val="16"/>
                <w:szCs w:val="16"/>
              </w:rPr>
              <w:t>Sz.</w:t>
            </w:r>
          </w:p>
        </w:tc>
        <w:tc>
          <w:tcPr>
            <w:tcW w:w="8100" w:type="dxa"/>
            <w:tcBorders>
              <w:top w:val="single" w:sz="4" w:space="0" w:color="auto"/>
              <w:left w:val="single" w:sz="4" w:space="0" w:color="auto"/>
              <w:bottom w:val="single" w:sz="4" w:space="0" w:color="auto"/>
              <w:right w:val="single" w:sz="6" w:space="0" w:color="auto"/>
            </w:tcBorders>
            <w:vAlign w:val="center"/>
          </w:tcPr>
          <w:p w14:paraId="1F46504F" w14:textId="77777777" w:rsidR="00A00BEC" w:rsidRPr="007A7804" w:rsidRDefault="00A00BEC" w:rsidP="00D57C85">
            <w:pPr>
              <w:tabs>
                <w:tab w:val="center" w:pos="7560"/>
              </w:tabs>
              <w:jc w:val="center"/>
              <w:rPr>
                <w:rFonts w:ascii="Verdana" w:hAnsi="Verdana"/>
                <w:b/>
                <w:i/>
                <w:sz w:val="16"/>
                <w:szCs w:val="16"/>
              </w:rPr>
            </w:pPr>
            <w:r w:rsidRPr="007A7804">
              <w:rPr>
                <w:rFonts w:ascii="Verdana" w:hAnsi="Verdana"/>
                <w:b/>
                <w:i/>
                <w:sz w:val="16"/>
                <w:szCs w:val="16"/>
              </w:rPr>
              <w:t>HELYE</w:t>
            </w:r>
          </w:p>
          <w:p w14:paraId="67839AD9" w14:textId="77777777" w:rsidR="00A00BEC" w:rsidRPr="007A7804" w:rsidRDefault="00A00BEC" w:rsidP="00D57C85">
            <w:pPr>
              <w:tabs>
                <w:tab w:val="center" w:pos="7560"/>
              </w:tabs>
              <w:jc w:val="center"/>
              <w:rPr>
                <w:rFonts w:ascii="Verdana" w:hAnsi="Verdana"/>
                <w:b/>
                <w:i/>
                <w:sz w:val="16"/>
                <w:szCs w:val="16"/>
              </w:rPr>
            </w:pPr>
            <w:r w:rsidRPr="007A7804">
              <w:rPr>
                <w:rFonts w:ascii="Verdana" w:hAnsi="Verdana"/>
                <w:b/>
                <w:i/>
                <w:sz w:val="16"/>
                <w:szCs w:val="16"/>
              </w:rPr>
              <w:t>(Leírása)</w:t>
            </w:r>
          </w:p>
        </w:tc>
      </w:tr>
      <w:tr w:rsidR="00A00BEC" w:rsidRPr="007A7804" w14:paraId="79CDC6FA"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0E088C3A" w14:textId="77777777" w:rsidR="00A00BEC" w:rsidRPr="007A7804" w:rsidRDefault="00A00BEC"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594DAC1" w14:textId="5870C0E2" w:rsidR="00A00BEC" w:rsidRPr="007A7804" w:rsidRDefault="00A00BEC" w:rsidP="00D57C85">
            <w:pPr>
              <w:spacing w:before="60" w:after="60"/>
              <w:jc w:val="both"/>
              <w:rPr>
                <w:rFonts w:ascii="Verdana" w:hAnsi="Verdana"/>
                <w:b/>
                <w:i/>
                <w:sz w:val="16"/>
                <w:szCs w:val="16"/>
              </w:rPr>
            </w:pPr>
            <w:r w:rsidRPr="007A7804">
              <w:rPr>
                <w:rFonts w:ascii="Verdana" w:hAnsi="Verdana"/>
                <w:b/>
                <w:i/>
                <w:sz w:val="16"/>
                <w:szCs w:val="16"/>
              </w:rPr>
              <w:t>A munkautasítás azonosítója az alábbiak szerint változott.</w:t>
            </w:r>
          </w:p>
          <w:p w14:paraId="1A9916D3" w14:textId="2DD400AC" w:rsidR="00A00BEC" w:rsidRPr="007A7804" w:rsidRDefault="00A00BEC" w:rsidP="00D57C85">
            <w:pPr>
              <w:spacing w:before="60" w:after="60"/>
              <w:jc w:val="both"/>
              <w:rPr>
                <w:rFonts w:ascii="Verdana" w:hAnsi="Verdana"/>
                <w:i/>
                <w:sz w:val="16"/>
                <w:szCs w:val="16"/>
              </w:rPr>
            </w:pPr>
            <w:r w:rsidRPr="007A7804">
              <w:rPr>
                <w:rFonts w:ascii="Verdana" w:hAnsi="Verdana"/>
                <w:i/>
                <w:sz w:val="16"/>
                <w:szCs w:val="16"/>
              </w:rPr>
              <w:t>3211_01_U_01_C_2023_G</w:t>
            </w:r>
          </w:p>
          <w:p w14:paraId="7E0D6807" w14:textId="77777777" w:rsidR="00A00BEC" w:rsidRPr="007A7804" w:rsidRDefault="00A00BEC" w:rsidP="007A7804">
            <w:pPr>
              <w:spacing w:before="60" w:after="60"/>
              <w:jc w:val="center"/>
              <w:rPr>
                <w:rFonts w:ascii="Verdana" w:hAnsi="Verdana"/>
                <w:b/>
                <w:i/>
                <w:sz w:val="16"/>
                <w:szCs w:val="16"/>
                <w:u w:val="single"/>
              </w:rPr>
            </w:pPr>
            <w:r w:rsidRPr="007A7804">
              <w:rPr>
                <w:rFonts w:ascii="Verdana" w:hAnsi="Verdana"/>
                <w:b/>
                <w:i/>
                <w:sz w:val="16"/>
                <w:szCs w:val="16"/>
                <w:u w:val="single"/>
              </w:rPr>
              <w:t>helyett</w:t>
            </w:r>
          </w:p>
          <w:p w14:paraId="635CCA67" w14:textId="30C31F71" w:rsidR="00A00BEC" w:rsidRPr="007A7804" w:rsidRDefault="00A00BEC" w:rsidP="00D57C85">
            <w:pPr>
              <w:spacing w:before="60" w:after="60"/>
              <w:jc w:val="both"/>
              <w:rPr>
                <w:rFonts w:ascii="Verdana" w:hAnsi="Verdana"/>
                <w:i/>
                <w:sz w:val="16"/>
                <w:szCs w:val="16"/>
              </w:rPr>
            </w:pPr>
            <w:r w:rsidRPr="007A7804">
              <w:rPr>
                <w:rFonts w:ascii="Verdana" w:hAnsi="Verdana"/>
                <w:i/>
                <w:sz w:val="16"/>
                <w:szCs w:val="16"/>
              </w:rPr>
              <w:t>3211_01_U_01_D_2025_G</w:t>
            </w:r>
          </w:p>
        </w:tc>
      </w:tr>
      <w:tr w:rsidR="00A00BEC" w:rsidRPr="007A7804" w14:paraId="61360AD6"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694B56BC" w14:textId="77777777" w:rsidR="00A00BEC" w:rsidRPr="007A7804" w:rsidRDefault="00A00BEC"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515979D" w14:textId="0745A808" w:rsidR="00A00BEC" w:rsidRPr="007A7804" w:rsidRDefault="00A00BEC" w:rsidP="00D57C85">
            <w:pPr>
              <w:spacing w:before="60" w:after="60"/>
              <w:jc w:val="both"/>
              <w:rPr>
                <w:rFonts w:ascii="Verdana" w:hAnsi="Verdana"/>
                <w:b/>
                <w:i/>
                <w:sz w:val="16"/>
                <w:szCs w:val="16"/>
              </w:rPr>
            </w:pPr>
            <w:r w:rsidRPr="007A7804">
              <w:rPr>
                <w:rFonts w:ascii="Verdana" w:hAnsi="Verdana"/>
                <w:b/>
                <w:i/>
                <w:sz w:val="16"/>
                <w:szCs w:val="16"/>
              </w:rPr>
              <w:t>A hatálytalanított dokumentum azonosítója az alábbiak szerint változott.</w:t>
            </w:r>
          </w:p>
          <w:p w14:paraId="141C2479" w14:textId="4899FC14" w:rsidR="00A00BEC" w:rsidRPr="007A7804" w:rsidRDefault="00A00BEC" w:rsidP="00AE3782">
            <w:pPr>
              <w:spacing w:before="60" w:after="60"/>
              <w:jc w:val="both"/>
              <w:rPr>
                <w:rFonts w:ascii="Verdana" w:hAnsi="Verdana"/>
                <w:i/>
                <w:sz w:val="16"/>
                <w:szCs w:val="16"/>
              </w:rPr>
            </w:pPr>
            <w:r w:rsidRPr="007A7804">
              <w:rPr>
                <w:rFonts w:ascii="Verdana" w:hAnsi="Verdana"/>
                <w:i/>
                <w:sz w:val="16"/>
                <w:szCs w:val="16"/>
              </w:rPr>
              <w:t>3211_01_U_01_</w:t>
            </w:r>
            <w:r w:rsidR="00913BB3" w:rsidRPr="007A7804">
              <w:rPr>
                <w:rFonts w:ascii="Verdana" w:hAnsi="Verdana"/>
                <w:i/>
                <w:sz w:val="16"/>
                <w:szCs w:val="16"/>
              </w:rPr>
              <w:t>B</w:t>
            </w:r>
            <w:r w:rsidRPr="007A7804">
              <w:rPr>
                <w:rFonts w:ascii="Verdana" w:hAnsi="Verdana"/>
                <w:i/>
                <w:sz w:val="16"/>
                <w:szCs w:val="16"/>
              </w:rPr>
              <w:t>_2022</w:t>
            </w:r>
          </w:p>
          <w:p w14:paraId="24BC1855" w14:textId="77777777" w:rsidR="00A00BEC" w:rsidRPr="007A7804" w:rsidRDefault="00A00BEC" w:rsidP="007A7804">
            <w:pPr>
              <w:spacing w:before="60" w:after="60"/>
              <w:jc w:val="center"/>
              <w:rPr>
                <w:rFonts w:ascii="Verdana" w:hAnsi="Verdana"/>
                <w:b/>
                <w:i/>
                <w:sz w:val="16"/>
                <w:szCs w:val="16"/>
                <w:u w:val="single"/>
              </w:rPr>
            </w:pPr>
            <w:r w:rsidRPr="007A7804">
              <w:rPr>
                <w:rFonts w:ascii="Verdana" w:hAnsi="Verdana"/>
                <w:b/>
                <w:i/>
                <w:sz w:val="16"/>
                <w:szCs w:val="16"/>
                <w:u w:val="single"/>
              </w:rPr>
              <w:t>helyett</w:t>
            </w:r>
          </w:p>
          <w:p w14:paraId="0841D932" w14:textId="566876C9" w:rsidR="00A00BEC" w:rsidRPr="007A7804" w:rsidRDefault="00A00BEC" w:rsidP="00D57C85">
            <w:pPr>
              <w:spacing w:before="60" w:after="60"/>
              <w:jc w:val="both"/>
              <w:rPr>
                <w:rFonts w:ascii="Verdana" w:hAnsi="Verdana"/>
                <w:i/>
                <w:sz w:val="16"/>
                <w:szCs w:val="16"/>
              </w:rPr>
            </w:pPr>
            <w:r w:rsidRPr="007A7804">
              <w:rPr>
                <w:rFonts w:ascii="Verdana" w:hAnsi="Verdana"/>
                <w:i/>
                <w:sz w:val="16"/>
                <w:szCs w:val="16"/>
              </w:rPr>
              <w:t>3211_01_U_01_</w:t>
            </w:r>
            <w:r w:rsidR="00913BB3" w:rsidRPr="007A7804">
              <w:rPr>
                <w:rFonts w:ascii="Verdana" w:hAnsi="Verdana"/>
                <w:i/>
                <w:sz w:val="16"/>
                <w:szCs w:val="16"/>
              </w:rPr>
              <w:t>C</w:t>
            </w:r>
            <w:r w:rsidRPr="007A7804">
              <w:rPr>
                <w:rFonts w:ascii="Verdana" w:hAnsi="Verdana"/>
                <w:i/>
                <w:sz w:val="16"/>
                <w:szCs w:val="16"/>
              </w:rPr>
              <w:t>_2023_G</w:t>
            </w:r>
          </w:p>
        </w:tc>
      </w:tr>
      <w:tr w:rsidR="00A00BEC" w:rsidRPr="007A7804" w14:paraId="42F66E6C"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73C166A5" w14:textId="77777777" w:rsidR="00A00BEC" w:rsidRPr="007A7804" w:rsidRDefault="00A00BEC"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F667A9A" w14:textId="6A33326B" w:rsidR="00A00BEC" w:rsidRPr="007A7804" w:rsidRDefault="00A00BEC" w:rsidP="00D57C85">
            <w:pPr>
              <w:spacing w:before="60" w:after="60"/>
              <w:jc w:val="both"/>
              <w:rPr>
                <w:rFonts w:ascii="Verdana" w:hAnsi="Verdana"/>
                <w:b/>
                <w:i/>
                <w:sz w:val="16"/>
                <w:szCs w:val="16"/>
              </w:rPr>
            </w:pPr>
            <w:r w:rsidRPr="007A7804">
              <w:rPr>
                <w:rFonts w:ascii="Verdana" w:hAnsi="Verdana"/>
                <w:b/>
                <w:i/>
                <w:sz w:val="16"/>
                <w:szCs w:val="16"/>
              </w:rPr>
              <w:t xml:space="preserve">A szabályozás alábbi </w:t>
            </w:r>
            <w:proofErr w:type="spellStart"/>
            <w:r w:rsidRPr="007A7804">
              <w:rPr>
                <w:rFonts w:ascii="Verdana" w:hAnsi="Verdana"/>
                <w:b/>
                <w:i/>
                <w:sz w:val="16"/>
                <w:szCs w:val="16"/>
              </w:rPr>
              <w:t>mellékletienek</w:t>
            </w:r>
            <w:proofErr w:type="spellEnd"/>
            <w:r w:rsidRPr="007A7804">
              <w:rPr>
                <w:rFonts w:ascii="Verdana" w:hAnsi="Verdana"/>
                <w:b/>
                <w:i/>
                <w:sz w:val="16"/>
                <w:szCs w:val="16"/>
              </w:rPr>
              <w:t xml:space="preserve"> változott az azonosító száma:</w:t>
            </w:r>
          </w:p>
          <w:p w14:paraId="5CDC7381" w14:textId="334331F6" w:rsidR="00A00BEC" w:rsidRPr="007A7804" w:rsidRDefault="00A00BEC" w:rsidP="00D57C85">
            <w:pPr>
              <w:spacing w:before="60" w:after="60"/>
              <w:jc w:val="both"/>
              <w:rPr>
                <w:rFonts w:ascii="Verdana" w:hAnsi="Verdana"/>
                <w:i/>
                <w:sz w:val="16"/>
                <w:szCs w:val="16"/>
              </w:rPr>
            </w:pPr>
            <w:r w:rsidRPr="007A7804">
              <w:rPr>
                <w:rFonts w:ascii="Verdana" w:hAnsi="Verdana"/>
                <w:i/>
                <w:sz w:val="16"/>
                <w:szCs w:val="16"/>
              </w:rPr>
              <w:t>3211_01_U_</w:t>
            </w:r>
            <w:r w:rsidR="00913BB3" w:rsidRPr="007A7804">
              <w:rPr>
                <w:rFonts w:ascii="Verdana" w:hAnsi="Verdana"/>
                <w:i/>
                <w:sz w:val="16"/>
                <w:szCs w:val="16"/>
              </w:rPr>
              <w:t>B</w:t>
            </w:r>
            <w:r w:rsidRPr="007A7804">
              <w:rPr>
                <w:rFonts w:ascii="Verdana" w:hAnsi="Verdana"/>
                <w:i/>
                <w:sz w:val="16"/>
                <w:szCs w:val="16"/>
              </w:rPr>
              <w:t>_202</w:t>
            </w:r>
            <w:r w:rsidR="00913BB3" w:rsidRPr="007A7804">
              <w:rPr>
                <w:rFonts w:ascii="Verdana" w:hAnsi="Verdana"/>
                <w:i/>
                <w:sz w:val="16"/>
                <w:szCs w:val="16"/>
              </w:rPr>
              <w:t>4</w:t>
            </w:r>
            <w:r w:rsidRPr="007A7804">
              <w:rPr>
                <w:rFonts w:ascii="Verdana" w:hAnsi="Verdana"/>
                <w:i/>
                <w:sz w:val="16"/>
                <w:szCs w:val="16"/>
              </w:rPr>
              <w:t>_</w:t>
            </w:r>
            <w:r w:rsidR="00913BB3" w:rsidRPr="007A7804">
              <w:rPr>
                <w:rFonts w:ascii="Verdana" w:hAnsi="Verdana"/>
                <w:i/>
                <w:sz w:val="16"/>
                <w:szCs w:val="16"/>
              </w:rPr>
              <w:t>M-</w:t>
            </w:r>
            <w:proofErr w:type="gramStart"/>
            <w:r w:rsidR="00913BB3" w:rsidRPr="007A7804">
              <w:rPr>
                <w:rFonts w:ascii="Verdana" w:hAnsi="Verdana"/>
                <w:i/>
                <w:sz w:val="16"/>
                <w:szCs w:val="16"/>
              </w:rPr>
              <w:t>01</w:t>
            </w:r>
            <w:r w:rsidRPr="007A7804">
              <w:rPr>
                <w:rFonts w:ascii="Verdana" w:hAnsi="Verdana"/>
                <w:i/>
                <w:sz w:val="16"/>
                <w:szCs w:val="16"/>
              </w:rPr>
              <w:t xml:space="preserve">  </w:t>
            </w:r>
            <w:r w:rsidRPr="007A7804">
              <w:rPr>
                <w:rFonts w:ascii="Verdana" w:hAnsi="Verdana"/>
                <w:b/>
                <w:i/>
                <w:sz w:val="16"/>
                <w:szCs w:val="16"/>
                <w:u w:val="single"/>
              </w:rPr>
              <w:t>helyett</w:t>
            </w:r>
            <w:proofErr w:type="gramEnd"/>
            <w:r w:rsidRPr="007A7804">
              <w:rPr>
                <w:rFonts w:ascii="Verdana" w:hAnsi="Verdana"/>
                <w:i/>
                <w:sz w:val="16"/>
                <w:szCs w:val="16"/>
              </w:rPr>
              <w:t xml:space="preserve"> 3211_01_U_</w:t>
            </w:r>
            <w:r w:rsidR="00913BB3" w:rsidRPr="007A7804">
              <w:rPr>
                <w:rFonts w:ascii="Verdana" w:hAnsi="Verdana"/>
                <w:i/>
                <w:sz w:val="16"/>
                <w:szCs w:val="16"/>
              </w:rPr>
              <w:t>D</w:t>
            </w:r>
            <w:r w:rsidRPr="007A7804">
              <w:rPr>
                <w:rFonts w:ascii="Verdana" w:hAnsi="Verdana"/>
                <w:i/>
                <w:sz w:val="16"/>
                <w:szCs w:val="16"/>
              </w:rPr>
              <w:t>_202</w:t>
            </w:r>
            <w:r w:rsidR="00913BB3" w:rsidRPr="007A7804">
              <w:rPr>
                <w:rFonts w:ascii="Verdana" w:hAnsi="Verdana"/>
                <w:i/>
                <w:sz w:val="16"/>
                <w:szCs w:val="16"/>
              </w:rPr>
              <w:t>5</w:t>
            </w:r>
            <w:r w:rsidRPr="007A7804">
              <w:rPr>
                <w:rFonts w:ascii="Verdana" w:hAnsi="Verdana"/>
                <w:i/>
                <w:sz w:val="16"/>
                <w:szCs w:val="16"/>
              </w:rPr>
              <w:t>_</w:t>
            </w:r>
            <w:r w:rsidR="00913BB3" w:rsidRPr="007A7804">
              <w:rPr>
                <w:rFonts w:ascii="Verdana" w:hAnsi="Verdana"/>
                <w:i/>
                <w:sz w:val="16"/>
                <w:szCs w:val="16"/>
              </w:rPr>
              <w:t>M-01</w:t>
            </w:r>
          </w:p>
          <w:p w14:paraId="4885100F" w14:textId="22B08CD8" w:rsidR="00913BB3" w:rsidRPr="007A7804" w:rsidRDefault="00913BB3" w:rsidP="00913BB3">
            <w:pPr>
              <w:spacing w:before="60" w:after="60"/>
              <w:jc w:val="both"/>
              <w:rPr>
                <w:rFonts w:ascii="Verdana" w:hAnsi="Verdana"/>
                <w:i/>
                <w:sz w:val="16"/>
                <w:szCs w:val="16"/>
              </w:rPr>
            </w:pPr>
            <w:r w:rsidRPr="007A7804">
              <w:rPr>
                <w:rFonts w:ascii="Verdana" w:hAnsi="Verdana"/>
                <w:i/>
                <w:sz w:val="16"/>
                <w:szCs w:val="16"/>
              </w:rPr>
              <w:t>3211_01_U_A_2023_M-</w:t>
            </w:r>
            <w:proofErr w:type="gramStart"/>
            <w:r w:rsidRPr="007A7804">
              <w:rPr>
                <w:rFonts w:ascii="Verdana" w:hAnsi="Verdana"/>
                <w:i/>
                <w:sz w:val="16"/>
                <w:szCs w:val="16"/>
              </w:rPr>
              <w:t xml:space="preserve">02  </w:t>
            </w:r>
            <w:r w:rsidRPr="007A7804">
              <w:rPr>
                <w:rFonts w:ascii="Verdana" w:hAnsi="Verdana"/>
                <w:b/>
                <w:i/>
                <w:sz w:val="16"/>
                <w:szCs w:val="16"/>
                <w:u w:val="single"/>
              </w:rPr>
              <w:t>helyett</w:t>
            </w:r>
            <w:proofErr w:type="gramEnd"/>
            <w:r w:rsidRPr="007A7804">
              <w:rPr>
                <w:rFonts w:ascii="Verdana" w:hAnsi="Verdana"/>
                <w:i/>
                <w:sz w:val="16"/>
                <w:szCs w:val="16"/>
              </w:rPr>
              <w:t xml:space="preserve"> 3211_01_U_D_2025_M-02</w:t>
            </w:r>
          </w:p>
          <w:p w14:paraId="4AF5C660" w14:textId="5026BE16" w:rsidR="00913BB3" w:rsidRPr="007A7804" w:rsidRDefault="00913BB3" w:rsidP="00913BB3">
            <w:pPr>
              <w:spacing w:before="60" w:after="60"/>
              <w:jc w:val="both"/>
              <w:rPr>
                <w:rFonts w:ascii="Verdana" w:hAnsi="Verdana"/>
                <w:i/>
                <w:sz w:val="16"/>
                <w:szCs w:val="16"/>
              </w:rPr>
            </w:pPr>
            <w:r w:rsidRPr="007A7804">
              <w:rPr>
                <w:rFonts w:ascii="Verdana" w:hAnsi="Verdana"/>
                <w:i/>
                <w:sz w:val="16"/>
                <w:szCs w:val="16"/>
              </w:rPr>
              <w:t>3211_01_U_C_2024_M-</w:t>
            </w:r>
            <w:proofErr w:type="gramStart"/>
            <w:r w:rsidRPr="007A7804">
              <w:rPr>
                <w:rFonts w:ascii="Verdana" w:hAnsi="Verdana"/>
                <w:i/>
                <w:sz w:val="16"/>
                <w:szCs w:val="16"/>
              </w:rPr>
              <w:t xml:space="preserve">03  </w:t>
            </w:r>
            <w:r w:rsidRPr="007A7804">
              <w:rPr>
                <w:rFonts w:ascii="Verdana" w:hAnsi="Verdana"/>
                <w:b/>
                <w:i/>
                <w:sz w:val="16"/>
                <w:szCs w:val="16"/>
                <w:u w:val="single"/>
              </w:rPr>
              <w:t>helyett</w:t>
            </w:r>
            <w:proofErr w:type="gramEnd"/>
            <w:r w:rsidRPr="007A7804">
              <w:rPr>
                <w:rFonts w:ascii="Verdana" w:hAnsi="Verdana"/>
                <w:i/>
                <w:sz w:val="16"/>
                <w:szCs w:val="16"/>
              </w:rPr>
              <w:t xml:space="preserve"> 3211_01_U_D_2025_M-03</w:t>
            </w:r>
          </w:p>
          <w:p w14:paraId="5766DB51" w14:textId="6BD6DD87" w:rsidR="00913BB3" w:rsidRPr="007A7804" w:rsidRDefault="00913BB3" w:rsidP="00913BB3">
            <w:pPr>
              <w:spacing w:before="60" w:after="60"/>
              <w:jc w:val="both"/>
              <w:rPr>
                <w:rFonts w:ascii="Verdana" w:hAnsi="Verdana"/>
                <w:i/>
                <w:sz w:val="16"/>
                <w:szCs w:val="16"/>
              </w:rPr>
            </w:pPr>
            <w:r w:rsidRPr="007A7804">
              <w:rPr>
                <w:rFonts w:ascii="Verdana" w:hAnsi="Verdana"/>
                <w:i/>
                <w:sz w:val="16"/>
                <w:szCs w:val="16"/>
              </w:rPr>
              <w:t>3211_01_U_C_2024_M-</w:t>
            </w:r>
            <w:proofErr w:type="gramStart"/>
            <w:r w:rsidRPr="007A7804">
              <w:rPr>
                <w:rFonts w:ascii="Verdana" w:hAnsi="Verdana"/>
                <w:i/>
                <w:sz w:val="16"/>
                <w:szCs w:val="16"/>
              </w:rPr>
              <w:t xml:space="preserve">04  </w:t>
            </w:r>
            <w:r w:rsidRPr="007A7804">
              <w:rPr>
                <w:rFonts w:ascii="Verdana" w:hAnsi="Verdana"/>
                <w:b/>
                <w:i/>
                <w:sz w:val="16"/>
                <w:szCs w:val="16"/>
                <w:u w:val="single"/>
              </w:rPr>
              <w:t>helyett</w:t>
            </w:r>
            <w:proofErr w:type="gramEnd"/>
            <w:r w:rsidRPr="007A7804">
              <w:rPr>
                <w:rFonts w:ascii="Verdana" w:hAnsi="Verdana"/>
                <w:i/>
                <w:sz w:val="16"/>
                <w:szCs w:val="16"/>
              </w:rPr>
              <w:t xml:space="preserve"> 3211_01_U_D_2025_M-04</w:t>
            </w:r>
          </w:p>
          <w:p w14:paraId="56FD0004" w14:textId="0D6E5EB6" w:rsidR="00A00BEC" w:rsidRPr="007A7804" w:rsidRDefault="00913BB3" w:rsidP="00531C25">
            <w:pPr>
              <w:spacing w:before="60" w:after="60"/>
              <w:jc w:val="both"/>
              <w:rPr>
                <w:rFonts w:ascii="Verdana" w:hAnsi="Verdana"/>
                <w:i/>
                <w:sz w:val="16"/>
                <w:szCs w:val="16"/>
                <w:u w:val="single"/>
              </w:rPr>
            </w:pPr>
            <w:r w:rsidRPr="007A7804">
              <w:rPr>
                <w:rFonts w:ascii="Verdana" w:hAnsi="Verdana"/>
                <w:i/>
                <w:sz w:val="16"/>
                <w:szCs w:val="16"/>
              </w:rPr>
              <w:t>3211_01_U_C_2024_M-</w:t>
            </w:r>
            <w:proofErr w:type="gramStart"/>
            <w:r w:rsidRPr="007A7804">
              <w:rPr>
                <w:rFonts w:ascii="Verdana" w:hAnsi="Verdana"/>
                <w:i/>
                <w:sz w:val="16"/>
                <w:szCs w:val="16"/>
              </w:rPr>
              <w:t xml:space="preserve">05  </w:t>
            </w:r>
            <w:r w:rsidRPr="007A7804">
              <w:rPr>
                <w:rFonts w:ascii="Verdana" w:hAnsi="Verdana"/>
                <w:b/>
                <w:i/>
                <w:sz w:val="16"/>
                <w:szCs w:val="16"/>
                <w:u w:val="single"/>
              </w:rPr>
              <w:t>helyett</w:t>
            </w:r>
            <w:proofErr w:type="gramEnd"/>
            <w:r w:rsidRPr="007A7804">
              <w:rPr>
                <w:rFonts w:ascii="Verdana" w:hAnsi="Verdana"/>
                <w:i/>
                <w:sz w:val="16"/>
                <w:szCs w:val="16"/>
              </w:rPr>
              <w:t xml:space="preserve"> 3211_01_U_D_2025_M-05</w:t>
            </w:r>
          </w:p>
        </w:tc>
      </w:tr>
      <w:tr w:rsidR="00913BB3" w:rsidRPr="007A7804" w14:paraId="17204795" w14:textId="77777777" w:rsidTr="00A00BEC">
        <w:trPr>
          <w:trHeight w:val="262"/>
        </w:trPr>
        <w:tc>
          <w:tcPr>
            <w:tcW w:w="681" w:type="dxa"/>
            <w:tcBorders>
              <w:top w:val="single" w:sz="4" w:space="0" w:color="auto"/>
              <w:left w:val="single" w:sz="4" w:space="0" w:color="auto"/>
              <w:bottom w:val="single" w:sz="4" w:space="0" w:color="auto"/>
              <w:right w:val="single" w:sz="4" w:space="0" w:color="auto"/>
            </w:tcBorders>
          </w:tcPr>
          <w:p w14:paraId="4E3E9E78" w14:textId="77777777" w:rsidR="00913BB3" w:rsidRPr="007A7804" w:rsidRDefault="00913BB3"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7363939" w14:textId="77777777" w:rsidR="00913BB3" w:rsidRPr="007A7804" w:rsidRDefault="00913BB3" w:rsidP="00913BB3">
            <w:pPr>
              <w:spacing w:before="60" w:after="60"/>
              <w:jc w:val="both"/>
              <w:rPr>
                <w:rFonts w:ascii="Verdana" w:hAnsi="Verdana"/>
                <w:i/>
                <w:sz w:val="16"/>
                <w:szCs w:val="16"/>
                <w:u w:val="single"/>
              </w:rPr>
            </w:pPr>
            <w:r w:rsidRPr="007A7804">
              <w:rPr>
                <w:rFonts w:ascii="Verdana" w:hAnsi="Verdana"/>
                <w:b/>
                <w:i/>
                <w:sz w:val="16"/>
                <w:szCs w:val="16"/>
              </w:rPr>
              <w:t>Az alábbi normatív dokumentum törlésre került:</w:t>
            </w:r>
          </w:p>
          <w:p w14:paraId="53524B51" w14:textId="22B1A307" w:rsidR="00913BB3" w:rsidRPr="007A7804" w:rsidRDefault="00913BB3" w:rsidP="00307946">
            <w:pPr>
              <w:spacing w:before="60" w:after="60"/>
              <w:jc w:val="both"/>
              <w:rPr>
                <w:rFonts w:ascii="Verdana" w:hAnsi="Verdana"/>
                <w:bCs/>
                <w:i/>
                <w:sz w:val="16"/>
                <w:szCs w:val="16"/>
              </w:rPr>
            </w:pPr>
            <w:r w:rsidRPr="007A7804">
              <w:rPr>
                <w:rFonts w:ascii="Verdana" w:hAnsi="Verdana"/>
                <w:b/>
                <w:i/>
                <w:sz w:val="16"/>
                <w:szCs w:val="16"/>
              </w:rPr>
              <w:t xml:space="preserve">1996. évi LVIII. Törvény </w:t>
            </w:r>
            <w:r w:rsidRPr="007A7804">
              <w:rPr>
                <w:rFonts w:ascii="Verdana" w:hAnsi="Verdana"/>
                <w:bCs/>
                <w:i/>
                <w:sz w:val="16"/>
                <w:szCs w:val="16"/>
              </w:rPr>
              <w:t xml:space="preserve">a tervező és szakértő mérnökök, valamint építészek szakmai </w:t>
            </w:r>
            <w:proofErr w:type="spellStart"/>
            <w:r w:rsidRPr="007A7804">
              <w:rPr>
                <w:rFonts w:ascii="Verdana" w:hAnsi="Verdana"/>
                <w:bCs/>
                <w:i/>
                <w:sz w:val="16"/>
                <w:szCs w:val="16"/>
              </w:rPr>
              <w:t>kamaráriról</w:t>
            </w:r>
            <w:proofErr w:type="spellEnd"/>
          </w:p>
        </w:tc>
      </w:tr>
      <w:tr w:rsidR="00913BB3" w:rsidRPr="007A7804" w14:paraId="52467B3E" w14:textId="77777777" w:rsidTr="00A00BEC">
        <w:trPr>
          <w:trHeight w:val="262"/>
        </w:trPr>
        <w:tc>
          <w:tcPr>
            <w:tcW w:w="681" w:type="dxa"/>
            <w:tcBorders>
              <w:top w:val="single" w:sz="4" w:space="0" w:color="auto"/>
              <w:left w:val="single" w:sz="4" w:space="0" w:color="auto"/>
              <w:bottom w:val="single" w:sz="4" w:space="0" w:color="auto"/>
              <w:right w:val="single" w:sz="4" w:space="0" w:color="auto"/>
            </w:tcBorders>
          </w:tcPr>
          <w:p w14:paraId="1BEB1B3C" w14:textId="77777777" w:rsidR="00913BB3" w:rsidRPr="007A7804" w:rsidRDefault="00913BB3"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2DFA542" w14:textId="77777777" w:rsidR="00913BB3" w:rsidRPr="007A7804" w:rsidRDefault="00913BB3" w:rsidP="00913BB3">
            <w:pPr>
              <w:spacing w:before="60" w:after="60"/>
              <w:jc w:val="both"/>
              <w:rPr>
                <w:rFonts w:ascii="Verdana" w:hAnsi="Verdana"/>
                <w:i/>
                <w:sz w:val="16"/>
                <w:szCs w:val="16"/>
                <w:u w:val="single"/>
              </w:rPr>
            </w:pPr>
            <w:r w:rsidRPr="007A7804">
              <w:rPr>
                <w:rFonts w:ascii="Verdana" w:hAnsi="Verdana"/>
                <w:b/>
                <w:i/>
                <w:sz w:val="16"/>
                <w:szCs w:val="16"/>
              </w:rPr>
              <w:t>Az alábbi normatív dokumentum törlésre került:</w:t>
            </w:r>
          </w:p>
          <w:p w14:paraId="25809E52" w14:textId="01CF29D5" w:rsidR="00913BB3" w:rsidRPr="007A7804" w:rsidRDefault="00913BB3" w:rsidP="00913BB3">
            <w:pPr>
              <w:spacing w:before="60" w:after="60"/>
              <w:jc w:val="both"/>
              <w:rPr>
                <w:rFonts w:ascii="Verdana" w:hAnsi="Verdana"/>
                <w:bCs/>
                <w:i/>
                <w:sz w:val="16"/>
                <w:szCs w:val="16"/>
              </w:rPr>
            </w:pPr>
            <w:r w:rsidRPr="007A7804">
              <w:rPr>
                <w:rFonts w:ascii="Verdana" w:hAnsi="Verdana"/>
                <w:b/>
                <w:i/>
                <w:sz w:val="16"/>
                <w:szCs w:val="16"/>
              </w:rPr>
              <w:t xml:space="preserve">1997. évi </w:t>
            </w:r>
            <w:proofErr w:type="gramStart"/>
            <w:r w:rsidRPr="007A7804">
              <w:rPr>
                <w:rFonts w:ascii="Verdana" w:hAnsi="Verdana"/>
                <w:b/>
                <w:i/>
                <w:sz w:val="16"/>
                <w:szCs w:val="16"/>
              </w:rPr>
              <w:t>CLXXVIII .Törvény</w:t>
            </w:r>
            <w:proofErr w:type="gramEnd"/>
            <w:r w:rsidRPr="007A7804">
              <w:rPr>
                <w:rFonts w:ascii="Verdana" w:hAnsi="Verdana"/>
                <w:b/>
                <w:i/>
                <w:sz w:val="16"/>
                <w:szCs w:val="16"/>
              </w:rPr>
              <w:t xml:space="preserve"> – </w:t>
            </w:r>
            <w:r w:rsidRPr="007A7804">
              <w:rPr>
                <w:rFonts w:ascii="Verdana" w:hAnsi="Verdana"/>
                <w:bCs/>
                <w:i/>
                <w:sz w:val="16"/>
                <w:szCs w:val="16"/>
              </w:rPr>
              <w:t xml:space="preserve">az épített környezet alakításáról és védelméről (továbbiakban: </w:t>
            </w:r>
            <w:proofErr w:type="spellStart"/>
            <w:r w:rsidRPr="007A7804">
              <w:rPr>
                <w:rFonts w:ascii="Verdana" w:hAnsi="Verdana"/>
                <w:bCs/>
                <w:i/>
                <w:sz w:val="16"/>
                <w:szCs w:val="16"/>
              </w:rPr>
              <w:t>Étv</w:t>
            </w:r>
            <w:proofErr w:type="spellEnd"/>
            <w:r w:rsidRPr="007A7804">
              <w:rPr>
                <w:rFonts w:ascii="Verdana" w:hAnsi="Verdana"/>
                <w:bCs/>
                <w:i/>
                <w:sz w:val="16"/>
                <w:szCs w:val="16"/>
              </w:rPr>
              <w:t>.)</w:t>
            </w:r>
          </w:p>
        </w:tc>
      </w:tr>
      <w:tr w:rsidR="00913BB3" w:rsidRPr="007A7804" w14:paraId="037B5364" w14:textId="77777777" w:rsidTr="00A00BEC">
        <w:trPr>
          <w:trHeight w:val="262"/>
        </w:trPr>
        <w:tc>
          <w:tcPr>
            <w:tcW w:w="681" w:type="dxa"/>
            <w:tcBorders>
              <w:top w:val="single" w:sz="4" w:space="0" w:color="auto"/>
              <w:left w:val="single" w:sz="4" w:space="0" w:color="auto"/>
              <w:bottom w:val="single" w:sz="4" w:space="0" w:color="auto"/>
              <w:right w:val="single" w:sz="4" w:space="0" w:color="auto"/>
            </w:tcBorders>
          </w:tcPr>
          <w:p w14:paraId="13B6F5C1" w14:textId="77777777" w:rsidR="00913BB3" w:rsidRPr="007A7804" w:rsidRDefault="00913BB3"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B344081" w14:textId="77777777" w:rsidR="00913BB3" w:rsidRPr="007A7804" w:rsidRDefault="00913BB3" w:rsidP="00913BB3">
            <w:pPr>
              <w:spacing w:before="60" w:after="60"/>
              <w:jc w:val="both"/>
              <w:rPr>
                <w:rFonts w:ascii="Verdana" w:hAnsi="Verdana"/>
                <w:i/>
                <w:sz w:val="16"/>
                <w:szCs w:val="16"/>
                <w:u w:val="single"/>
              </w:rPr>
            </w:pPr>
            <w:r w:rsidRPr="007A7804">
              <w:rPr>
                <w:rFonts w:ascii="Verdana" w:hAnsi="Verdana"/>
                <w:b/>
                <w:i/>
                <w:sz w:val="16"/>
                <w:szCs w:val="16"/>
              </w:rPr>
              <w:t>Az alábbi normatív dokumentum beillesztésre került:</w:t>
            </w:r>
          </w:p>
          <w:p w14:paraId="6CFEBBE6" w14:textId="3E9B4258" w:rsidR="00913BB3" w:rsidRPr="007A7804" w:rsidRDefault="00913BB3" w:rsidP="00913BB3">
            <w:pPr>
              <w:spacing w:before="60" w:after="60"/>
              <w:jc w:val="both"/>
              <w:rPr>
                <w:rFonts w:ascii="Verdana" w:hAnsi="Verdana"/>
                <w:b/>
                <w:i/>
                <w:sz w:val="16"/>
                <w:szCs w:val="16"/>
              </w:rPr>
            </w:pPr>
            <w:r w:rsidRPr="007A7804">
              <w:rPr>
                <w:rFonts w:ascii="Verdana" w:hAnsi="Verdana"/>
                <w:b/>
                <w:i/>
                <w:sz w:val="16"/>
                <w:szCs w:val="16"/>
              </w:rPr>
              <w:t xml:space="preserve">2023. évi Törvény </w:t>
            </w:r>
            <w:r w:rsidRPr="007A7804">
              <w:rPr>
                <w:rFonts w:ascii="Verdana" w:hAnsi="Verdana"/>
                <w:bCs/>
                <w:i/>
                <w:sz w:val="16"/>
                <w:szCs w:val="16"/>
              </w:rPr>
              <w:t xml:space="preserve">– a magyar építészetről (továbbiakban: </w:t>
            </w:r>
            <w:proofErr w:type="spellStart"/>
            <w:r w:rsidRPr="007A7804">
              <w:rPr>
                <w:rFonts w:ascii="Verdana" w:hAnsi="Verdana"/>
                <w:bCs/>
                <w:i/>
                <w:sz w:val="16"/>
                <w:szCs w:val="16"/>
              </w:rPr>
              <w:t>Méptv</w:t>
            </w:r>
            <w:proofErr w:type="spellEnd"/>
            <w:r w:rsidRPr="007A7804">
              <w:rPr>
                <w:rFonts w:ascii="Verdana" w:hAnsi="Verdana"/>
                <w:bCs/>
                <w:i/>
                <w:sz w:val="16"/>
                <w:szCs w:val="16"/>
              </w:rPr>
              <w:t>.)</w:t>
            </w:r>
          </w:p>
        </w:tc>
      </w:tr>
      <w:tr w:rsidR="00913BB3" w:rsidRPr="007A7804" w14:paraId="63BDD6E8" w14:textId="77777777" w:rsidTr="00A00BEC">
        <w:trPr>
          <w:trHeight w:val="262"/>
        </w:trPr>
        <w:tc>
          <w:tcPr>
            <w:tcW w:w="681" w:type="dxa"/>
            <w:tcBorders>
              <w:top w:val="single" w:sz="4" w:space="0" w:color="auto"/>
              <w:left w:val="single" w:sz="4" w:space="0" w:color="auto"/>
              <w:bottom w:val="single" w:sz="4" w:space="0" w:color="auto"/>
              <w:right w:val="single" w:sz="4" w:space="0" w:color="auto"/>
            </w:tcBorders>
          </w:tcPr>
          <w:p w14:paraId="0F8A8CE4" w14:textId="77777777" w:rsidR="00913BB3" w:rsidRPr="007A7804" w:rsidRDefault="00913BB3"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64BB94B" w14:textId="3E32D073" w:rsidR="0031380B" w:rsidRPr="007A7804" w:rsidRDefault="0031380B" w:rsidP="0031380B">
            <w:pPr>
              <w:spacing w:before="60" w:after="60"/>
              <w:jc w:val="both"/>
              <w:rPr>
                <w:rFonts w:ascii="Verdana" w:hAnsi="Verdana"/>
                <w:i/>
                <w:sz w:val="16"/>
                <w:szCs w:val="16"/>
                <w:u w:val="single"/>
              </w:rPr>
            </w:pPr>
            <w:r w:rsidRPr="007A7804">
              <w:rPr>
                <w:rFonts w:ascii="Verdana" w:hAnsi="Verdana"/>
                <w:b/>
                <w:i/>
                <w:sz w:val="16"/>
                <w:szCs w:val="16"/>
              </w:rPr>
              <w:t>A normatív dokumentumok között az lenti dokumentum elnevezése az alábbi szerint változott:</w:t>
            </w:r>
          </w:p>
          <w:p w14:paraId="7FA7DF87" w14:textId="77777777" w:rsidR="00913BB3" w:rsidRPr="007A7804" w:rsidRDefault="0031380B" w:rsidP="00913BB3">
            <w:pPr>
              <w:spacing w:before="60" w:after="60"/>
              <w:jc w:val="both"/>
              <w:rPr>
                <w:rFonts w:ascii="Verdana" w:hAnsi="Verdana"/>
                <w:bCs/>
                <w:i/>
                <w:sz w:val="16"/>
                <w:szCs w:val="16"/>
              </w:rPr>
            </w:pPr>
            <w:r w:rsidRPr="007A7804">
              <w:rPr>
                <w:rFonts w:ascii="Verdana" w:hAnsi="Verdana"/>
                <w:b/>
                <w:i/>
                <w:sz w:val="16"/>
                <w:szCs w:val="16"/>
              </w:rPr>
              <w:t xml:space="preserve">312/2012. (XI. 8.) Kormányrendelet - </w:t>
            </w:r>
            <w:r w:rsidRPr="007A7804">
              <w:rPr>
                <w:rFonts w:ascii="Verdana" w:hAnsi="Verdana"/>
                <w:bCs/>
                <w:i/>
                <w:sz w:val="16"/>
                <w:szCs w:val="16"/>
              </w:rPr>
              <w:t>az építésügyi és építésfelügyeleti hatósági eljárásokról és ellenőrzésekről, valamint az építésügyi hatósági szolgáltatásról</w:t>
            </w:r>
          </w:p>
          <w:p w14:paraId="297186E0" w14:textId="77777777" w:rsidR="0031380B" w:rsidRPr="007A7804" w:rsidRDefault="0031380B" w:rsidP="007A7804">
            <w:pPr>
              <w:spacing w:before="60" w:after="60"/>
              <w:jc w:val="center"/>
              <w:rPr>
                <w:rFonts w:ascii="Verdana" w:hAnsi="Verdana"/>
                <w:bCs/>
                <w:i/>
                <w:sz w:val="16"/>
                <w:szCs w:val="16"/>
              </w:rPr>
            </w:pPr>
            <w:r w:rsidRPr="007A7804">
              <w:rPr>
                <w:rFonts w:ascii="Verdana" w:hAnsi="Verdana"/>
                <w:b/>
                <w:i/>
                <w:sz w:val="16"/>
                <w:szCs w:val="16"/>
                <w:u w:val="single"/>
              </w:rPr>
              <w:t>helyett</w:t>
            </w:r>
          </w:p>
          <w:p w14:paraId="514BCB29" w14:textId="77332502" w:rsidR="0031380B" w:rsidRPr="007A7804" w:rsidRDefault="0031380B" w:rsidP="00913BB3">
            <w:pPr>
              <w:spacing w:before="60" w:after="60"/>
              <w:jc w:val="both"/>
              <w:rPr>
                <w:rFonts w:ascii="Verdana" w:hAnsi="Verdana"/>
                <w:b/>
                <w:i/>
                <w:sz w:val="16"/>
                <w:szCs w:val="16"/>
              </w:rPr>
            </w:pPr>
            <w:r w:rsidRPr="007A7804">
              <w:rPr>
                <w:rFonts w:ascii="Verdana" w:hAnsi="Verdana"/>
                <w:b/>
                <w:i/>
                <w:sz w:val="16"/>
                <w:szCs w:val="16"/>
              </w:rPr>
              <w:t>281/2024. (IX. 30.) Korm. rendelet</w:t>
            </w:r>
            <w:r w:rsidRPr="007A7804">
              <w:rPr>
                <w:rFonts w:ascii="Verdana" w:hAnsi="Verdana"/>
                <w:b/>
                <w:sz w:val="16"/>
                <w:szCs w:val="16"/>
              </w:rPr>
              <w:t xml:space="preserve"> </w:t>
            </w:r>
            <w:r w:rsidRPr="007A7804">
              <w:rPr>
                <w:rFonts w:ascii="Verdana" w:hAnsi="Verdana"/>
                <w:bCs/>
                <w:i/>
                <w:sz w:val="16"/>
                <w:szCs w:val="16"/>
              </w:rPr>
              <w:t>- az építésügyi hatósági eljárásokról és ellenőrzésekről</w:t>
            </w:r>
          </w:p>
        </w:tc>
      </w:tr>
      <w:tr w:rsidR="00913BB3" w:rsidRPr="007A7804" w14:paraId="435A7C9E" w14:textId="77777777" w:rsidTr="00A00BEC">
        <w:trPr>
          <w:trHeight w:val="262"/>
        </w:trPr>
        <w:tc>
          <w:tcPr>
            <w:tcW w:w="681" w:type="dxa"/>
            <w:tcBorders>
              <w:top w:val="single" w:sz="4" w:space="0" w:color="auto"/>
              <w:left w:val="single" w:sz="4" w:space="0" w:color="auto"/>
              <w:bottom w:val="single" w:sz="4" w:space="0" w:color="auto"/>
              <w:right w:val="single" w:sz="4" w:space="0" w:color="auto"/>
            </w:tcBorders>
          </w:tcPr>
          <w:p w14:paraId="0B3A1468" w14:textId="77777777" w:rsidR="00913BB3" w:rsidRPr="007A7804" w:rsidRDefault="00913BB3"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22616E2" w14:textId="77777777" w:rsidR="0031380B" w:rsidRPr="007A7804" w:rsidRDefault="0031380B" w:rsidP="0031380B">
            <w:pPr>
              <w:spacing w:before="60" w:after="60"/>
              <w:jc w:val="both"/>
              <w:rPr>
                <w:rFonts w:ascii="Verdana" w:hAnsi="Verdana"/>
                <w:b/>
                <w:i/>
                <w:sz w:val="16"/>
                <w:szCs w:val="16"/>
              </w:rPr>
            </w:pPr>
            <w:r w:rsidRPr="007A7804">
              <w:rPr>
                <w:rFonts w:ascii="Verdana" w:hAnsi="Verdana"/>
                <w:b/>
                <w:i/>
                <w:sz w:val="16"/>
                <w:szCs w:val="16"/>
              </w:rPr>
              <w:t>Az alábbiak szerinti szabványváltozás átvezetésre került:</w:t>
            </w:r>
          </w:p>
          <w:p w14:paraId="3BC6AFFC" w14:textId="77777777" w:rsidR="00913BB3" w:rsidRPr="007A7804" w:rsidRDefault="0031380B" w:rsidP="00913BB3">
            <w:pPr>
              <w:spacing w:before="60" w:after="60"/>
              <w:jc w:val="both"/>
              <w:rPr>
                <w:rFonts w:ascii="Verdana" w:hAnsi="Verdana"/>
                <w:bCs/>
                <w:i/>
                <w:sz w:val="16"/>
                <w:szCs w:val="16"/>
              </w:rPr>
            </w:pPr>
            <w:r w:rsidRPr="007A7804">
              <w:rPr>
                <w:rFonts w:ascii="Verdana" w:hAnsi="Verdana"/>
                <w:bCs/>
                <w:i/>
                <w:sz w:val="16"/>
                <w:szCs w:val="16"/>
              </w:rPr>
              <w:t xml:space="preserve">MSZ EN 1594:2013 </w:t>
            </w:r>
          </w:p>
          <w:p w14:paraId="57CE63BB" w14:textId="77777777" w:rsidR="0031380B" w:rsidRPr="007A7804" w:rsidRDefault="0031380B" w:rsidP="007A7804">
            <w:pPr>
              <w:spacing w:before="60" w:after="60"/>
              <w:jc w:val="center"/>
              <w:rPr>
                <w:rFonts w:ascii="Verdana" w:hAnsi="Verdana"/>
                <w:bCs/>
                <w:i/>
                <w:sz w:val="16"/>
                <w:szCs w:val="16"/>
              </w:rPr>
            </w:pPr>
            <w:r w:rsidRPr="007A7804">
              <w:rPr>
                <w:rFonts w:ascii="Verdana" w:hAnsi="Verdana"/>
                <w:b/>
                <w:i/>
                <w:sz w:val="16"/>
                <w:szCs w:val="16"/>
                <w:u w:val="single"/>
              </w:rPr>
              <w:t>helyett</w:t>
            </w:r>
          </w:p>
          <w:p w14:paraId="4E2D852A" w14:textId="23D4D62D" w:rsidR="0031380B" w:rsidRPr="007A7804" w:rsidRDefault="0031380B" w:rsidP="00913BB3">
            <w:pPr>
              <w:spacing w:before="60" w:after="60"/>
              <w:jc w:val="both"/>
              <w:rPr>
                <w:rFonts w:ascii="Verdana" w:hAnsi="Verdana"/>
                <w:bCs/>
                <w:i/>
                <w:sz w:val="16"/>
                <w:szCs w:val="16"/>
              </w:rPr>
            </w:pPr>
            <w:r w:rsidRPr="007A7804">
              <w:rPr>
                <w:rFonts w:ascii="Verdana" w:hAnsi="Verdana"/>
                <w:bCs/>
                <w:i/>
                <w:sz w:val="16"/>
                <w:szCs w:val="16"/>
              </w:rPr>
              <w:t>MSZ EN 1594:2024</w:t>
            </w:r>
          </w:p>
        </w:tc>
      </w:tr>
      <w:tr w:rsidR="00913BB3" w:rsidRPr="007A7804" w14:paraId="614D9F32" w14:textId="77777777" w:rsidTr="00A00BEC">
        <w:trPr>
          <w:trHeight w:val="262"/>
        </w:trPr>
        <w:tc>
          <w:tcPr>
            <w:tcW w:w="681" w:type="dxa"/>
            <w:tcBorders>
              <w:top w:val="single" w:sz="4" w:space="0" w:color="auto"/>
              <w:left w:val="single" w:sz="4" w:space="0" w:color="auto"/>
              <w:bottom w:val="single" w:sz="4" w:space="0" w:color="auto"/>
              <w:right w:val="single" w:sz="4" w:space="0" w:color="auto"/>
            </w:tcBorders>
          </w:tcPr>
          <w:p w14:paraId="74BF53BA" w14:textId="77777777" w:rsidR="00913BB3" w:rsidRPr="007A7804" w:rsidRDefault="00913BB3"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ADA530C" w14:textId="77777777" w:rsidR="0031380B" w:rsidRPr="007A7804" w:rsidRDefault="0031380B" w:rsidP="0031380B">
            <w:pPr>
              <w:spacing w:before="60" w:after="60"/>
              <w:jc w:val="both"/>
              <w:rPr>
                <w:rFonts w:ascii="Verdana" w:hAnsi="Verdana"/>
                <w:b/>
                <w:i/>
                <w:sz w:val="16"/>
                <w:szCs w:val="16"/>
              </w:rPr>
            </w:pPr>
            <w:r w:rsidRPr="007A7804">
              <w:rPr>
                <w:rFonts w:ascii="Verdana" w:hAnsi="Verdana"/>
                <w:b/>
                <w:i/>
                <w:sz w:val="16"/>
                <w:szCs w:val="16"/>
              </w:rPr>
              <w:t>Az alábbiak szerinti szabványváltozás átvezetésre került:</w:t>
            </w:r>
          </w:p>
          <w:p w14:paraId="6B4322DD" w14:textId="157BC598" w:rsidR="00913BB3" w:rsidRPr="007A7804" w:rsidRDefault="0031380B" w:rsidP="00913BB3">
            <w:pPr>
              <w:spacing w:before="60" w:after="60"/>
              <w:jc w:val="both"/>
              <w:rPr>
                <w:rFonts w:ascii="Verdana" w:hAnsi="Verdana"/>
                <w:bCs/>
                <w:i/>
                <w:sz w:val="16"/>
                <w:szCs w:val="16"/>
              </w:rPr>
            </w:pPr>
            <w:r w:rsidRPr="007A7804">
              <w:rPr>
                <w:rFonts w:ascii="Verdana" w:hAnsi="Verdana"/>
                <w:bCs/>
                <w:i/>
                <w:sz w:val="16"/>
                <w:szCs w:val="16"/>
              </w:rPr>
              <w:t>MSZ EN ISO 2398:2017 - Textilerősítésű gumitömlők sűrített levegőhöz. Előírások (ISO 2398:2016)</w:t>
            </w:r>
          </w:p>
          <w:p w14:paraId="797E1AF9" w14:textId="77777777" w:rsidR="0031380B" w:rsidRPr="007A7804" w:rsidRDefault="0031380B" w:rsidP="007A7804">
            <w:pPr>
              <w:spacing w:before="60" w:after="60"/>
              <w:jc w:val="center"/>
              <w:rPr>
                <w:rFonts w:ascii="Verdana" w:hAnsi="Verdana"/>
                <w:bCs/>
                <w:i/>
                <w:sz w:val="16"/>
                <w:szCs w:val="16"/>
              </w:rPr>
            </w:pPr>
            <w:r w:rsidRPr="007A7804">
              <w:rPr>
                <w:rFonts w:ascii="Verdana" w:hAnsi="Verdana"/>
                <w:b/>
                <w:i/>
                <w:sz w:val="16"/>
                <w:szCs w:val="16"/>
                <w:u w:val="single"/>
              </w:rPr>
              <w:t>helyett</w:t>
            </w:r>
          </w:p>
          <w:p w14:paraId="6AFC04B6" w14:textId="64F7B73C" w:rsidR="0031380B" w:rsidRPr="007A7804" w:rsidRDefault="0031380B" w:rsidP="00913BB3">
            <w:pPr>
              <w:spacing w:before="60" w:after="60"/>
              <w:jc w:val="both"/>
              <w:rPr>
                <w:rFonts w:ascii="Verdana" w:hAnsi="Verdana"/>
                <w:bCs/>
                <w:i/>
                <w:sz w:val="16"/>
                <w:szCs w:val="16"/>
              </w:rPr>
            </w:pPr>
            <w:r w:rsidRPr="007A7804">
              <w:rPr>
                <w:rFonts w:ascii="Verdana" w:hAnsi="Verdana"/>
                <w:bCs/>
                <w:i/>
                <w:sz w:val="16"/>
                <w:szCs w:val="16"/>
              </w:rPr>
              <w:t>MSZ EN ISO 2398:2024 - Textilerősítésű gumitömlők sűrített levegőhöz. Specifikáció (ISO 2398:2024)</w:t>
            </w:r>
          </w:p>
        </w:tc>
      </w:tr>
      <w:tr w:rsidR="00913BB3" w:rsidRPr="007A7804" w14:paraId="22E7E629" w14:textId="77777777" w:rsidTr="00A00BEC">
        <w:trPr>
          <w:trHeight w:val="262"/>
        </w:trPr>
        <w:tc>
          <w:tcPr>
            <w:tcW w:w="681" w:type="dxa"/>
            <w:tcBorders>
              <w:top w:val="single" w:sz="4" w:space="0" w:color="auto"/>
              <w:left w:val="single" w:sz="4" w:space="0" w:color="auto"/>
              <w:bottom w:val="single" w:sz="4" w:space="0" w:color="auto"/>
              <w:right w:val="single" w:sz="4" w:space="0" w:color="auto"/>
            </w:tcBorders>
          </w:tcPr>
          <w:p w14:paraId="2434EFB1" w14:textId="77777777" w:rsidR="00913BB3" w:rsidRPr="007A7804" w:rsidRDefault="00913BB3"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0E3BC7E" w14:textId="77777777" w:rsidR="0031380B" w:rsidRPr="007A7804" w:rsidRDefault="0031380B" w:rsidP="0031380B">
            <w:pPr>
              <w:tabs>
                <w:tab w:val="center" w:pos="7560"/>
              </w:tabs>
              <w:spacing w:before="60" w:after="60"/>
              <w:jc w:val="both"/>
              <w:rPr>
                <w:rFonts w:ascii="Verdana" w:hAnsi="Verdana"/>
                <w:b/>
                <w:i/>
                <w:sz w:val="16"/>
                <w:szCs w:val="16"/>
              </w:rPr>
            </w:pPr>
            <w:r w:rsidRPr="007A7804">
              <w:rPr>
                <w:rFonts w:ascii="Verdana" w:hAnsi="Verdana"/>
                <w:b/>
                <w:i/>
                <w:sz w:val="16"/>
                <w:szCs w:val="16"/>
              </w:rPr>
              <w:t>„I. Módosítások az előző verzióhoz képest” pont az alábbiak szerint változott:</w:t>
            </w:r>
          </w:p>
          <w:p w14:paraId="1D5B9C2E" w14:textId="77777777" w:rsidR="0031380B" w:rsidRPr="007A7804" w:rsidRDefault="0031380B" w:rsidP="0031380B">
            <w:pPr>
              <w:rPr>
                <w:rFonts w:ascii="Verdana" w:hAnsi="Verdana"/>
                <w:i/>
                <w:iCs/>
                <w:sz w:val="16"/>
                <w:szCs w:val="16"/>
              </w:rPr>
            </w:pPr>
            <w:r w:rsidRPr="007A7804">
              <w:rPr>
                <w:rStyle w:val="ui-provider"/>
                <w:rFonts w:ascii="Verdana" w:hAnsi="Verdana"/>
                <w:i/>
                <w:iCs/>
                <w:sz w:val="16"/>
                <w:szCs w:val="16"/>
              </w:rPr>
              <w:t xml:space="preserve">A szabályozás módosítására a Hálózatharmonizációs projekt keretében történt szervezeti változások átvezetése, valamint a Társaságunk arculati kézikönyvében végrehajtott aktualizálások lekövetése miatt került sor. </w:t>
            </w:r>
            <w:r w:rsidRPr="007A7804">
              <w:rPr>
                <w:rFonts w:ascii="Verdana" w:hAnsi="Verdana"/>
                <w:i/>
                <w:iCs/>
                <w:sz w:val="16"/>
                <w:szCs w:val="16"/>
              </w:rPr>
              <w:t xml:space="preserve">A módosításokat sárga háttérszín jelöli. </w:t>
            </w:r>
            <w:r w:rsidRPr="007A7804">
              <w:rPr>
                <w:rFonts w:ascii="Verdana" w:hAnsi="Verdana"/>
                <w:bCs/>
                <w:i/>
                <w:iCs/>
                <w:sz w:val="16"/>
                <w:szCs w:val="16"/>
              </w:rPr>
              <w:t>A szabályozás előző-, és ezen verziójának kiadása között eltelt idő rövidsége miatt, az előző verzióban történt módosításokat is sárga háttérszín jelöli.</w:t>
            </w:r>
            <w:r w:rsidRPr="007A7804">
              <w:rPr>
                <w:rFonts w:ascii="Verdana" w:hAnsi="Verdana"/>
                <w:i/>
                <w:iCs/>
                <w:sz w:val="16"/>
                <w:szCs w:val="16"/>
              </w:rPr>
              <w:t xml:space="preserve"> </w:t>
            </w:r>
          </w:p>
          <w:p w14:paraId="5E834037" w14:textId="77777777" w:rsidR="0031380B" w:rsidRPr="007A7804" w:rsidRDefault="0031380B" w:rsidP="0031380B">
            <w:pPr>
              <w:rPr>
                <w:rFonts w:ascii="Verdana" w:hAnsi="Verdana"/>
                <w:i/>
                <w:iCs/>
                <w:sz w:val="16"/>
                <w:szCs w:val="16"/>
              </w:rPr>
            </w:pPr>
            <w:r w:rsidRPr="007A7804">
              <w:rPr>
                <w:rFonts w:ascii="Verdana" w:hAnsi="Verdana"/>
                <w:i/>
                <w:iCs/>
                <w:sz w:val="16"/>
                <w:szCs w:val="16"/>
              </w:rPr>
              <w:t xml:space="preserve">A módosítások részletes leírását az </w:t>
            </w:r>
            <w:r w:rsidRPr="007A7804">
              <w:rPr>
                <w:rFonts w:ascii="Verdana" w:hAnsi="Verdana"/>
                <w:b/>
                <w:i/>
                <w:iCs/>
                <w:sz w:val="16"/>
                <w:szCs w:val="16"/>
              </w:rPr>
              <w:t>M-05</w:t>
            </w:r>
            <w:r w:rsidRPr="007A7804">
              <w:rPr>
                <w:rFonts w:ascii="Verdana" w:hAnsi="Verdana"/>
                <w:i/>
                <w:iCs/>
                <w:sz w:val="16"/>
                <w:szCs w:val="16"/>
              </w:rPr>
              <w:t xml:space="preserve"> melléklet tartalmazza.</w:t>
            </w:r>
          </w:p>
          <w:p w14:paraId="15E3DE5B" w14:textId="77777777" w:rsidR="00913BB3" w:rsidRPr="007A7804" w:rsidRDefault="0031380B" w:rsidP="007A7804">
            <w:pPr>
              <w:spacing w:before="60" w:after="60"/>
              <w:jc w:val="center"/>
              <w:rPr>
                <w:rFonts w:ascii="Verdana" w:hAnsi="Verdana"/>
                <w:b/>
                <w:i/>
                <w:sz w:val="16"/>
                <w:szCs w:val="16"/>
              </w:rPr>
            </w:pPr>
            <w:r w:rsidRPr="007A7804">
              <w:rPr>
                <w:rFonts w:ascii="Verdana" w:hAnsi="Verdana"/>
                <w:b/>
                <w:i/>
                <w:sz w:val="16"/>
                <w:szCs w:val="16"/>
                <w:u w:val="single"/>
              </w:rPr>
              <w:t>helyett</w:t>
            </w:r>
          </w:p>
          <w:p w14:paraId="61D60839" w14:textId="77777777" w:rsidR="0031380B" w:rsidRPr="007A7804" w:rsidRDefault="0031380B" w:rsidP="0031380B">
            <w:pPr>
              <w:rPr>
                <w:rFonts w:ascii="Verdana" w:hAnsi="Verdana"/>
                <w:i/>
                <w:iCs/>
                <w:sz w:val="16"/>
                <w:szCs w:val="16"/>
              </w:rPr>
            </w:pPr>
            <w:r w:rsidRPr="007A7804">
              <w:rPr>
                <w:rFonts w:ascii="Verdana" w:hAnsi="Verdana"/>
                <w:i/>
                <w:iCs/>
                <w:sz w:val="16"/>
                <w:szCs w:val="16"/>
              </w:rPr>
              <w:t xml:space="preserve">A munkautasítás módosítását a kapcsolódó normatív dokumentumokban bekövetkezett változások és a dokumentum felülvizsgálata során feltárt észrevételek vagy a beérkezett módosítási igények tették szükségessé. A módosításokat sárga háttérszín jelöli. </w:t>
            </w:r>
          </w:p>
          <w:p w14:paraId="1DDC2E46" w14:textId="72FF0E48" w:rsidR="0031380B" w:rsidRPr="007A7804" w:rsidRDefault="00396329" w:rsidP="00396329">
            <w:pPr>
              <w:rPr>
                <w:rFonts w:ascii="Verdana" w:hAnsi="Verdana"/>
                <w:sz w:val="16"/>
                <w:szCs w:val="16"/>
              </w:rPr>
            </w:pPr>
            <w:r w:rsidRPr="007A7804">
              <w:rPr>
                <w:rFonts w:ascii="Verdana" w:hAnsi="Verdana"/>
                <w:i/>
                <w:iCs/>
                <w:sz w:val="16"/>
                <w:szCs w:val="16"/>
              </w:rPr>
              <w:t xml:space="preserve">A módosítások részletes leírását az </w:t>
            </w:r>
            <w:r w:rsidRPr="007A7804">
              <w:rPr>
                <w:rFonts w:ascii="Verdana" w:hAnsi="Verdana"/>
                <w:b/>
                <w:i/>
                <w:iCs/>
                <w:sz w:val="16"/>
                <w:szCs w:val="16"/>
              </w:rPr>
              <w:t>M-05</w:t>
            </w:r>
            <w:r w:rsidRPr="007A7804">
              <w:rPr>
                <w:rFonts w:ascii="Verdana" w:hAnsi="Verdana"/>
                <w:i/>
                <w:iCs/>
                <w:sz w:val="16"/>
                <w:szCs w:val="16"/>
              </w:rPr>
              <w:t xml:space="preserve"> melléklet tartalmazza.</w:t>
            </w:r>
          </w:p>
        </w:tc>
      </w:tr>
    </w:tbl>
    <w:p w14:paraId="69F1F5E1" w14:textId="77777777" w:rsidR="00B02C84" w:rsidRDefault="00B02C84">
      <w:r>
        <w:br w:type="page"/>
      </w:r>
    </w:p>
    <w:tbl>
      <w:tblPr>
        <w:tblW w:w="8781" w:type="dxa"/>
        <w:tblInd w:w="250" w:type="dxa"/>
        <w:tblLayout w:type="fixed"/>
        <w:tblLook w:val="01E0" w:firstRow="1" w:lastRow="1" w:firstColumn="1" w:lastColumn="1" w:noHBand="0" w:noVBand="0"/>
      </w:tblPr>
      <w:tblGrid>
        <w:gridCol w:w="681"/>
        <w:gridCol w:w="8100"/>
      </w:tblGrid>
      <w:tr w:rsidR="00913BB3" w:rsidRPr="007A7804" w14:paraId="01563C78" w14:textId="77777777" w:rsidTr="00A00BEC">
        <w:trPr>
          <w:trHeight w:val="262"/>
        </w:trPr>
        <w:tc>
          <w:tcPr>
            <w:tcW w:w="681" w:type="dxa"/>
            <w:tcBorders>
              <w:top w:val="single" w:sz="4" w:space="0" w:color="auto"/>
              <w:left w:val="single" w:sz="4" w:space="0" w:color="auto"/>
              <w:bottom w:val="single" w:sz="4" w:space="0" w:color="auto"/>
              <w:right w:val="single" w:sz="4" w:space="0" w:color="auto"/>
            </w:tcBorders>
          </w:tcPr>
          <w:p w14:paraId="4156DC1B" w14:textId="7E56FB41" w:rsidR="00913BB3" w:rsidRPr="007A7804" w:rsidRDefault="00913BB3"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03EFAC1" w14:textId="77777777" w:rsidR="00396329" w:rsidRPr="007A7804" w:rsidRDefault="00396329" w:rsidP="00396329">
            <w:pPr>
              <w:tabs>
                <w:tab w:val="center" w:pos="7560"/>
              </w:tabs>
              <w:spacing w:before="60" w:after="60"/>
              <w:jc w:val="both"/>
              <w:rPr>
                <w:rFonts w:ascii="Verdana" w:hAnsi="Verdana"/>
                <w:b/>
                <w:i/>
                <w:sz w:val="16"/>
                <w:szCs w:val="16"/>
              </w:rPr>
            </w:pPr>
            <w:r w:rsidRPr="007A7804">
              <w:rPr>
                <w:rFonts w:ascii="Verdana" w:hAnsi="Verdana"/>
                <w:b/>
                <w:i/>
                <w:sz w:val="16"/>
                <w:szCs w:val="16"/>
              </w:rPr>
              <w:t>A „Fogalom meghatározások” pontba az alábbi pontosítások történtek:</w:t>
            </w:r>
          </w:p>
          <w:p w14:paraId="60120C43" w14:textId="77777777" w:rsidR="00396329" w:rsidRPr="007A7804" w:rsidRDefault="00396329" w:rsidP="00396329">
            <w:pPr>
              <w:tabs>
                <w:tab w:val="left" w:pos="2160"/>
              </w:tabs>
              <w:suppressAutoHyphens/>
              <w:spacing w:before="60" w:after="60"/>
              <w:jc w:val="both"/>
              <w:rPr>
                <w:rFonts w:ascii="Verdana" w:hAnsi="Verdana"/>
                <w:sz w:val="16"/>
                <w:szCs w:val="16"/>
              </w:rPr>
            </w:pPr>
            <w:r w:rsidRPr="007A7804">
              <w:rPr>
                <w:rFonts w:ascii="Verdana" w:hAnsi="Verdana"/>
                <w:b/>
                <w:sz w:val="16"/>
                <w:szCs w:val="16"/>
                <w:u w:val="single"/>
              </w:rPr>
              <w:lastRenderedPageBreak/>
              <w:t>Építési műszaki ellenőri tevékenység:</w:t>
            </w:r>
            <w:r w:rsidRPr="007A7804">
              <w:rPr>
                <w:rFonts w:ascii="Verdana" w:hAnsi="Verdana"/>
                <w:sz w:val="16"/>
                <w:szCs w:val="16"/>
              </w:rPr>
              <w:t xml:space="preserve"> az </w:t>
            </w:r>
            <w:proofErr w:type="spellStart"/>
            <w:r w:rsidRPr="007A7804">
              <w:rPr>
                <w:rFonts w:ascii="Verdana" w:hAnsi="Verdana"/>
                <w:b/>
                <w:sz w:val="16"/>
                <w:szCs w:val="16"/>
              </w:rPr>
              <w:t>Étv</w:t>
            </w:r>
            <w:proofErr w:type="spellEnd"/>
            <w:r w:rsidRPr="007A7804">
              <w:rPr>
                <w:rFonts w:ascii="Verdana" w:hAnsi="Verdana"/>
                <w:b/>
                <w:sz w:val="16"/>
                <w:szCs w:val="16"/>
              </w:rPr>
              <w:t>. 38/A. § (2) bekezdése</w:t>
            </w:r>
            <w:r w:rsidRPr="007A7804">
              <w:rPr>
                <w:rFonts w:ascii="Verdana" w:hAnsi="Verdana"/>
                <w:sz w:val="16"/>
                <w:szCs w:val="16"/>
              </w:rPr>
              <w:t xml:space="preserve"> szerinti tevékenységek, valamint az a </w:t>
            </w:r>
            <w:r w:rsidRPr="007A7804">
              <w:rPr>
                <w:rFonts w:ascii="Verdana" w:hAnsi="Verdana"/>
                <w:b/>
                <w:sz w:val="16"/>
                <w:szCs w:val="16"/>
              </w:rPr>
              <w:t>191/2009 (IX.15.) Korm. rendelet</w:t>
            </w:r>
            <w:r w:rsidRPr="007A7804">
              <w:rPr>
                <w:rFonts w:ascii="Verdana" w:hAnsi="Verdana"/>
                <w:sz w:val="16"/>
                <w:szCs w:val="16"/>
              </w:rPr>
              <w:t xml:space="preserve"> 16§ (3.) és (4.) bekezdéseiben meghatározott feladatok.</w:t>
            </w:r>
          </w:p>
          <w:p w14:paraId="3EE6071E" w14:textId="0AD85880" w:rsidR="00396329" w:rsidRPr="007A7804" w:rsidRDefault="00396329" w:rsidP="007A7804">
            <w:pPr>
              <w:spacing w:before="60" w:after="60"/>
              <w:jc w:val="center"/>
              <w:rPr>
                <w:rFonts w:ascii="Verdana" w:hAnsi="Verdana"/>
                <w:sz w:val="16"/>
                <w:szCs w:val="16"/>
              </w:rPr>
            </w:pPr>
            <w:r w:rsidRPr="007A7804">
              <w:rPr>
                <w:rFonts w:ascii="Verdana" w:hAnsi="Verdana"/>
                <w:b/>
                <w:i/>
                <w:sz w:val="16"/>
                <w:szCs w:val="16"/>
                <w:u w:val="single"/>
              </w:rPr>
              <w:t>helyett</w:t>
            </w:r>
          </w:p>
          <w:p w14:paraId="17B2DE8C" w14:textId="77777777" w:rsidR="00396329" w:rsidRPr="007A7804" w:rsidRDefault="00396329" w:rsidP="00396329">
            <w:pPr>
              <w:tabs>
                <w:tab w:val="left" w:pos="2160"/>
              </w:tabs>
              <w:suppressAutoHyphens/>
              <w:spacing w:before="60" w:after="60"/>
              <w:jc w:val="both"/>
              <w:rPr>
                <w:rFonts w:ascii="Verdana" w:hAnsi="Verdana"/>
                <w:sz w:val="16"/>
                <w:szCs w:val="16"/>
              </w:rPr>
            </w:pPr>
            <w:r w:rsidRPr="007A7804">
              <w:rPr>
                <w:rFonts w:ascii="Verdana" w:hAnsi="Verdana"/>
                <w:b/>
                <w:sz w:val="16"/>
                <w:szCs w:val="16"/>
                <w:u w:val="single"/>
              </w:rPr>
              <w:t>Építési műszaki ellenőri tevékenység:</w:t>
            </w:r>
            <w:r w:rsidRPr="007A7804">
              <w:rPr>
                <w:rFonts w:ascii="Verdana" w:hAnsi="Verdana"/>
                <w:sz w:val="16"/>
                <w:szCs w:val="16"/>
              </w:rPr>
              <w:t xml:space="preserve"> a</w:t>
            </w:r>
            <w:r w:rsidRPr="007A7804">
              <w:rPr>
                <w:rFonts w:ascii="Verdana" w:hAnsi="Verdana"/>
                <w:b/>
                <w:sz w:val="16"/>
                <w:szCs w:val="16"/>
              </w:rPr>
              <w:t xml:space="preserve"> </w:t>
            </w:r>
            <w:proofErr w:type="spellStart"/>
            <w:r w:rsidRPr="007A7804">
              <w:rPr>
                <w:rFonts w:ascii="Verdana" w:hAnsi="Verdana"/>
                <w:b/>
                <w:sz w:val="16"/>
                <w:szCs w:val="16"/>
              </w:rPr>
              <w:t>Méptv</w:t>
            </w:r>
            <w:proofErr w:type="spellEnd"/>
            <w:r w:rsidRPr="007A7804">
              <w:rPr>
                <w:rFonts w:ascii="Verdana" w:hAnsi="Verdana"/>
                <w:b/>
                <w:sz w:val="16"/>
                <w:szCs w:val="16"/>
              </w:rPr>
              <w:t>. 70. § (5) bekezdése</w:t>
            </w:r>
            <w:r w:rsidRPr="007A7804">
              <w:rPr>
                <w:rFonts w:ascii="Verdana" w:hAnsi="Verdana"/>
                <w:sz w:val="16"/>
                <w:szCs w:val="16"/>
              </w:rPr>
              <w:t xml:space="preserve"> szerinti tevékenységek, valamint az a </w:t>
            </w:r>
            <w:r w:rsidRPr="007A7804">
              <w:rPr>
                <w:rFonts w:ascii="Verdana" w:hAnsi="Verdana"/>
                <w:b/>
                <w:sz w:val="16"/>
                <w:szCs w:val="16"/>
              </w:rPr>
              <w:t>191/2009 (IX.15.) Korm. rendelet</w:t>
            </w:r>
            <w:r w:rsidRPr="007A7804">
              <w:rPr>
                <w:rFonts w:ascii="Verdana" w:hAnsi="Verdana"/>
                <w:sz w:val="16"/>
                <w:szCs w:val="16"/>
              </w:rPr>
              <w:t xml:space="preserve"> 16§ (3.) és (4.) bekezdéseiben meghatározott feladatok.</w:t>
            </w:r>
          </w:p>
          <w:p w14:paraId="58C5213A" w14:textId="77777777" w:rsidR="00913BB3" w:rsidRPr="007A7804" w:rsidRDefault="00913BB3" w:rsidP="00913BB3">
            <w:pPr>
              <w:spacing w:before="60" w:after="60"/>
              <w:jc w:val="both"/>
              <w:rPr>
                <w:rFonts w:ascii="Verdana" w:hAnsi="Verdana"/>
                <w:b/>
                <w:i/>
                <w:sz w:val="16"/>
                <w:szCs w:val="16"/>
              </w:rPr>
            </w:pPr>
          </w:p>
          <w:p w14:paraId="773CA332" w14:textId="77777777" w:rsidR="00396329" w:rsidRPr="007A7804" w:rsidRDefault="00396329" w:rsidP="00396329">
            <w:pPr>
              <w:tabs>
                <w:tab w:val="left" w:pos="2160"/>
              </w:tabs>
              <w:suppressAutoHyphens/>
              <w:spacing w:before="60" w:after="60"/>
              <w:jc w:val="both"/>
              <w:rPr>
                <w:rFonts w:ascii="Verdana" w:hAnsi="Verdana"/>
                <w:sz w:val="16"/>
                <w:szCs w:val="16"/>
              </w:rPr>
            </w:pPr>
            <w:r w:rsidRPr="007A7804">
              <w:rPr>
                <w:rFonts w:ascii="Verdana" w:hAnsi="Verdana"/>
                <w:b/>
                <w:sz w:val="16"/>
                <w:szCs w:val="16"/>
                <w:u w:val="single"/>
              </w:rPr>
              <w:t>Építmény:</w:t>
            </w:r>
            <w:r w:rsidRPr="007A7804">
              <w:rPr>
                <w:rFonts w:ascii="Verdana" w:hAnsi="Verdana"/>
                <w:sz w:val="16"/>
                <w:szCs w:val="16"/>
              </w:rPr>
              <w:t xml:space="preserve"> építési tevékenységgel létrehozott, illetve késztermékként az építési helyszínre szállított, - rendeltetésére, szerkezeti megoldására, anyagára, készültségi fokára és kiterjedésére tekintet nélkül - minden olyan helyhez kötött műszaki alkotás, amely a terepszint, a víz vagy az azok alatti talaj, illetve azok feletti légtér megváltoztatásával, beépítésével jön létre. Az építményhez tartoznak annak rendeltetésszerű és biztonságos használatához, működéséhez, működtetéséhez szükséges alapvető műszaki és technológiai berendezések is (az építmény az épület és műtárgy gyűjtőfogalma). (</w:t>
            </w:r>
            <w:r w:rsidRPr="007A7804">
              <w:rPr>
                <w:rFonts w:ascii="Verdana" w:hAnsi="Verdana"/>
                <w:b/>
                <w:bCs/>
                <w:sz w:val="16"/>
                <w:szCs w:val="16"/>
              </w:rPr>
              <w:t>1997. évi LXXVIII. törvény 2. § 8. pont</w:t>
            </w:r>
            <w:r w:rsidRPr="007A7804">
              <w:rPr>
                <w:rFonts w:ascii="Verdana" w:hAnsi="Verdana"/>
                <w:bCs/>
                <w:sz w:val="16"/>
                <w:szCs w:val="16"/>
              </w:rPr>
              <w:t>ja</w:t>
            </w:r>
            <w:r w:rsidRPr="007A7804">
              <w:rPr>
                <w:rFonts w:ascii="Verdana" w:hAnsi="Verdana"/>
                <w:sz w:val="16"/>
                <w:szCs w:val="16"/>
              </w:rPr>
              <w:t xml:space="preserve"> szerint).</w:t>
            </w:r>
          </w:p>
          <w:p w14:paraId="040D52B4" w14:textId="77777777" w:rsidR="00396329" w:rsidRPr="007A7804" w:rsidRDefault="00396329" w:rsidP="007A7804">
            <w:pPr>
              <w:spacing w:before="60" w:after="60"/>
              <w:jc w:val="center"/>
              <w:rPr>
                <w:rFonts w:ascii="Verdana" w:hAnsi="Verdana"/>
                <w:b/>
                <w:i/>
                <w:sz w:val="16"/>
                <w:szCs w:val="16"/>
              </w:rPr>
            </w:pPr>
            <w:r w:rsidRPr="007A7804">
              <w:rPr>
                <w:rFonts w:ascii="Verdana" w:hAnsi="Verdana"/>
                <w:b/>
                <w:i/>
                <w:sz w:val="16"/>
                <w:szCs w:val="16"/>
                <w:u w:val="single"/>
              </w:rPr>
              <w:t>helyett</w:t>
            </w:r>
          </w:p>
          <w:p w14:paraId="112B6C4B" w14:textId="0DA16787" w:rsidR="00396329" w:rsidRPr="007A7804" w:rsidRDefault="00396329" w:rsidP="00396329">
            <w:pPr>
              <w:tabs>
                <w:tab w:val="left" w:pos="2160"/>
              </w:tabs>
              <w:suppressAutoHyphens/>
              <w:spacing w:before="60" w:after="60"/>
              <w:jc w:val="both"/>
              <w:rPr>
                <w:rFonts w:ascii="Verdana" w:hAnsi="Verdana"/>
                <w:b/>
                <w:i/>
                <w:sz w:val="16"/>
                <w:szCs w:val="16"/>
              </w:rPr>
            </w:pPr>
            <w:r w:rsidRPr="007A7804">
              <w:rPr>
                <w:rFonts w:ascii="Verdana" w:hAnsi="Verdana"/>
                <w:b/>
                <w:sz w:val="16"/>
                <w:szCs w:val="16"/>
                <w:u w:val="single"/>
              </w:rPr>
              <w:t>Építmény:</w:t>
            </w:r>
            <w:r w:rsidRPr="007A7804">
              <w:rPr>
                <w:rFonts w:ascii="Verdana" w:hAnsi="Verdana"/>
                <w:sz w:val="16"/>
                <w:szCs w:val="16"/>
              </w:rPr>
              <w:t xml:space="preserve"> az épület és műtárgy gyűjtőfogalma, építési tevékenységgel létrehozott, vagy késztermékként az építési helyszínre szállított, – rendeltetésére, szerkezeti megoldására, anyagára, készültségi fokára és kiterjedésére tekintet nélkül – minden olyan helyhez kötött műszaki alkotás, amely a terepszint, a víz vagy az azok alatti talaj, illetve azok feletti légtér megváltoztatásával, beépítésével jön </w:t>
            </w:r>
            <w:proofErr w:type="gramStart"/>
            <w:r w:rsidRPr="007A7804">
              <w:rPr>
                <w:rFonts w:ascii="Verdana" w:hAnsi="Verdana"/>
                <w:sz w:val="16"/>
                <w:szCs w:val="16"/>
              </w:rPr>
              <w:t>létre.(</w:t>
            </w:r>
            <w:proofErr w:type="gramEnd"/>
            <w:r w:rsidRPr="007A7804">
              <w:rPr>
                <w:rFonts w:ascii="Verdana" w:hAnsi="Verdana"/>
                <w:b/>
                <w:bCs/>
                <w:sz w:val="16"/>
                <w:szCs w:val="16"/>
              </w:rPr>
              <w:t>2023. évi C. törvény 16. § 34. pont</w:t>
            </w:r>
            <w:r w:rsidRPr="007A7804">
              <w:rPr>
                <w:rFonts w:ascii="Verdana" w:hAnsi="Verdana"/>
                <w:bCs/>
                <w:sz w:val="16"/>
                <w:szCs w:val="16"/>
              </w:rPr>
              <w:t>ja</w:t>
            </w:r>
            <w:r w:rsidRPr="007A7804">
              <w:rPr>
                <w:rFonts w:ascii="Verdana" w:hAnsi="Verdana"/>
                <w:sz w:val="16"/>
                <w:szCs w:val="16"/>
              </w:rPr>
              <w:t xml:space="preserve"> szerint).</w:t>
            </w:r>
          </w:p>
          <w:p w14:paraId="0F9A6341" w14:textId="77777777" w:rsidR="00396329" w:rsidRPr="007A7804" w:rsidRDefault="00396329" w:rsidP="00396329">
            <w:pPr>
              <w:tabs>
                <w:tab w:val="left" w:pos="2160"/>
              </w:tabs>
              <w:suppressAutoHyphens/>
              <w:spacing w:before="60" w:after="60"/>
              <w:jc w:val="both"/>
              <w:rPr>
                <w:rFonts w:ascii="Verdana" w:hAnsi="Verdana"/>
                <w:b/>
                <w:i/>
                <w:sz w:val="16"/>
                <w:szCs w:val="16"/>
              </w:rPr>
            </w:pPr>
          </w:p>
          <w:p w14:paraId="30DE60BF" w14:textId="77777777" w:rsidR="00396329" w:rsidRPr="007A7804" w:rsidRDefault="00396329" w:rsidP="00396329">
            <w:pPr>
              <w:tabs>
                <w:tab w:val="left" w:pos="2160"/>
              </w:tabs>
              <w:suppressAutoHyphens/>
              <w:spacing w:before="60" w:after="60"/>
              <w:jc w:val="both"/>
              <w:rPr>
                <w:rFonts w:ascii="Verdana" w:hAnsi="Verdana"/>
                <w:sz w:val="16"/>
                <w:szCs w:val="16"/>
              </w:rPr>
            </w:pPr>
            <w:r w:rsidRPr="007A7804">
              <w:rPr>
                <w:rFonts w:ascii="Verdana" w:hAnsi="Verdana"/>
                <w:b/>
                <w:sz w:val="16"/>
                <w:szCs w:val="16"/>
                <w:u w:val="single"/>
              </w:rPr>
              <w:t>Épített környezet:</w:t>
            </w:r>
            <w:r w:rsidRPr="007A7804">
              <w:rPr>
                <w:rFonts w:ascii="Verdana" w:hAnsi="Verdana"/>
                <w:sz w:val="16"/>
                <w:szCs w:val="16"/>
              </w:rPr>
              <w:t xml:space="preserve"> a környezet tudatos építési munka eredményeként létrehozott, illetve elhatárolt épített (mesterséges) része, amely elsődlegesen az egyéni és a közösségi lét feltételeinek megteremtését szolgálja. (</w:t>
            </w:r>
            <w:r w:rsidRPr="007A7804">
              <w:rPr>
                <w:rFonts w:ascii="Verdana" w:hAnsi="Verdana"/>
                <w:b/>
                <w:bCs/>
                <w:sz w:val="16"/>
                <w:szCs w:val="16"/>
              </w:rPr>
              <w:t>1997. évi LXXVIII. törvény 2. § 5. pont</w:t>
            </w:r>
            <w:r w:rsidRPr="007A7804">
              <w:rPr>
                <w:rFonts w:ascii="Verdana" w:hAnsi="Verdana"/>
                <w:bCs/>
                <w:sz w:val="16"/>
                <w:szCs w:val="16"/>
              </w:rPr>
              <w:t>ja</w:t>
            </w:r>
            <w:r w:rsidRPr="007A7804">
              <w:rPr>
                <w:rFonts w:ascii="Verdana" w:hAnsi="Verdana"/>
                <w:sz w:val="16"/>
                <w:szCs w:val="16"/>
              </w:rPr>
              <w:t xml:space="preserve"> szerint).</w:t>
            </w:r>
          </w:p>
          <w:p w14:paraId="224132E9" w14:textId="77777777" w:rsidR="00396329" w:rsidRPr="007A7804" w:rsidRDefault="00396329" w:rsidP="007A7804">
            <w:pPr>
              <w:spacing w:before="60" w:after="60"/>
              <w:jc w:val="center"/>
              <w:rPr>
                <w:rFonts w:ascii="Verdana" w:hAnsi="Verdana"/>
                <w:b/>
                <w:i/>
                <w:sz w:val="16"/>
                <w:szCs w:val="16"/>
              </w:rPr>
            </w:pPr>
            <w:r w:rsidRPr="007A7804">
              <w:rPr>
                <w:rFonts w:ascii="Verdana" w:hAnsi="Verdana"/>
                <w:b/>
                <w:i/>
                <w:sz w:val="16"/>
                <w:szCs w:val="16"/>
                <w:u w:val="single"/>
              </w:rPr>
              <w:t>helyett</w:t>
            </w:r>
          </w:p>
          <w:p w14:paraId="0EB32427" w14:textId="2F4C6EBE" w:rsidR="00396329" w:rsidRPr="007A7804" w:rsidRDefault="00396329" w:rsidP="00396329">
            <w:pPr>
              <w:tabs>
                <w:tab w:val="left" w:pos="2160"/>
              </w:tabs>
              <w:suppressAutoHyphens/>
              <w:spacing w:before="60" w:after="60"/>
              <w:jc w:val="both"/>
              <w:rPr>
                <w:rFonts w:ascii="Verdana" w:hAnsi="Verdana"/>
                <w:sz w:val="16"/>
                <w:szCs w:val="16"/>
              </w:rPr>
            </w:pPr>
            <w:r w:rsidRPr="007A7804">
              <w:rPr>
                <w:rFonts w:ascii="Verdana" w:hAnsi="Verdana"/>
                <w:b/>
                <w:sz w:val="16"/>
                <w:szCs w:val="16"/>
                <w:u w:val="single"/>
              </w:rPr>
              <w:t>Épített környezet:</w:t>
            </w:r>
            <w:r w:rsidRPr="007A7804">
              <w:rPr>
                <w:rFonts w:ascii="Verdana" w:hAnsi="Verdana"/>
                <w:sz w:val="16"/>
                <w:szCs w:val="16"/>
              </w:rPr>
              <w:t xml:space="preserve"> a környezetnek tudatos építési tevékenység eredményeként létrehozott, elhatárolt, mesterséges része, amely elsődlegesen az egyéni és a közösségi lét feltételeinek megteremtését szolgálja. (</w:t>
            </w:r>
            <w:r w:rsidRPr="007A7804">
              <w:rPr>
                <w:rFonts w:ascii="Verdana" w:hAnsi="Verdana"/>
                <w:b/>
                <w:bCs/>
                <w:sz w:val="16"/>
                <w:szCs w:val="16"/>
              </w:rPr>
              <w:t>2023. évi C. törvény 16. § 36. pont</w:t>
            </w:r>
            <w:r w:rsidRPr="007A7804">
              <w:rPr>
                <w:rFonts w:ascii="Verdana" w:hAnsi="Verdana"/>
                <w:bCs/>
                <w:sz w:val="16"/>
                <w:szCs w:val="16"/>
              </w:rPr>
              <w:t>ja</w:t>
            </w:r>
            <w:r w:rsidRPr="007A7804">
              <w:rPr>
                <w:rFonts w:ascii="Verdana" w:hAnsi="Verdana"/>
                <w:sz w:val="16"/>
                <w:szCs w:val="16"/>
              </w:rPr>
              <w:t xml:space="preserve"> szerint).</w:t>
            </w:r>
          </w:p>
          <w:p w14:paraId="218139FD" w14:textId="77777777" w:rsidR="00396329" w:rsidRPr="007A7804" w:rsidRDefault="00396329" w:rsidP="00396329">
            <w:pPr>
              <w:tabs>
                <w:tab w:val="left" w:pos="2160"/>
              </w:tabs>
              <w:suppressAutoHyphens/>
              <w:spacing w:before="60" w:after="60"/>
              <w:jc w:val="both"/>
              <w:rPr>
                <w:rFonts w:ascii="Verdana" w:hAnsi="Verdana"/>
                <w:b/>
                <w:i/>
                <w:sz w:val="16"/>
                <w:szCs w:val="16"/>
              </w:rPr>
            </w:pPr>
          </w:p>
          <w:p w14:paraId="129FBE12" w14:textId="77777777" w:rsidR="00396329" w:rsidRPr="007A7804" w:rsidRDefault="00396329" w:rsidP="00396329">
            <w:pPr>
              <w:tabs>
                <w:tab w:val="left" w:pos="2160"/>
              </w:tabs>
              <w:suppressAutoHyphens/>
              <w:spacing w:before="60" w:after="60"/>
              <w:jc w:val="both"/>
              <w:rPr>
                <w:rFonts w:ascii="Verdana" w:hAnsi="Verdana"/>
                <w:sz w:val="16"/>
                <w:szCs w:val="16"/>
              </w:rPr>
            </w:pPr>
            <w:r w:rsidRPr="007A7804">
              <w:rPr>
                <w:rFonts w:ascii="Verdana" w:hAnsi="Verdana"/>
                <w:b/>
                <w:sz w:val="16"/>
                <w:szCs w:val="16"/>
                <w:u w:val="single"/>
              </w:rPr>
              <w:t>Épület:</w:t>
            </w:r>
            <w:r w:rsidRPr="007A7804">
              <w:rPr>
                <w:rFonts w:ascii="Verdana" w:hAnsi="Verdana"/>
                <w:sz w:val="16"/>
                <w:szCs w:val="16"/>
              </w:rPr>
              <w:t xml:space="preserve"> jellemzően emberi tartózkodás céljára szolgáló építmény, amely szerkezeteivel részben vagy egészben teret, helyiséget vagy ezek együttesét zárja körül meghatározott rendeltetés vagy rendeltetésével összefüggő tevékenység, avagy rendszeres munkavégzés, illetve tárolás céljából. (</w:t>
            </w:r>
            <w:r w:rsidRPr="007A7804">
              <w:rPr>
                <w:rFonts w:ascii="Verdana" w:hAnsi="Verdana"/>
                <w:b/>
                <w:bCs/>
                <w:sz w:val="16"/>
                <w:szCs w:val="16"/>
              </w:rPr>
              <w:t>1997. évi LXXVIII. törvény 2. § 10. pont</w:t>
            </w:r>
            <w:r w:rsidRPr="007A7804">
              <w:rPr>
                <w:rFonts w:ascii="Verdana" w:hAnsi="Verdana"/>
                <w:bCs/>
                <w:sz w:val="16"/>
                <w:szCs w:val="16"/>
              </w:rPr>
              <w:t>ja</w:t>
            </w:r>
            <w:r w:rsidRPr="007A7804">
              <w:rPr>
                <w:rFonts w:ascii="Verdana" w:hAnsi="Verdana"/>
                <w:sz w:val="16"/>
                <w:szCs w:val="16"/>
              </w:rPr>
              <w:t xml:space="preserve"> szerint).</w:t>
            </w:r>
          </w:p>
          <w:p w14:paraId="00BF1F10" w14:textId="77777777" w:rsidR="00396329" w:rsidRPr="007A7804" w:rsidRDefault="00396329" w:rsidP="007A7804">
            <w:pPr>
              <w:spacing w:before="60" w:after="60"/>
              <w:jc w:val="center"/>
              <w:rPr>
                <w:rFonts w:ascii="Verdana" w:hAnsi="Verdana"/>
                <w:b/>
                <w:bCs/>
                <w:sz w:val="16"/>
                <w:szCs w:val="16"/>
              </w:rPr>
            </w:pPr>
            <w:r w:rsidRPr="007A7804">
              <w:rPr>
                <w:rFonts w:ascii="Verdana" w:hAnsi="Verdana"/>
                <w:b/>
                <w:i/>
                <w:sz w:val="16"/>
                <w:szCs w:val="16"/>
                <w:u w:val="single"/>
              </w:rPr>
              <w:t>helyett</w:t>
            </w:r>
          </w:p>
          <w:p w14:paraId="60D18F03" w14:textId="0D473B6B" w:rsidR="00396329" w:rsidRPr="007A7804" w:rsidRDefault="00396329" w:rsidP="00396329">
            <w:pPr>
              <w:tabs>
                <w:tab w:val="left" w:pos="2160"/>
              </w:tabs>
              <w:suppressAutoHyphens/>
              <w:spacing w:before="60" w:after="60"/>
              <w:jc w:val="both"/>
              <w:rPr>
                <w:rFonts w:ascii="Verdana" w:hAnsi="Verdana"/>
                <w:sz w:val="16"/>
                <w:szCs w:val="16"/>
              </w:rPr>
            </w:pPr>
            <w:r w:rsidRPr="007A7804">
              <w:rPr>
                <w:rFonts w:ascii="Verdana" w:hAnsi="Verdana"/>
                <w:b/>
                <w:sz w:val="16"/>
                <w:szCs w:val="16"/>
                <w:u w:val="single"/>
              </w:rPr>
              <w:t>Épület:</w:t>
            </w:r>
            <w:r w:rsidRPr="007A7804">
              <w:rPr>
                <w:rFonts w:ascii="Verdana" w:hAnsi="Verdana"/>
                <w:sz w:val="16"/>
                <w:szCs w:val="16"/>
              </w:rPr>
              <w:t xml:space="preserve"> olyan építmény, amely szerkezeteivel fedett teret, helyiséget vagy ezek együttesét zárja körül meghatározott rendeltetés vagy rendeltetésével összefüggő tevékenység céljából. (</w:t>
            </w:r>
            <w:r w:rsidRPr="007A7804">
              <w:rPr>
                <w:rFonts w:ascii="Verdana" w:hAnsi="Verdana"/>
                <w:b/>
                <w:bCs/>
                <w:sz w:val="16"/>
                <w:szCs w:val="16"/>
              </w:rPr>
              <w:t>2023. évi C. törvény 16. § 42. pont</w:t>
            </w:r>
            <w:r w:rsidRPr="007A7804">
              <w:rPr>
                <w:rFonts w:ascii="Verdana" w:hAnsi="Verdana"/>
                <w:bCs/>
                <w:sz w:val="16"/>
                <w:szCs w:val="16"/>
              </w:rPr>
              <w:t>ja</w:t>
            </w:r>
            <w:r w:rsidRPr="007A7804">
              <w:rPr>
                <w:rFonts w:ascii="Verdana" w:hAnsi="Verdana"/>
                <w:sz w:val="16"/>
                <w:szCs w:val="16"/>
              </w:rPr>
              <w:t xml:space="preserve"> szerint).</w:t>
            </w:r>
          </w:p>
          <w:p w14:paraId="1FA13FE5" w14:textId="77777777" w:rsidR="00396329" w:rsidRPr="007A7804" w:rsidRDefault="00396329" w:rsidP="00396329">
            <w:pPr>
              <w:tabs>
                <w:tab w:val="left" w:pos="2160"/>
              </w:tabs>
              <w:suppressAutoHyphens/>
              <w:spacing w:before="60" w:after="60"/>
              <w:jc w:val="both"/>
              <w:rPr>
                <w:rFonts w:ascii="Verdana" w:hAnsi="Verdana"/>
                <w:sz w:val="16"/>
                <w:szCs w:val="16"/>
              </w:rPr>
            </w:pPr>
          </w:p>
          <w:p w14:paraId="7583F50F" w14:textId="77777777" w:rsidR="00396329" w:rsidRPr="007A7804" w:rsidRDefault="00396329" w:rsidP="00396329">
            <w:pPr>
              <w:tabs>
                <w:tab w:val="left" w:pos="2160"/>
              </w:tabs>
              <w:suppressAutoHyphens/>
              <w:spacing w:before="60" w:after="60"/>
              <w:jc w:val="both"/>
              <w:rPr>
                <w:rFonts w:ascii="Verdana" w:hAnsi="Verdana"/>
                <w:sz w:val="16"/>
                <w:szCs w:val="16"/>
              </w:rPr>
            </w:pPr>
            <w:r w:rsidRPr="007A7804">
              <w:rPr>
                <w:rFonts w:ascii="Verdana" w:hAnsi="Verdana"/>
                <w:b/>
                <w:sz w:val="16"/>
                <w:szCs w:val="16"/>
                <w:u w:val="single"/>
              </w:rPr>
              <w:t>Felelős műszaki vezető:</w:t>
            </w:r>
            <w:r w:rsidRPr="007A7804">
              <w:rPr>
                <w:rFonts w:ascii="Verdana" w:hAnsi="Verdana"/>
                <w:sz w:val="16"/>
                <w:szCs w:val="16"/>
              </w:rPr>
              <w:t xml:space="preserve"> aki az építési munkahelyen az építési-szerelési munkát irányítja.</w:t>
            </w:r>
            <w:r w:rsidRPr="007A7804">
              <w:rPr>
                <w:rFonts w:ascii="Verdana" w:hAnsi="Verdana"/>
                <w:i/>
                <w:sz w:val="16"/>
                <w:szCs w:val="16"/>
              </w:rPr>
              <w:t xml:space="preserve"> </w:t>
            </w:r>
            <w:r w:rsidRPr="007A7804">
              <w:rPr>
                <w:rFonts w:ascii="Verdana" w:hAnsi="Verdana"/>
                <w:sz w:val="16"/>
                <w:szCs w:val="16"/>
              </w:rPr>
              <w:t>A felelős műszaki vezető felel (</w:t>
            </w:r>
            <w:r w:rsidRPr="007A7804">
              <w:rPr>
                <w:rFonts w:ascii="Verdana" w:hAnsi="Verdana"/>
                <w:b/>
                <w:bCs/>
                <w:sz w:val="16"/>
                <w:szCs w:val="16"/>
              </w:rPr>
              <w:t>1997. évi LXXVIII. törvény 40. § 2. bekezdés</w:t>
            </w:r>
            <w:r w:rsidRPr="007A7804">
              <w:rPr>
                <w:rFonts w:ascii="Verdana" w:hAnsi="Verdana"/>
                <w:bCs/>
                <w:sz w:val="16"/>
                <w:szCs w:val="16"/>
              </w:rPr>
              <w:t>e</w:t>
            </w:r>
            <w:r w:rsidRPr="007A7804">
              <w:rPr>
                <w:rFonts w:ascii="Verdana" w:hAnsi="Verdana"/>
                <w:sz w:val="16"/>
                <w:szCs w:val="16"/>
              </w:rPr>
              <w:t xml:space="preserve"> szerint): az építményfajtának, építési tevékenységnek megfelelő jogosultságának meglétéért, a szakmunka irányításáért, az építmény, építményrész végleges építési engedélynek és a hozzá tartozó jóváhagyott engedélyezési terveknek, illetve a jogszabályban meghatározott kivitelezési terveknek megfelelő megvalósításáért, továbbá az építési tevékenységre vonatkozó szakmai, minőségi és biztonsági előírások megtartásáért és a munkálatok végzésének szakszerűségéért.</w:t>
            </w:r>
          </w:p>
          <w:p w14:paraId="288D4E41" w14:textId="2F35603E" w:rsidR="00396329" w:rsidRPr="007A7804" w:rsidRDefault="00396329" w:rsidP="007A7804">
            <w:pPr>
              <w:spacing w:before="60" w:after="60"/>
              <w:jc w:val="center"/>
              <w:rPr>
                <w:rFonts w:ascii="Verdana" w:hAnsi="Verdana"/>
                <w:b/>
                <w:bCs/>
                <w:sz w:val="16"/>
                <w:szCs w:val="16"/>
              </w:rPr>
            </w:pPr>
            <w:r w:rsidRPr="007A7804">
              <w:rPr>
                <w:rFonts w:ascii="Verdana" w:hAnsi="Verdana"/>
                <w:b/>
                <w:i/>
                <w:sz w:val="16"/>
                <w:szCs w:val="16"/>
                <w:u w:val="single"/>
              </w:rPr>
              <w:t>helyett</w:t>
            </w:r>
          </w:p>
          <w:p w14:paraId="12ECCF57" w14:textId="77777777" w:rsidR="00396329" w:rsidRPr="007A7804" w:rsidRDefault="00396329" w:rsidP="00396329">
            <w:pPr>
              <w:tabs>
                <w:tab w:val="left" w:pos="2160"/>
              </w:tabs>
              <w:suppressAutoHyphens/>
              <w:spacing w:before="60" w:after="60"/>
              <w:jc w:val="both"/>
              <w:rPr>
                <w:rFonts w:ascii="Verdana" w:hAnsi="Verdana"/>
                <w:sz w:val="16"/>
                <w:szCs w:val="16"/>
              </w:rPr>
            </w:pPr>
            <w:r w:rsidRPr="007A7804">
              <w:rPr>
                <w:rFonts w:ascii="Verdana" w:hAnsi="Verdana"/>
                <w:sz w:val="16"/>
                <w:szCs w:val="16"/>
              </w:rPr>
              <w:t>Felelős műszaki vezető: aki az építési munkaterületen – a 191/2009. (IX.15.) Korm. rendelet 13 § (8) pontjában meghatározottak kivételével - az építési-szerelési munkát irányítja (191/2009. (IX.15.) Korm. rendelet 13.§ (1)).</w:t>
            </w:r>
          </w:p>
          <w:p w14:paraId="21DAF195" w14:textId="77777777" w:rsidR="00396329" w:rsidRPr="007A7804" w:rsidRDefault="00396329" w:rsidP="00396329">
            <w:pPr>
              <w:tabs>
                <w:tab w:val="left" w:pos="2160"/>
              </w:tabs>
              <w:suppressAutoHyphens/>
              <w:spacing w:before="60" w:after="60"/>
              <w:jc w:val="both"/>
              <w:rPr>
                <w:rFonts w:ascii="Verdana" w:hAnsi="Verdana"/>
                <w:sz w:val="16"/>
                <w:szCs w:val="16"/>
              </w:rPr>
            </w:pPr>
            <w:r w:rsidRPr="007A7804">
              <w:rPr>
                <w:rFonts w:ascii="Verdana" w:hAnsi="Verdana"/>
                <w:sz w:val="16"/>
                <w:szCs w:val="16"/>
              </w:rPr>
              <w:t xml:space="preserve">A felelős műszaki vezető a feladatellátása során felelős (2023. évi C. törvény 70. § 2. bekezdése szerint): </w:t>
            </w:r>
          </w:p>
          <w:p w14:paraId="6772A4B6" w14:textId="7D51EDF8" w:rsidR="00396329" w:rsidRPr="007A7804" w:rsidRDefault="00396329" w:rsidP="00396329">
            <w:pPr>
              <w:tabs>
                <w:tab w:val="left" w:pos="2160"/>
              </w:tabs>
              <w:suppressAutoHyphens/>
              <w:spacing w:before="60" w:after="60"/>
              <w:ind w:left="397"/>
              <w:jc w:val="both"/>
              <w:rPr>
                <w:rFonts w:ascii="Verdana" w:hAnsi="Verdana"/>
                <w:sz w:val="16"/>
                <w:szCs w:val="16"/>
              </w:rPr>
            </w:pPr>
            <w:r w:rsidRPr="007A7804">
              <w:rPr>
                <w:rFonts w:ascii="Verdana" w:hAnsi="Verdana"/>
                <w:sz w:val="16"/>
                <w:szCs w:val="16"/>
              </w:rPr>
              <w:t xml:space="preserve">•az építményfajtának, az építési tevékenységnek megfelelő jogosultságának meglétéért, </w:t>
            </w:r>
          </w:p>
          <w:p w14:paraId="3425D42D" w14:textId="4B232B9E" w:rsidR="00396329" w:rsidRPr="007A7804" w:rsidRDefault="00396329" w:rsidP="00396329">
            <w:pPr>
              <w:tabs>
                <w:tab w:val="left" w:pos="2160"/>
              </w:tabs>
              <w:suppressAutoHyphens/>
              <w:spacing w:before="60" w:after="60"/>
              <w:ind w:left="397"/>
              <w:jc w:val="both"/>
              <w:rPr>
                <w:rFonts w:ascii="Verdana" w:hAnsi="Verdana"/>
                <w:sz w:val="16"/>
                <w:szCs w:val="16"/>
              </w:rPr>
            </w:pPr>
            <w:r w:rsidRPr="007A7804">
              <w:rPr>
                <w:rFonts w:ascii="Verdana" w:hAnsi="Verdana"/>
                <w:sz w:val="16"/>
                <w:szCs w:val="16"/>
              </w:rPr>
              <w:t>•a szakmunka irányításáért,</w:t>
            </w:r>
          </w:p>
          <w:p w14:paraId="2A499811" w14:textId="1F4D353A" w:rsidR="00396329" w:rsidRPr="007A7804" w:rsidRDefault="00396329" w:rsidP="00396329">
            <w:pPr>
              <w:tabs>
                <w:tab w:val="left" w:pos="2160"/>
              </w:tabs>
              <w:suppressAutoHyphens/>
              <w:spacing w:before="60" w:after="60"/>
              <w:ind w:left="397"/>
              <w:jc w:val="both"/>
              <w:rPr>
                <w:rFonts w:ascii="Verdana" w:hAnsi="Verdana"/>
                <w:sz w:val="16"/>
                <w:szCs w:val="16"/>
              </w:rPr>
            </w:pPr>
            <w:r w:rsidRPr="007A7804">
              <w:rPr>
                <w:rFonts w:ascii="Verdana" w:hAnsi="Verdana"/>
                <w:sz w:val="16"/>
                <w:szCs w:val="16"/>
              </w:rPr>
              <w:t>•a hatósági eljárásban záradékolt építészeti-műszaki dokumentációnak, valamint a kivitelezési dokumentációnak megfelelő megvalósításáért, az azoktól való eltérés esetén a tervező által jóváhagyott kivitelezési dokumentáció szerinti megvalósításért,</w:t>
            </w:r>
          </w:p>
          <w:p w14:paraId="645B9638" w14:textId="6FFFA9F7" w:rsidR="00396329" w:rsidRPr="007A7804" w:rsidRDefault="00396329" w:rsidP="00396329">
            <w:pPr>
              <w:tabs>
                <w:tab w:val="left" w:pos="2160"/>
              </w:tabs>
              <w:suppressAutoHyphens/>
              <w:spacing w:before="60" w:after="60"/>
              <w:ind w:left="397"/>
              <w:jc w:val="both"/>
              <w:rPr>
                <w:rFonts w:ascii="Verdana" w:hAnsi="Verdana"/>
                <w:sz w:val="16"/>
                <w:szCs w:val="16"/>
              </w:rPr>
            </w:pPr>
            <w:r w:rsidRPr="007A7804">
              <w:rPr>
                <w:rFonts w:ascii="Verdana" w:hAnsi="Verdana"/>
                <w:sz w:val="16"/>
                <w:szCs w:val="16"/>
              </w:rPr>
              <w:t xml:space="preserve">•az építési tevékenységre vonatkozó szakmai, minőségi és biztonsági előírások megtartásáért, </w:t>
            </w:r>
          </w:p>
          <w:p w14:paraId="289EDE94" w14:textId="3E2855E7" w:rsidR="00396329" w:rsidRPr="007A7804" w:rsidRDefault="00396329" w:rsidP="00396329">
            <w:pPr>
              <w:tabs>
                <w:tab w:val="left" w:pos="2160"/>
              </w:tabs>
              <w:suppressAutoHyphens/>
              <w:spacing w:before="60" w:after="60"/>
              <w:ind w:left="397"/>
              <w:jc w:val="both"/>
              <w:rPr>
                <w:rFonts w:ascii="Verdana" w:hAnsi="Verdana"/>
                <w:sz w:val="16"/>
                <w:szCs w:val="16"/>
              </w:rPr>
            </w:pPr>
            <w:r w:rsidRPr="007A7804">
              <w:rPr>
                <w:rFonts w:ascii="Verdana" w:hAnsi="Verdana"/>
                <w:sz w:val="16"/>
                <w:szCs w:val="16"/>
              </w:rPr>
              <w:t>•a munkálatok végzésének szakszerűségéért,</w:t>
            </w:r>
          </w:p>
          <w:p w14:paraId="71CD8D62" w14:textId="2C744B6C" w:rsidR="00396329" w:rsidRPr="007A7804" w:rsidRDefault="00396329" w:rsidP="00396329">
            <w:pPr>
              <w:tabs>
                <w:tab w:val="left" w:pos="2160"/>
              </w:tabs>
              <w:suppressAutoHyphens/>
              <w:spacing w:before="60" w:after="60"/>
              <w:ind w:left="397"/>
              <w:jc w:val="both"/>
              <w:rPr>
                <w:rFonts w:ascii="Verdana" w:hAnsi="Verdana"/>
                <w:sz w:val="16"/>
                <w:szCs w:val="16"/>
              </w:rPr>
            </w:pPr>
            <w:r w:rsidRPr="007A7804">
              <w:rPr>
                <w:rFonts w:ascii="Verdana" w:hAnsi="Verdana"/>
                <w:sz w:val="16"/>
                <w:szCs w:val="16"/>
              </w:rPr>
              <w:t>•az építtető által rendelkezésére bocsátott, hatósági eljárásban záradékolt építészeti-műszaki dokumentációban, valamint a kivitelezési dokumentációban előírtak és az ott meghatározott építési termékek alkalmazására, beépítésére, helyettesítésére vonatkozó követelmények maradéktalan betartásáért, és</w:t>
            </w:r>
          </w:p>
          <w:p w14:paraId="52B5377F" w14:textId="047E332C" w:rsidR="00396329" w:rsidRPr="007A7804" w:rsidRDefault="00396329" w:rsidP="00396329">
            <w:pPr>
              <w:tabs>
                <w:tab w:val="left" w:pos="2160"/>
              </w:tabs>
              <w:suppressAutoHyphens/>
              <w:spacing w:before="60" w:after="60"/>
              <w:ind w:left="397"/>
              <w:jc w:val="both"/>
              <w:rPr>
                <w:rFonts w:ascii="Verdana" w:hAnsi="Verdana"/>
                <w:sz w:val="16"/>
                <w:szCs w:val="16"/>
              </w:rPr>
            </w:pPr>
            <w:r w:rsidRPr="007A7804">
              <w:rPr>
                <w:rFonts w:ascii="Verdana" w:hAnsi="Verdana"/>
                <w:sz w:val="16"/>
                <w:szCs w:val="16"/>
              </w:rPr>
              <w:t>•az építőipari kivitelezési tevékenység befejezését követően a szakterületére vonatkozó nyilatkozat megtételéért és annak szakmai tartalmáért.</w:t>
            </w:r>
          </w:p>
          <w:p w14:paraId="061A83D7" w14:textId="05351D2E" w:rsidR="00064005" w:rsidRPr="007A7804" w:rsidRDefault="00064005" w:rsidP="00396329">
            <w:pPr>
              <w:tabs>
                <w:tab w:val="left" w:pos="2160"/>
              </w:tabs>
              <w:suppressAutoHyphens/>
              <w:spacing w:before="60" w:after="60"/>
              <w:jc w:val="both"/>
              <w:rPr>
                <w:rFonts w:ascii="Verdana" w:hAnsi="Verdana"/>
                <w:b/>
                <w:sz w:val="16"/>
                <w:szCs w:val="16"/>
                <w:u w:val="single"/>
              </w:rPr>
            </w:pPr>
            <w:r w:rsidRPr="007A7804">
              <w:rPr>
                <w:rFonts w:ascii="Verdana" w:hAnsi="Verdana"/>
                <w:b/>
                <w:sz w:val="16"/>
                <w:szCs w:val="16"/>
                <w:u w:val="single"/>
              </w:rPr>
              <w:lastRenderedPageBreak/>
              <w:t>Az alábbi fogalmak törlésre kerültek:</w:t>
            </w:r>
          </w:p>
          <w:p w14:paraId="3C46C091" w14:textId="59C24D22" w:rsidR="00396329" w:rsidRPr="007A7804" w:rsidRDefault="00396329" w:rsidP="00064005">
            <w:pPr>
              <w:tabs>
                <w:tab w:val="left" w:pos="2160"/>
              </w:tabs>
              <w:suppressAutoHyphens/>
              <w:spacing w:before="60" w:after="60"/>
              <w:jc w:val="both"/>
              <w:rPr>
                <w:rFonts w:ascii="Verdana" w:hAnsi="Verdana"/>
                <w:sz w:val="16"/>
                <w:szCs w:val="16"/>
              </w:rPr>
            </w:pPr>
            <w:r w:rsidRPr="007A7804">
              <w:rPr>
                <w:rFonts w:ascii="Verdana" w:hAnsi="Verdana"/>
                <w:b/>
                <w:sz w:val="16"/>
                <w:szCs w:val="16"/>
                <w:u w:val="single"/>
              </w:rPr>
              <w:t>Felelős műszaki vezetői tevékenység:</w:t>
            </w:r>
            <w:r w:rsidRPr="007A7804">
              <w:rPr>
                <w:rFonts w:ascii="Verdana" w:hAnsi="Verdana"/>
                <w:sz w:val="16"/>
                <w:szCs w:val="16"/>
              </w:rPr>
              <w:t xml:space="preserve"> az építés műszaki munkálatainak az </w:t>
            </w:r>
            <w:proofErr w:type="spellStart"/>
            <w:r w:rsidRPr="007A7804">
              <w:rPr>
                <w:rFonts w:ascii="Verdana" w:hAnsi="Verdana"/>
                <w:b/>
                <w:sz w:val="16"/>
                <w:szCs w:val="16"/>
              </w:rPr>
              <w:t>Étv</w:t>
            </w:r>
            <w:proofErr w:type="spellEnd"/>
            <w:r w:rsidRPr="007A7804">
              <w:rPr>
                <w:rFonts w:ascii="Verdana" w:hAnsi="Verdana"/>
                <w:sz w:val="16"/>
                <w:szCs w:val="16"/>
              </w:rPr>
              <w:t xml:space="preserve">. </w:t>
            </w:r>
            <w:r w:rsidRPr="007A7804">
              <w:rPr>
                <w:rFonts w:ascii="Verdana" w:hAnsi="Verdana"/>
                <w:b/>
                <w:sz w:val="16"/>
                <w:szCs w:val="16"/>
              </w:rPr>
              <w:t xml:space="preserve">38/A. § (3) bekezdése </w:t>
            </w:r>
            <w:r w:rsidRPr="007A7804">
              <w:rPr>
                <w:rFonts w:ascii="Verdana" w:hAnsi="Verdana"/>
                <w:sz w:val="16"/>
                <w:szCs w:val="16"/>
              </w:rPr>
              <w:t>szerinti irányítása.</w:t>
            </w:r>
          </w:p>
        </w:tc>
      </w:tr>
      <w:tr w:rsidR="00A00BEC" w:rsidRPr="007A7804" w14:paraId="0CC5C179"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551AB3BA" w14:textId="77777777" w:rsidR="00A00BEC" w:rsidRPr="007A7804" w:rsidRDefault="00A00BEC"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0693901" w14:textId="77777777" w:rsidR="00A00BEC" w:rsidRPr="007A7804" w:rsidRDefault="00064005" w:rsidP="003B3E09">
            <w:pPr>
              <w:spacing w:before="60" w:after="60"/>
              <w:jc w:val="both"/>
              <w:rPr>
                <w:rFonts w:ascii="Verdana" w:hAnsi="Verdana"/>
                <w:iCs/>
                <w:sz w:val="16"/>
                <w:szCs w:val="16"/>
              </w:rPr>
            </w:pPr>
            <w:r w:rsidRPr="007A7804">
              <w:rPr>
                <w:rFonts w:ascii="Verdana" w:hAnsi="Verdana"/>
                <w:iCs/>
                <w:sz w:val="16"/>
                <w:szCs w:val="16"/>
              </w:rPr>
              <w:t xml:space="preserve">Az </w:t>
            </w:r>
            <w:r w:rsidRPr="007A7804">
              <w:rPr>
                <w:rFonts w:ascii="Verdana" w:hAnsi="Verdana"/>
                <w:b/>
                <w:bCs/>
                <w:iCs/>
                <w:sz w:val="16"/>
                <w:szCs w:val="16"/>
              </w:rPr>
              <w:t>I. FEJEZET: TECHNOLÓGIAI UTASÍTÁS ALKALMAZÁSI TERÜLET</w:t>
            </w:r>
            <w:r w:rsidRPr="007A7804">
              <w:rPr>
                <w:rFonts w:ascii="Verdana" w:hAnsi="Verdana"/>
                <w:iCs/>
                <w:sz w:val="16"/>
                <w:szCs w:val="16"/>
              </w:rPr>
              <w:t xml:space="preserve"> c. rész alábbi szerint módosult:</w:t>
            </w:r>
          </w:p>
          <w:p w14:paraId="73EB1EB0" w14:textId="44C8D288" w:rsidR="00064005" w:rsidRPr="007A7804" w:rsidRDefault="00064005" w:rsidP="00380600">
            <w:pPr>
              <w:widowControl w:val="0"/>
              <w:numPr>
                <w:ilvl w:val="0"/>
                <w:numId w:val="5"/>
              </w:numPr>
              <w:suppressAutoHyphens/>
              <w:ind w:left="720"/>
              <w:jc w:val="both"/>
              <w:rPr>
                <w:rFonts w:ascii="Verdana" w:hAnsi="Verdana"/>
                <w:iCs/>
                <w:sz w:val="16"/>
                <w:szCs w:val="16"/>
              </w:rPr>
            </w:pPr>
            <w:r w:rsidRPr="007A7804">
              <w:rPr>
                <w:rFonts w:ascii="Verdana" w:hAnsi="Verdana"/>
                <w:b/>
                <w:sz w:val="16"/>
                <w:szCs w:val="16"/>
              </w:rPr>
              <w:t xml:space="preserve">1. számú melléklete 3. pontja </w:t>
            </w:r>
            <w:r w:rsidRPr="007A7804">
              <w:rPr>
                <w:rFonts w:ascii="Verdana" w:hAnsi="Verdana"/>
                <w:sz w:val="16"/>
                <w:szCs w:val="16"/>
              </w:rPr>
              <w:t xml:space="preserve">szerinti </w:t>
            </w:r>
            <w:r w:rsidRPr="007A7804">
              <w:rPr>
                <w:rFonts w:ascii="Verdana" w:hAnsi="Verdana"/>
                <w:iCs/>
                <w:sz w:val="16"/>
                <w:szCs w:val="16"/>
              </w:rPr>
              <w:t>(</w:t>
            </w:r>
            <w:r w:rsidRPr="007A7804">
              <w:rPr>
                <w:rFonts w:ascii="Verdana" w:hAnsi="Verdana"/>
                <w:b/>
                <w:iCs/>
                <w:sz w:val="16"/>
                <w:szCs w:val="16"/>
              </w:rPr>
              <w:t>3.1.</w:t>
            </w:r>
            <w:r w:rsidRPr="007A7804">
              <w:rPr>
                <w:rFonts w:ascii="Verdana" w:hAnsi="Verdana"/>
                <w:iCs/>
                <w:sz w:val="16"/>
                <w:szCs w:val="16"/>
              </w:rPr>
              <w:t xml:space="preserve">) </w:t>
            </w:r>
            <w:r w:rsidRPr="007A7804">
              <w:rPr>
                <w:rFonts w:ascii="Verdana" w:hAnsi="Verdana"/>
                <w:sz w:val="16"/>
                <w:szCs w:val="16"/>
              </w:rPr>
              <w:t>földgáz-célvezetékre és a zártkerti ingatlanokon kívüli 250 métert meghaladó földgáz-elosztóvezetékre, valamint tartozékaira,</w:t>
            </w:r>
            <w:r w:rsidRPr="007A7804">
              <w:rPr>
                <w:rFonts w:ascii="Verdana" w:hAnsi="Verdana"/>
                <w:iCs/>
                <w:sz w:val="16"/>
                <w:szCs w:val="16"/>
              </w:rPr>
              <w:t xml:space="preserve"> </w:t>
            </w:r>
          </w:p>
          <w:p w14:paraId="64FE918E" w14:textId="77777777" w:rsidR="00064005" w:rsidRPr="007A7804" w:rsidRDefault="00064005" w:rsidP="007A7804">
            <w:pPr>
              <w:spacing w:before="60" w:after="60"/>
              <w:jc w:val="center"/>
              <w:rPr>
                <w:rFonts w:ascii="Verdana" w:hAnsi="Verdana"/>
                <w:iCs/>
                <w:sz w:val="16"/>
                <w:szCs w:val="16"/>
              </w:rPr>
            </w:pPr>
            <w:r w:rsidRPr="007A7804">
              <w:rPr>
                <w:rFonts w:ascii="Verdana" w:hAnsi="Verdana"/>
                <w:b/>
                <w:i/>
                <w:sz w:val="16"/>
                <w:szCs w:val="16"/>
                <w:u w:val="single"/>
              </w:rPr>
              <w:t>helyett</w:t>
            </w:r>
            <w:r w:rsidRPr="007A7804">
              <w:rPr>
                <w:rFonts w:ascii="Verdana" w:hAnsi="Verdana"/>
                <w:iCs/>
                <w:sz w:val="16"/>
                <w:szCs w:val="16"/>
              </w:rPr>
              <w:t>,</w:t>
            </w:r>
          </w:p>
          <w:p w14:paraId="19FCA800" w14:textId="4A78AFC8" w:rsidR="00064005" w:rsidRPr="007A7804" w:rsidRDefault="00064005" w:rsidP="00380600">
            <w:pPr>
              <w:pStyle w:val="Listaszerbekezds"/>
              <w:numPr>
                <w:ilvl w:val="0"/>
                <w:numId w:val="23"/>
              </w:numPr>
              <w:spacing w:before="60" w:after="60"/>
              <w:jc w:val="both"/>
              <w:rPr>
                <w:iCs/>
                <w:sz w:val="16"/>
                <w:szCs w:val="16"/>
              </w:rPr>
            </w:pPr>
            <w:r w:rsidRPr="007A7804">
              <w:rPr>
                <w:b/>
                <w:bCs/>
                <w:iCs/>
                <w:sz w:val="16"/>
                <w:szCs w:val="16"/>
              </w:rPr>
              <w:t>1. számú melléklete 3. pontja</w:t>
            </w:r>
            <w:r w:rsidRPr="007A7804">
              <w:rPr>
                <w:iCs/>
                <w:sz w:val="16"/>
                <w:szCs w:val="16"/>
              </w:rPr>
              <w:t xml:space="preserve"> szerinti (</w:t>
            </w:r>
            <w:r w:rsidRPr="007A7804">
              <w:rPr>
                <w:b/>
                <w:bCs/>
                <w:iCs/>
                <w:sz w:val="16"/>
                <w:szCs w:val="16"/>
              </w:rPr>
              <w:t>3.1.</w:t>
            </w:r>
            <w:r w:rsidRPr="007A7804">
              <w:rPr>
                <w:iCs/>
                <w:sz w:val="16"/>
                <w:szCs w:val="16"/>
              </w:rPr>
              <w:t xml:space="preserve">) földgáz-célvezetékre és a zártkerti ingatlanokon kívüli 500 métert meghaladó külterületi földgáz-elosztóvezetékre, valamint </w:t>
            </w:r>
            <w:proofErr w:type="gramStart"/>
            <w:r w:rsidRPr="007A7804">
              <w:rPr>
                <w:iCs/>
                <w:sz w:val="16"/>
                <w:szCs w:val="16"/>
              </w:rPr>
              <w:t xml:space="preserve">tartozékaira,   </w:t>
            </w:r>
            <w:proofErr w:type="gramEnd"/>
          </w:p>
        </w:tc>
      </w:tr>
      <w:tr w:rsidR="00A00BEC" w:rsidRPr="007A7804" w14:paraId="61A8F2EB"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7C6D8555" w14:textId="77777777" w:rsidR="00A00BEC" w:rsidRPr="007A7804" w:rsidRDefault="00A00BEC"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CB491C1" w14:textId="454F415A" w:rsidR="00A00BEC" w:rsidRPr="007A7804" w:rsidRDefault="00064005" w:rsidP="00307946">
            <w:pPr>
              <w:spacing w:before="60" w:after="60"/>
              <w:jc w:val="both"/>
              <w:rPr>
                <w:rFonts w:ascii="Verdana" w:hAnsi="Verdana"/>
                <w:i/>
                <w:sz w:val="16"/>
                <w:szCs w:val="16"/>
              </w:rPr>
            </w:pPr>
            <w:r w:rsidRPr="007A7804">
              <w:rPr>
                <w:rFonts w:ascii="Verdana" w:hAnsi="Verdana"/>
                <w:i/>
                <w:sz w:val="16"/>
                <w:szCs w:val="16"/>
              </w:rPr>
              <w:t xml:space="preserve">Az </w:t>
            </w:r>
            <w:r w:rsidRPr="007A7804">
              <w:rPr>
                <w:rFonts w:ascii="Verdana" w:hAnsi="Verdana"/>
                <w:b/>
                <w:bCs/>
                <w:i/>
                <w:sz w:val="16"/>
                <w:szCs w:val="16"/>
              </w:rPr>
              <w:t>I. FEJEZET: TECHNOLÓGIAI UTASÍTÁS ALKALMAZÁSI TERÜLET</w:t>
            </w:r>
            <w:r w:rsidRPr="007A7804">
              <w:rPr>
                <w:rFonts w:ascii="Verdana" w:hAnsi="Verdana"/>
                <w:i/>
                <w:sz w:val="16"/>
                <w:szCs w:val="16"/>
              </w:rPr>
              <w:t xml:space="preserve"> c. rész alábbi szerint módosult:</w:t>
            </w:r>
          </w:p>
          <w:p w14:paraId="26485715" w14:textId="77777777" w:rsidR="00064005" w:rsidRPr="007A7804" w:rsidRDefault="00064005" w:rsidP="00380600">
            <w:pPr>
              <w:widowControl w:val="0"/>
              <w:numPr>
                <w:ilvl w:val="0"/>
                <w:numId w:val="5"/>
              </w:numPr>
              <w:suppressAutoHyphens/>
              <w:ind w:left="360"/>
              <w:jc w:val="both"/>
              <w:rPr>
                <w:rFonts w:ascii="Verdana" w:hAnsi="Verdana"/>
                <w:iCs/>
                <w:sz w:val="16"/>
                <w:szCs w:val="16"/>
              </w:rPr>
            </w:pPr>
            <w:r w:rsidRPr="007A7804">
              <w:rPr>
                <w:rFonts w:ascii="Verdana" w:hAnsi="Verdana"/>
                <w:iCs/>
                <w:sz w:val="16"/>
                <w:szCs w:val="16"/>
              </w:rPr>
              <w:t xml:space="preserve">a </w:t>
            </w:r>
            <w:r w:rsidRPr="007A7804">
              <w:rPr>
                <w:rFonts w:ascii="Verdana" w:hAnsi="Verdana"/>
                <w:b/>
                <w:iCs/>
                <w:sz w:val="16"/>
                <w:szCs w:val="16"/>
              </w:rPr>
              <w:t>3. számú melléklet 2. pontja</w:t>
            </w:r>
            <w:r w:rsidRPr="007A7804">
              <w:rPr>
                <w:rFonts w:ascii="Verdana" w:hAnsi="Verdana"/>
                <w:iCs/>
                <w:sz w:val="16"/>
                <w:szCs w:val="16"/>
              </w:rPr>
              <w:t xml:space="preserve"> szerinti összevont bejelentéshez kötött építési tevékenységre, </w:t>
            </w:r>
          </w:p>
          <w:p w14:paraId="40417C6C" w14:textId="77777777" w:rsidR="00064005" w:rsidRPr="007A7804" w:rsidRDefault="00064005" w:rsidP="00380600">
            <w:pPr>
              <w:widowControl w:val="0"/>
              <w:numPr>
                <w:ilvl w:val="1"/>
                <w:numId w:val="5"/>
              </w:numPr>
              <w:suppressAutoHyphens/>
              <w:ind w:left="360"/>
              <w:jc w:val="both"/>
              <w:rPr>
                <w:rFonts w:ascii="Verdana" w:hAnsi="Verdana"/>
                <w:iCs/>
                <w:sz w:val="16"/>
                <w:szCs w:val="16"/>
              </w:rPr>
            </w:pPr>
            <w:r w:rsidRPr="007A7804">
              <w:rPr>
                <w:rFonts w:ascii="Verdana" w:hAnsi="Verdana"/>
                <w:iCs/>
                <w:sz w:val="16"/>
                <w:szCs w:val="16"/>
              </w:rPr>
              <w:t>belterületen épülő gázelosztó vezetékre</w:t>
            </w:r>
          </w:p>
          <w:p w14:paraId="2B4F1320" w14:textId="77777777" w:rsidR="00064005" w:rsidRPr="007A7804" w:rsidRDefault="00064005" w:rsidP="00380600">
            <w:pPr>
              <w:widowControl w:val="0"/>
              <w:numPr>
                <w:ilvl w:val="1"/>
                <w:numId w:val="5"/>
              </w:numPr>
              <w:suppressAutoHyphens/>
              <w:ind w:left="360"/>
              <w:jc w:val="both"/>
              <w:rPr>
                <w:rFonts w:ascii="Verdana" w:hAnsi="Verdana"/>
                <w:iCs/>
                <w:sz w:val="16"/>
                <w:szCs w:val="16"/>
              </w:rPr>
            </w:pPr>
            <w:r w:rsidRPr="007A7804">
              <w:rPr>
                <w:rFonts w:ascii="Verdana" w:hAnsi="Verdana"/>
                <w:iCs/>
                <w:sz w:val="16"/>
                <w:szCs w:val="16"/>
              </w:rPr>
              <w:t>zártkerti ingatlanokon és külterületen 250 méteres hosszig épülő gázelosztó vezetékre</w:t>
            </w:r>
          </w:p>
          <w:p w14:paraId="4479728A" w14:textId="6F010A37" w:rsidR="00064005" w:rsidRPr="007A7804" w:rsidRDefault="00064005" w:rsidP="007A7804">
            <w:pPr>
              <w:spacing w:before="60" w:after="60"/>
              <w:jc w:val="center"/>
              <w:rPr>
                <w:rFonts w:ascii="Verdana" w:hAnsi="Verdana"/>
                <w:iCs/>
                <w:sz w:val="16"/>
                <w:szCs w:val="16"/>
              </w:rPr>
            </w:pPr>
            <w:r w:rsidRPr="007A7804">
              <w:rPr>
                <w:rFonts w:ascii="Verdana" w:hAnsi="Verdana"/>
                <w:b/>
                <w:i/>
                <w:sz w:val="16"/>
                <w:szCs w:val="16"/>
                <w:u w:val="single"/>
              </w:rPr>
              <w:t>helyett</w:t>
            </w:r>
            <w:r w:rsidRPr="007A7804">
              <w:rPr>
                <w:rFonts w:ascii="Verdana" w:hAnsi="Verdana"/>
                <w:iCs/>
                <w:sz w:val="16"/>
                <w:szCs w:val="16"/>
              </w:rPr>
              <w:t>,</w:t>
            </w:r>
          </w:p>
          <w:p w14:paraId="534E9B99" w14:textId="77777777" w:rsidR="00064005" w:rsidRPr="007A7804" w:rsidRDefault="00064005" w:rsidP="00380600">
            <w:pPr>
              <w:widowControl w:val="0"/>
              <w:numPr>
                <w:ilvl w:val="0"/>
                <w:numId w:val="5"/>
              </w:numPr>
              <w:suppressAutoHyphens/>
              <w:ind w:left="360"/>
              <w:jc w:val="both"/>
              <w:rPr>
                <w:rFonts w:ascii="Verdana" w:hAnsi="Verdana"/>
                <w:iCs/>
                <w:sz w:val="16"/>
                <w:szCs w:val="16"/>
              </w:rPr>
            </w:pPr>
            <w:r w:rsidRPr="007A7804">
              <w:rPr>
                <w:rFonts w:ascii="Verdana" w:hAnsi="Verdana"/>
                <w:iCs/>
                <w:sz w:val="16"/>
                <w:szCs w:val="16"/>
              </w:rPr>
              <w:t xml:space="preserve">a </w:t>
            </w:r>
            <w:r w:rsidRPr="007A7804">
              <w:rPr>
                <w:rFonts w:ascii="Verdana" w:hAnsi="Verdana"/>
                <w:b/>
                <w:iCs/>
                <w:sz w:val="16"/>
                <w:szCs w:val="16"/>
              </w:rPr>
              <w:t>3. számú melléklet 2. pontja</w:t>
            </w:r>
            <w:r w:rsidRPr="007A7804">
              <w:rPr>
                <w:rFonts w:ascii="Verdana" w:hAnsi="Verdana"/>
                <w:iCs/>
                <w:sz w:val="16"/>
                <w:szCs w:val="16"/>
              </w:rPr>
              <w:t xml:space="preserve"> szerinti összevont bejelentéshez kötött építési tevékenységre, </w:t>
            </w:r>
          </w:p>
          <w:p w14:paraId="09B42975" w14:textId="77777777" w:rsidR="00064005" w:rsidRPr="007A7804" w:rsidRDefault="00064005" w:rsidP="00380600">
            <w:pPr>
              <w:widowControl w:val="0"/>
              <w:numPr>
                <w:ilvl w:val="1"/>
                <w:numId w:val="5"/>
              </w:numPr>
              <w:suppressAutoHyphens/>
              <w:ind w:left="360"/>
              <w:jc w:val="both"/>
              <w:rPr>
                <w:rFonts w:ascii="Verdana" w:hAnsi="Verdana"/>
                <w:iCs/>
                <w:sz w:val="16"/>
                <w:szCs w:val="16"/>
              </w:rPr>
            </w:pPr>
            <w:r w:rsidRPr="007A7804">
              <w:rPr>
                <w:rFonts w:ascii="Verdana" w:hAnsi="Verdana"/>
                <w:iCs/>
                <w:sz w:val="16"/>
                <w:szCs w:val="16"/>
              </w:rPr>
              <w:t>belterületen épülő gázelosztó vezetékre</w:t>
            </w:r>
          </w:p>
          <w:p w14:paraId="5FA71E0E" w14:textId="77777777" w:rsidR="00064005" w:rsidRPr="007A7804" w:rsidRDefault="00064005" w:rsidP="00380600">
            <w:pPr>
              <w:widowControl w:val="0"/>
              <w:numPr>
                <w:ilvl w:val="1"/>
                <w:numId w:val="5"/>
              </w:numPr>
              <w:suppressAutoHyphens/>
              <w:ind w:left="360"/>
              <w:jc w:val="both"/>
              <w:rPr>
                <w:rFonts w:ascii="Verdana" w:hAnsi="Verdana"/>
                <w:iCs/>
                <w:sz w:val="16"/>
                <w:szCs w:val="16"/>
              </w:rPr>
            </w:pPr>
            <w:r w:rsidRPr="007A7804">
              <w:rPr>
                <w:rFonts w:ascii="Verdana" w:hAnsi="Verdana"/>
                <w:iCs/>
                <w:sz w:val="16"/>
                <w:szCs w:val="16"/>
              </w:rPr>
              <w:t>zártkerti ingatlanokon és külterületen 500 méteres hosszig épülő gázelosztó vezetékre</w:t>
            </w:r>
          </w:p>
          <w:p w14:paraId="2938F3E7" w14:textId="77777777" w:rsidR="00064005" w:rsidRPr="007A7804" w:rsidRDefault="00064005" w:rsidP="00380600">
            <w:pPr>
              <w:widowControl w:val="0"/>
              <w:numPr>
                <w:ilvl w:val="1"/>
                <w:numId w:val="5"/>
              </w:numPr>
              <w:suppressAutoHyphens/>
              <w:ind w:left="360"/>
              <w:jc w:val="both"/>
              <w:rPr>
                <w:rFonts w:ascii="Verdana" w:hAnsi="Verdana"/>
                <w:iCs/>
                <w:sz w:val="16"/>
                <w:szCs w:val="16"/>
              </w:rPr>
            </w:pPr>
            <w:r w:rsidRPr="007A7804">
              <w:rPr>
                <w:rFonts w:ascii="Verdana" w:hAnsi="Verdana"/>
                <w:iCs/>
                <w:sz w:val="16"/>
                <w:szCs w:val="16"/>
              </w:rPr>
              <w:t xml:space="preserve">üzemelő gázelosztó vezetékhez kapcsolódó új, egy külterületi ingatlan gázellátását biztosító leágazó vezetékre. </w:t>
            </w:r>
          </w:p>
          <w:p w14:paraId="796EF132" w14:textId="77777777" w:rsidR="00064005" w:rsidRPr="007A7804" w:rsidRDefault="00064005" w:rsidP="00064005">
            <w:pPr>
              <w:widowControl w:val="0"/>
              <w:suppressAutoHyphens/>
              <w:jc w:val="both"/>
              <w:rPr>
                <w:rFonts w:ascii="Verdana" w:hAnsi="Verdana"/>
                <w:iCs/>
                <w:sz w:val="16"/>
                <w:szCs w:val="16"/>
              </w:rPr>
            </w:pPr>
          </w:p>
          <w:p w14:paraId="4C6CB86B" w14:textId="77777777" w:rsidR="00675939" w:rsidRPr="007A7804" w:rsidRDefault="00675939" w:rsidP="00380600">
            <w:pPr>
              <w:numPr>
                <w:ilvl w:val="0"/>
                <w:numId w:val="23"/>
              </w:numPr>
              <w:tabs>
                <w:tab w:val="left" w:pos="6624"/>
              </w:tabs>
              <w:suppressAutoHyphens/>
              <w:overflowPunct w:val="0"/>
              <w:autoSpaceDE w:val="0"/>
              <w:autoSpaceDN w:val="0"/>
              <w:adjustRightInd w:val="0"/>
              <w:ind w:left="397"/>
              <w:jc w:val="both"/>
              <w:textAlignment w:val="baseline"/>
              <w:rPr>
                <w:rFonts w:ascii="Verdana" w:hAnsi="Verdana"/>
                <w:sz w:val="16"/>
                <w:szCs w:val="16"/>
              </w:rPr>
            </w:pPr>
            <w:r w:rsidRPr="007A7804">
              <w:rPr>
                <w:rFonts w:ascii="Verdana" w:hAnsi="Verdana"/>
                <w:b/>
                <w:sz w:val="16"/>
                <w:szCs w:val="16"/>
              </w:rPr>
              <w:t>1997. évi LXXVIII. törvény (</w:t>
            </w:r>
            <w:proofErr w:type="spellStart"/>
            <w:r w:rsidRPr="007A7804">
              <w:rPr>
                <w:rFonts w:ascii="Verdana" w:hAnsi="Verdana"/>
                <w:b/>
                <w:sz w:val="16"/>
                <w:szCs w:val="16"/>
              </w:rPr>
              <w:t>Étv</w:t>
            </w:r>
            <w:proofErr w:type="spellEnd"/>
            <w:r w:rsidRPr="007A7804">
              <w:rPr>
                <w:rFonts w:ascii="Verdana" w:hAnsi="Verdana"/>
                <w:b/>
                <w:sz w:val="16"/>
                <w:szCs w:val="16"/>
              </w:rPr>
              <w:t>.)</w:t>
            </w:r>
            <w:r w:rsidRPr="007A7804">
              <w:rPr>
                <w:rFonts w:ascii="Verdana" w:hAnsi="Verdana"/>
                <w:sz w:val="16"/>
                <w:szCs w:val="16"/>
              </w:rPr>
              <w:t xml:space="preserve"> az épített környezet alakításáról és védelméről, és módosításai, valamint a </w:t>
            </w:r>
            <w:r w:rsidRPr="007A7804">
              <w:rPr>
                <w:rFonts w:ascii="Verdana" w:hAnsi="Verdana"/>
                <w:b/>
                <w:sz w:val="16"/>
                <w:szCs w:val="16"/>
              </w:rPr>
              <w:t xml:space="preserve">312/2012. (XI. 8.) Kormányrendelet </w:t>
            </w:r>
            <w:r w:rsidRPr="007A7804">
              <w:rPr>
                <w:rFonts w:ascii="Verdana" w:hAnsi="Verdana"/>
                <w:sz w:val="16"/>
                <w:szCs w:val="16"/>
              </w:rPr>
              <w:t>az építésügyi hatósági eljárásokról, valamint a telekalakítási és az építészeti-műszaki dokumentációk tartalmáról,</w:t>
            </w:r>
          </w:p>
          <w:p w14:paraId="35099A2E" w14:textId="45D5B2E8" w:rsidR="00675939" w:rsidRPr="007A7804" w:rsidRDefault="00675939" w:rsidP="007A7804">
            <w:pPr>
              <w:spacing w:before="60" w:after="60"/>
              <w:jc w:val="center"/>
              <w:rPr>
                <w:rFonts w:ascii="Verdana" w:hAnsi="Verdana"/>
                <w:sz w:val="16"/>
                <w:szCs w:val="16"/>
              </w:rPr>
            </w:pPr>
            <w:r w:rsidRPr="007A7804">
              <w:rPr>
                <w:rFonts w:ascii="Verdana" w:hAnsi="Verdana"/>
                <w:b/>
                <w:i/>
                <w:sz w:val="16"/>
                <w:szCs w:val="16"/>
                <w:u w:val="single"/>
              </w:rPr>
              <w:t>helyett</w:t>
            </w:r>
          </w:p>
          <w:p w14:paraId="23D628B2" w14:textId="77777777" w:rsidR="00675939" w:rsidRPr="007A7804" w:rsidRDefault="00675939" w:rsidP="00675939">
            <w:pPr>
              <w:tabs>
                <w:tab w:val="left" w:pos="6624"/>
              </w:tabs>
              <w:suppressAutoHyphens/>
              <w:overflowPunct w:val="0"/>
              <w:autoSpaceDE w:val="0"/>
              <w:autoSpaceDN w:val="0"/>
              <w:adjustRightInd w:val="0"/>
              <w:ind w:left="397"/>
              <w:jc w:val="both"/>
              <w:textAlignment w:val="baseline"/>
              <w:rPr>
                <w:rFonts w:ascii="Verdana" w:hAnsi="Verdana"/>
                <w:sz w:val="16"/>
                <w:szCs w:val="16"/>
              </w:rPr>
            </w:pPr>
            <w:r w:rsidRPr="007A7804">
              <w:rPr>
                <w:rFonts w:ascii="Verdana" w:hAnsi="Verdana"/>
                <w:b/>
                <w:sz w:val="16"/>
                <w:szCs w:val="16"/>
              </w:rPr>
              <w:t>2023. évi C. törvény</w:t>
            </w:r>
            <w:r w:rsidRPr="007A7804">
              <w:rPr>
                <w:rFonts w:ascii="Verdana" w:hAnsi="Verdana"/>
                <w:sz w:val="16"/>
                <w:szCs w:val="16"/>
              </w:rPr>
              <w:t xml:space="preserve"> a magyar építészetről, </w:t>
            </w:r>
          </w:p>
          <w:p w14:paraId="0DC88BD4" w14:textId="5269202E" w:rsidR="00064005" w:rsidRPr="007A7804" w:rsidRDefault="00675939" w:rsidP="00380600">
            <w:pPr>
              <w:numPr>
                <w:ilvl w:val="0"/>
                <w:numId w:val="23"/>
              </w:numPr>
              <w:tabs>
                <w:tab w:val="left" w:pos="6624"/>
              </w:tabs>
              <w:suppressAutoHyphens/>
              <w:overflowPunct w:val="0"/>
              <w:autoSpaceDE w:val="0"/>
              <w:autoSpaceDN w:val="0"/>
              <w:adjustRightInd w:val="0"/>
              <w:ind w:left="397"/>
              <w:jc w:val="both"/>
              <w:textAlignment w:val="baseline"/>
              <w:rPr>
                <w:rFonts w:ascii="Verdana" w:hAnsi="Verdana"/>
                <w:sz w:val="16"/>
                <w:szCs w:val="16"/>
              </w:rPr>
            </w:pPr>
            <w:r w:rsidRPr="007A7804">
              <w:rPr>
                <w:rFonts w:ascii="Verdana" w:hAnsi="Verdana"/>
                <w:sz w:val="16"/>
                <w:szCs w:val="16"/>
              </w:rPr>
              <w:t xml:space="preserve">a </w:t>
            </w:r>
            <w:r w:rsidRPr="007A7804">
              <w:rPr>
                <w:rFonts w:ascii="Verdana" w:hAnsi="Verdana"/>
                <w:b/>
                <w:sz w:val="16"/>
                <w:szCs w:val="16"/>
              </w:rPr>
              <w:t xml:space="preserve">281/2024. (IX. 30.) Korm. rendelet </w:t>
            </w:r>
            <w:r w:rsidRPr="007A7804">
              <w:rPr>
                <w:rFonts w:ascii="Verdana" w:hAnsi="Verdana"/>
                <w:sz w:val="16"/>
                <w:szCs w:val="16"/>
              </w:rPr>
              <w:t>az építésügyi hatósági eljárásokról, és ellenőrzésekről,</w:t>
            </w:r>
          </w:p>
        </w:tc>
      </w:tr>
      <w:tr w:rsidR="00A00BEC" w:rsidRPr="007A7804" w14:paraId="2C2557EC"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4BD3227F" w14:textId="77777777" w:rsidR="00A00BEC" w:rsidRPr="007A7804" w:rsidRDefault="00A00BEC"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7F00487" w14:textId="77777777" w:rsidR="00A00BEC" w:rsidRPr="007A7804" w:rsidRDefault="00675939" w:rsidP="00A41A17">
            <w:pPr>
              <w:spacing w:before="60" w:after="60"/>
              <w:jc w:val="both"/>
              <w:rPr>
                <w:rFonts w:ascii="Verdana" w:hAnsi="Verdana"/>
                <w:iCs/>
                <w:sz w:val="16"/>
                <w:szCs w:val="16"/>
              </w:rPr>
            </w:pPr>
            <w:r w:rsidRPr="007A7804">
              <w:rPr>
                <w:rFonts w:ascii="Verdana" w:hAnsi="Verdana"/>
                <w:b/>
                <w:bCs/>
                <w:iCs/>
                <w:sz w:val="16"/>
                <w:szCs w:val="16"/>
              </w:rPr>
              <w:t>A 3. FEJEZET: ÉPÍTÉS, LÉTESÍTÉS</w:t>
            </w:r>
            <w:r w:rsidRPr="007A7804">
              <w:rPr>
                <w:rFonts w:ascii="Verdana" w:hAnsi="Verdana"/>
                <w:iCs/>
                <w:sz w:val="16"/>
                <w:szCs w:val="16"/>
              </w:rPr>
              <w:t xml:space="preserve"> c. rész alábbi szerint módosult:</w:t>
            </w:r>
          </w:p>
          <w:p w14:paraId="07FFA9E2" w14:textId="7E91A926" w:rsidR="00675939" w:rsidRPr="007A7804" w:rsidRDefault="00675939" w:rsidP="00A41A17">
            <w:pPr>
              <w:spacing w:before="60" w:after="60"/>
              <w:jc w:val="both"/>
              <w:rPr>
                <w:rFonts w:ascii="Verdana" w:hAnsi="Verdana"/>
                <w:iCs/>
                <w:sz w:val="16"/>
                <w:szCs w:val="16"/>
              </w:rPr>
            </w:pPr>
            <w:r w:rsidRPr="007A7804">
              <w:rPr>
                <w:rFonts w:ascii="Verdana" w:hAnsi="Verdana"/>
                <w:iCs/>
                <w:sz w:val="16"/>
                <w:szCs w:val="16"/>
              </w:rPr>
              <w:t>1.sz. táblázat változásai:</w:t>
            </w:r>
          </w:p>
          <w:p w14:paraId="34F1214F" w14:textId="77777777" w:rsidR="00675939" w:rsidRPr="007A7804" w:rsidRDefault="00675939" w:rsidP="00A41A17">
            <w:pPr>
              <w:spacing w:before="60" w:after="60"/>
              <w:jc w:val="both"/>
              <w:rPr>
                <w:rFonts w:ascii="Verdana" w:hAnsi="Verdana"/>
                <w:iCs/>
                <w:sz w:val="16"/>
                <w:szCs w:val="16"/>
              </w:rPr>
            </w:pPr>
          </w:p>
          <w:tbl>
            <w:tblPr>
              <w:tblStyle w:val="Rcsostblzat"/>
              <w:tblW w:w="0" w:type="auto"/>
              <w:tblLook w:val="04A0" w:firstRow="1" w:lastRow="0" w:firstColumn="1" w:lastColumn="0" w:noHBand="0" w:noVBand="1"/>
            </w:tblPr>
            <w:tblGrid>
              <w:gridCol w:w="2197"/>
              <w:gridCol w:w="5542"/>
            </w:tblGrid>
            <w:tr w:rsidR="00675939" w:rsidRPr="007A7804" w14:paraId="03F11C4E" w14:textId="77777777" w:rsidTr="00675939">
              <w:trPr>
                <w:trHeight w:val="830"/>
              </w:trPr>
              <w:tc>
                <w:tcPr>
                  <w:tcW w:w="2197" w:type="dxa"/>
                  <w:vAlign w:val="center"/>
                </w:tcPr>
                <w:p w14:paraId="00FA736F" w14:textId="77777777" w:rsidR="00675939" w:rsidRPr="007A7804" w:rsidRDefault="00675939" w:rsidP="00675939">
                  <w:pPr>
                    <w:tabs>
                      <w:tab w:val="left" w:pos="2160"/>
                    </w:tabs>
                    <w:suppressAutoHyphens/>
                    <w:rPr>
                      <w:rFonts w:ascii="Verdana" w:hAnsi="Verdana"/>
                      <w:sz w:val="16"/>
                      <w:szCs w:val="16"/>
                    </w:rPr>
                  </w:pPr>
                  <w:r w:rsidRPr="007A7804">
                    <w:rPr>
                      <w:rFonts w:ascii="Verdana" w:hAnsi="Verdana"/>
                      <w:sz w:val="16"/>
                      <w:szCs w:val="16"/>
                    </w:rPr>
                    <w:t xml:space="preserve">A rendelet </w:t>
                  </w:r>
                  <w:r w:rsidRPr="007A7804">
                    <w:rPr>
                      <w:rFonts w:ascii="Verdana" w:hAnsi="Verdana" w:cs="Times"/>
                      <w:b/>
                      <w:bCs/>
                      <w:color w:val="000000"/>
                      <w:sz w:val="16"/>
                      <w:szCs w:val="16"/>
                    </w:rPr>
                    <w:t>34. §</w:t>
                  </w:r>
                  <w:r w:rsidRPr="007A7804">
                    <w:rPr>
                      <w:rFonts w:ascii="Verdana" w:hAnsi="Verdana" w:cs="Times"/>
                      <w:bCs/>
                      <w:color w:val="000000"/>
                      <w:sz w:val="16"/>
                      <w:szCs w:val="16"/>
                    </w:rPr>
                    <w:t xml:space="preserve"> szerinti </w:t>
                  </w:r>
                  <w:r w:rsidRPr="007A7804">
                    <w:rPr>
                      <w:rFonts w:ascii="Verdana" w:hAnsi="Verdana" w:cs="Times"/>
                      <w:b/>
                      <w:bCs/>
                      <w:color w:val="000000"/>
                      <w:sz w:val="16"/>
                      <w:szCs w:val="16"/>
                    </w:rPr>
                    <w:t xml:space="preserve">utólagos </w:t>
                  </w:r>
                  <w:r w:rsidRPr="007A7804">
                    <w:rPr>
                      <w:rFonts w:ascii="Verdana" w:hAnsi="Verdana" w:cs="Times"/>
                      <w:bCs/>
                      <w:color w:val="000000"/>
                      <w:sz w:val="16"/>
                      <w:szCs w:val="16"/>
                    </w:rPr>
                    <w:t>(összevontan) bejelentéshez kötött építési tevékenységek</w:t>
                  </w:r>
                </w:p>
              </w:tc>
              <w:tc>
                <w:tcPr>
                  <w:tcW w:w="5542" w:type="dxa"/>
                </w:tcPr>
                <w:p w14:paraId="232B1B74" w14:textId="77777777" w:rsidR="00675939" w:rsidRPr="007A7804" w:rsidRDefault="00675939" w:rsidP="00380600">
                  <w:pPr>
                    <w:numPr>
                      <w:ilvl w:val="0"/>
                      <w:numId w:val="3"/>
                    </w:numPr>
                    <w:spacing w:after="20"/>
                    <w:ind w:left="436"/>
                    <w:jc w:val="both"/>
                    <w:rPr>
                      <w:rFonts w:ascii="Verdana" w:hAnsi="Verdana" w:cs="Times"/>
                      <w:color w:val="000000"/>
                      <w:sz w:val="16"/>
                      <w:szCs w:val="16"/>
                    </w:rPr>
                  </w:pPr>
                  <w:r w:rsidRPr="007A7804">
                    <w:rPr>
                      <w:rFonts w:ascii="Verdana" w:hAnsi="Verdana" w:cs="Times"/>
                      <w:color w:val="000000"/>
                      <w:sz w:val="16"/>
                      <w:szCs w:val="16"/>
                    </w:rPr>
                    <w:t>Gázelosztó-vezeték belterületen, zártkerti ingatlanokon és 250 méter hosszig külterületen történő építése.</w:t>
                  </w:r>
                </w:p>
                <w:p w14:paraId="47C8F879" w14:textId="77777777" w:rsidR="00675939" w:rsidRPr="007A7804" w:rsidRDefault="00675939" w:rsidP="00380600">
                  <w:pPr>
                    <w:numPr>
                      <w:ilvl w:val="0"/>
                      <w:numId w:val="3"/>
                    </w:numPr>
                    <w:spacing w:after="20"/>
                    <w:ind w:left="436"/>
                    <w:jc w:val="both"/>
                    <w:rPr>
                      <w:rFonts w:ascii="Verdana" w:hAnsi="Verdana" w:cs="Times"/>
                      <w:color w:val="000000"/>
                      <w:sz w:val="16"/>
                      <w:szCs w:val="16"/>
                    </w:rPr>
                  </w:pPr>
                  <w:r w:rsidRPr="007A7804">
                    <w:rPr>
                      <w:rFonts w:ascii="Verdana" w:hAnsi="Verdana" w:cs="Times"/>
                      <w:color w:val="000000"/>
                      <w:sz w:val="16"/>
                      <w:szCs w:val="16"/>
                    </w:rPr>
                    <w:t xml:space="preserve">Üzemelő gázelosztó vezetékhez kapcsolódó új, egy - </w:t>
                  </w:r>
                  <w:proofErr w:type="spellStart"/>
                  <w:r w:rsidRPr="007A7804">
                    <w:rPr>
                      <w:rFonts w:ascii="Verdana" w:hAnsi="Verdana" w:cs="Times"/>
                      <w:color w:val="000000"/>
                      <w:sz w:val="16"/>
                      <w:szCs w:val="16"/>
                    </w:rPr>
                    <w:t>kül</w:t>
                  </w:r>
                  <w:proofErr w:type="spellEnd"/>
                  <w:r w:rsidRPr="007A7804">
                    <w:rPr>
                      <w:rFonts w:ascii="Verdana" w:hAnsi="Verdana" w:cs="Times"/>
                      <w:color w:val="000000"/>
                      <w:sz w:val="16"/>
                      <w:szCs w:val="16"/>
                    </w:rPr>
                    <w:t>- vagy belterületi - ingatlan gázellátását biztosító leágazás építése, annak nyomásfokozatától függetlenül.</w:t>
                  </w:r>
                </w:p>
              </w:tc>
            </w:tr>
            <w:tr w:rsidR="00675939" w:rsidRPr="007A7804" w14:paraId="089230BB" w14:textId="77777777" w:rsidTr="00675939">
              <w:trPr>
                <w:trHeight w:val="613"/>
              </w:trPr>
              <w:tc>
                <w:tcPr>
                  <w:tcW w:w="2197" w:type="dxa"/>
                  <w:vAlign w:val="center"/>
                </w:tcPr>
                <w:p w14:paraId="53D78C24" w14:textId="77777777" w:rsidR="00675939" w:rsidRPr="007A7804" w:rsidRDefault="00675939" w:rsidP="00675939">
                  <w:pPr>
                    <w:rPr>
                      <w:rFonts w:ascii="Verdana" w:hAnsi="Verdana"/>
                      <w:sz w:val="16"/>
                      <w:szCs w:val="16"/>
                    </w:rPr>
                  </w:pPr>
                  <w:r w:rsidRPr="007A7804">
                    <w:rPr>
                      <w:rFonts w:ascii="Verdana" w:hAnsi="Verdana"/>
                      <w:sz w:val="16"/>
                      <w:szCs w:val="16"/>
                    </w:rPr>
                    <w:t>A bányafelügyelet építésügyi hatósági engedélyéhez kötött sajátos építmények</w:t>
                  </w:r>
                </w:p>
              </w:tc>
              <w:tc>
                <w:tcPr>
                  <w:tcW w:w="5542" w:type="dxa"/>
                </w:tcPr>
                <w:p w14:paraId="0F281693" w14:textId="77777777" w:rsidR="00675939" w:rsidRPr="007A7804" w:rsidRDefault="00675939" w:rsidP="00380600">
                  <w:pPr>
                    <w:numPr>
                      <w:ilvl w:val="0"/>
                      <w:numId w:val="4"/>
                    </w:numPr>
                    <w:spacing w:after="20"/>
                    <w:ind w:left="436"/>
                    <w:jc w:val="both"/>
                    <w:rPr>
                      <w:rFonts w:ascii="Verdana" w:hAnsi="Verdana" w:cs="Times"/>
                      <w:color w:val="000000"/>
                      <w:sz w:val="16"/>
                      <w:szCs w:val="16"/>
                    </w:rPr>
                  </w:pPr>
                  <w:r w:rsidRPr="007A7804">
                    <w:rPr>
                      <w:rFonts w:ascii="Verdana" w:hAnsi="Verdana" w:cs="Times"/>
                      <w:color w:val="000000"/>
                      <w:sz w:val="16"/>
                      <w:szCs w:val="16"/>
                    </w:rPr>
                    <w:t xml:space="preserve">Földgáz-célvezeték </w:t>
                  </w:r>
                </w:p>
                <w:p w14:paraId="0FF6C28C" w14:textId="77777777" w:rsidR="00675939" w:rsidRPr="007A7804" w:rsidRDefault="00675939" w:rsidP="00380600">
                  <w:pPr>
                    <w:numPr>
                      <w:ilvl w:val="0"/>
                      <w:numId w:val="4"/>
                    </w:numPr>
                    <w:spacing w:line="23" w:lineRule="atLeast"/>
                    <w:ind w:left="436"/>
                    <w:jc w:val="both"/>
                    <w:rPr>
                      <w:rFonts w:ascii="Verdana" w:hAnsi="Verdana"/>
                      <w:sz w:val="16"/>
                      <w:szCs w:val="16"/>
                    </w:rPr>
                  </w:pPr>
                  <w:r w:rsidRPr="007A7804">
                    <w:rPr>
                      <w:rFonts w:ascii="Verdana" w:hAnsi="Verdana" w:cs="Times"/>
                      <w:color w:val="000000"/>
                      <w:sz w:val="16"/>
                      <w:szCs w:val="16"/>
                    </w:rPr>
                    <w:t>250 métert meghaladó külterületi földgáz-elosztóvezeték és tartozékai (Zártkerti ingatlanok ellátása kivételével)</w:t>
                  </w:r>
                </w:p>
              </w:tc>
            </w:tr>
          </w:tbl>
          <w:p w14:paraId="72C7552E" w14:textId="77777777" w:rsidR="00675939" w:rsidRPr="007A7804" w:rsidRDefault="00675939" w:rsidP="00A41A17">
            <w:pPr>
              <w:spacing w:before="60" w:after="60"/>
              <w:jc w:val="both"/>
              <w:rPr>
                <w:rFonts w:ascii="Verdana" w:hAnsi="Verdana"/>
                <w:iCs/>
                <w:sz w:val="16"/>
                <w:szCs w:val="16"/>
              </w:rPr>
            </w:pPr>
          </w:p>
          <w:p w14:paraId="00916184" w14:textId="7D254610" w:rsidR="00675939" w:rsidRPr="007A7804" w:rsidRDefault="00675939" w:rsidP="007A7804">
            <w:pPr>
              <w:spacing w:before="60" w:after="60"/>
              <w:jc w:val="center"/>
              <w:rPr>
                <w:rFonts w:ascii="Verdana" w:hAnsi="Verdana"/>
                <w:iCs/>
                <w:sz w:val="16"/>
                <w:szCs w:val="16"/>
              </w:rPr>
            </w:pPr>
            <w:r w:rsidRPr="007A7804">
              <w:rPr>
                <w:rFonts w:ascii="Verdana" w:hAnsi="Verdana"/>
                <w:b/>
                <w:i/>
                <w:sz w:val="16"/>
                <w:szCs w:val="16"/>
                <w:u w:val="single"/>
              </w:rPr>
              <w:t>helyett</w:t>
            </w:r>
          </w:p>
          <w:p w14:paraId="39B88F68" w14:textId="77777777" w:rsidR="00675939" w:rsidRPr="007A7804" w:rsidRDefault="00675939" w:rsidP="00A41A17">
            <w:pPr>
              <w:spacing w:before="60" w:after="60"/>
              <w:jc w:val="both"/>
              <w:rPr>
                <w:rFonts w:ascii="Verdana" w:hAnsi="Verdana"/>
                <w:iCs/>
                <w:sz w:val="16"/>
                <w:szCs w:val="16"/>
              </w:rPr>
            </w:pPr>
          </w:p>
          <w:tbl>
            <w:tblPr>
              <w:tblStyle w:val="Rcsostblzat"/>
              <w:tblW w:w="0" w:type="auto"/>
              <w:tblLook w:val="04A0" w:firstRow="1" w:lastRow="0" w:firstColumn="1" w:lastColumn="0" w:noHBand="0" w:noVBand="1"/>
            </w:tblPr>
            <w:tblGrid>
              <w:gridCol w:w="2187"/>
              <w:gridCol w:w="5516"/>
            </w:tblGrid>
            <w:tr w:rsidR="00675939" w:rsidRPr="007A7804" w14:paraId="43CD89F0" w14:textId="77777777" w:rsidTr="00675939">
              <w:trPr>
                <w:trHeight w:val="843"/>
              </w:trPr>
              <w:tc>
                <w:tcPr>
                  <w:tcW w:w="2187" w:type="dxa"/>
                  <w:vAlign w:val="center"/>
                </w:tcPr>
                <w:p w14:paraId="13166D67" w14:textId="77777777" w:rsidR="00675939" w:rsidRPr="007A7804" w:rsidRDefault="00675939" w:rsidP="00675939">
                  <w:pPr>
                    <w:tabs>
                      <w:tab w:val="left" w:pos="2160"/>
                    </w:tabs>
                    <w:suppressAutoHyphens/>
                    <w:rPr>
                      <w:rFonts w:ascii="Verdana" w:hAnsi="Verdana"/>
                      <w:sz w:val="16"/>
                      <w:szCs w:val="16"/>
                    </w:rPr>
                  </w:pPr>
                  <w:r w:rsidRPr="007A7804">
                    <w:rPr>
                      <w:rFonts w:ascii="Verdana" w:hAnsi="Verdana"/>
                      <w:sz w:val="16"/>
                      <w:szCs w:val="16"/>
                    </w:rPr>
                    <w:t xml:space="preserve">A rendelet </w:t>
                  </w:r>
                  <w:r w:rsidRPr="007A7804">
                    <w:rPr>
                      <w:rFonts w:ascii="Verdana" w:hAnsi="Verdana" w:cs="Times"/>
                      <w:b/>
                      <w:bCs/>
                      <w:color w:val="000000"/>
                      <w:sz w:val="16"/>
                      <w:szCs w:val="16"/>
                    </w:rPr>
                    <w:t>34. §</w:t>
                  </w:r>
                  <w:r w:rsidRPr="007A7804">
                    <w:rPr>
                      <w:rFonts w:ascii="Verdana" w:hAnsi="Verdana" w:cs="Times"/>
                      <w:bCs/>
                      <w:color w:val="000000"/>
                      <w:sz w:val="16"/>
                      <w:szCs w:val="16"/>
                    </w:rPr>
                    <w:t xml:space="preserve"> szerinti </w:t>
                  </w:r>
                  <w:r w:rsidRPr="007A7804">
                    <w:rPr>
                      <w:rFonts w:ascii="Verdana" w:hAnsi="Verdana" w:cs="Times"/>
                      <w:b/>
                      <w:bCs/>
                      <w:color w:val="000000"/>
                      <w:sz w:val="16"/>
                      <w:szCs w:val="16"/>
                    </w:rPr>
                    <w:t xml:space="preserve">utólagos </w:t>
                  </w:r>
                  <w:r w:rsidRPr="007A7804">
                    <w:rPr>
                      <w:rFonts w:ascii="Verdana" w:hAnsi="Verdana" w:cs="Times"/>
                      <w:bCs/>
                      <w:color w:val="000000"/>
                      <w:sz w:val="16"/>
                      <w:szCs w:val="16"/>
                    </w:rPr>
                    <w:t>(összevontan) bejelentéshez kötött építési tevékenységek</w:t>
                  </w:r>
                </w:p>
              </w:tc>
              <w:tc>
                <w:tcPr>
                  <w:tcW w:w="5516" w:type="dxa"/>
                  <w:shd w:val="clear" w:color="auto" w:fill="auto"/>
                </w:tcPr>
                <w:p w14:paraId="5E6FB42D" w14:textId="77777777" w:rsidR="00675939" w:rsidRPr="007A7804" w:rsidRDefault="00675939" w:rsidP="00380600">
                  <w:pPr>
                    <w:numPr>
                      <w:ilvl w:val="0"/>
                      <w:numId w:val="3"/>
                    </w:numPr>
                    <w:spacing w:after="20"/>
                    <w:ind w:left="436"/>
                    <w:jc w:val="both"/>
                    <w:rPr>
                      <w:rFonts w:ascii="Verdana" w:hAnsi="Verdana" w:cs="Times"/>
                      <w:color w:val="000000"/>
                      <w:sz w:val="16"/>
                      <w:szCs w:val="16"/>
                    </w:rPr>
                  </w:pPr>
                  <w:r w:rsidRPr="007A7804">
                    <w:rPr>
                      <w:rFonts w:ascii="Verdana" w:hAnsi="Verdana" w:cs="Times"/>
                      <w:color w:val="000000"/>
                      <w:sz w:val="16"/>
                      <w:szCs w:val="16"/>
                    </w:rPr>
                    <w:t>Gázelosztó-vezeték belterületen, zártkerti ingatlanokon és 500 méter hosszig külterületen történő építése.</w:t>
                  </w:r>
                </w:p>
                <w:p w14:paraId="7E5FFF2E" w14:textId="77777777" w:rsidR="00675939" w:rsidRPr="007A7804" w:rsidRDefault="00675939" w:rsidP="00380600">
                  <w:pPr>
                    <w:numPr>
                      <w:ilvl w:val="0"/>
                      <w:numId w:val="3"/>
                    </w:numPr>
                    <w:spacing w:after="20"/>
                    <w:ind w:left="436"/>
                    <w:jc w:val="both"/>
                    <w:rPr>
                      <w:rFonts w:ascii="Verdana" w:hAnsi="Verdana" w:cs="Times"/>
                      <w:color w:val="000000"/>
                      <w:sz w:val="16"/>
                      <w:szCs w:val="16"/>
                    </w:rPr>
                  </w:pPr>
                  <w:r w:rsidRPr="007A7804">
                    <w:rPr>
                      <w:rFonts w:ascii="Verdana" w:hAnsi="Verdana" w:cs="Times"/>
                      <w:color w:val="000000"/>
                      <w:sz w:val="16"/>
                      <w:szCs w:val="16"/>
                    </w:rPr>
                    <w:t xml:space="preserve">Üzemelő gázelosztó vezetékhez kapcsolódó új, egy - </w:t>
                  </w:r>
                  <w:proofErr w:type="spellStart"/>
                  <w:r w:rsidRPr="007A7804">
                    <w:rPr>
                      <w:rFonts w:ascii="Verdana" w:hAnsi="Verdana" w:cs="Times"/>
                      <w:color w:val="000000"/>
                      <w:sz w:val="16"/>
                      <w:szCs w:val="16"/>
                    </w:rPr>
                    <w:t>kül</w:t>
                  </w:r>
                  <w:proofErr w:type="spellEnd"/>
                  <w:r w:rsidRPr="007A7804">
                    <w:rPr>
                      <w:rFonts w:ascii="Verdana" w:hAnsi="Verdana" w:cs="Times"/>
                      <w:color w:val="000000"/>
                      <w:sz w:val="16"/>
                      <w:szCs w:val="16"/>
                    </w:rPr>
                    <w:t>- vagy belterületi - ingatlan gázellátását biztosító leágazás építése, annak nyomásfokozatától függetlenül.</w:t>
                  </w:r>
                </w:p>
              </w:tc>
            </w:tr>
            <w:tr w:rsidR="00675939" w:rsidRPr="007A7804" w14:paraId="489EC21B" w14:textId="77777777" w:rsidTr="00675939">
              <w:trPr>
                <w:trHeight w:val="622"/>
              </w:trPr>
              <w:tc>
                <w:tcPr>
                  <w:tcW w:w="2187" w:type="dxa"/>
                  <w:vAlign w:val="center"/>
                </w:tcPr>
                <w:p w14:paraId="3F318A57" w14:textId="77777777" w:rsidR="00675939" w:rsidRPr="007A7804" w:rsidRDefault="00675939" w:rsidP="00675939">
                  <w:pPr>
                    <w:rPr>
                      <w:rFonts w:ascii="Verdana" w:hAnsi="Verdana"/>
                      <w:sz w:val="16"/>
                      <w:szCs w:val="16"/>
                    </w:rPr>
                  </w:pPr>
                  <w:r w:rsidRPr="007A7804">
                    <w:rPr>
                      <w:rFonts w:ascii="Verdana" w:hAnsi="Verdana"/>
                      <w:sz w:val="16"/>
                      <w:szCs w:val="16"/>
                    </w:rPr>
                    <w:t>A bányafelügyelet építésügyi hatósági engedélyéhez kötött sajátos építmények</w:t>
                  </w:r>
                </w:p>
              </w:tc>
              <w:tc>
                <w:tcPr>
                  <w:tcW w:w="5516" w:type="dxa"/>
                  <w:shd w:val="clear" w:color="auto" w:fill="auto"/>
                </w:tcPr>
                <w:p w14:paraId="6A94F063" w14:textId="77777777" w:rsidR="00675939" w:rsidRPr="007A7804" w:rsidRDefault="00675939" w:rsidP="00380600">
                  <w:pPr>
                    <w:numPr>
                      <w:ilvl w:val="0"/>
                      <w:numId w:val="4"/>
                    </w:numPr>
                    <w:spacing w:after="20"/>
                    <w:ind w:left="436"/>
                    <w:jc w:val="both"/>
                    <w:rPr>
                      <w:rFonts w:ascii="Verdana" w:hAnsi="Verdana" w:cs="Times"/>
                      <w:color w:val="000000"/>
                      <w:sz w:val="16"/>
                      <w:szCs w:val="16"/>
                    </w:rPr>
                  </w:pPr>
                  <w:r w:rsidRPr="007A7804">
                    <w:rPr>
                      <w:rFonts w:ascii="Verdana" w:hAnsi="Verdana" w:cs="Times"/>
                      <w:color w:val="000000"/>
                      <w:sz w:val="16"/>
                      <w:szCs w:val="16"/>
                    </w:rPr>
                    <w:t xml:space="preserve">Földgáz-célvezeték </w:t>
                  </w:r>
                </w:p>
                <w:p w14:paraId="6ED6FC6D" w14:textId="77777777" w:rsidR="00675939" w:rsidRPr="007A7804" w:rsidRDefault="00675939" w:rsidP="00380600">
                  <w:pPr>
                    <w:numPr>
                      <w:ilvl w:val="0"/>
                      <w:numId w:val="4"/>
                    </w:numPr>
                    <w:spacing w:line="23" w:lineRule="atLeast"/>
                    <w:ind w:left="436"/>
                    <w:jc w:val="both"/>
                    <w:rPr>
                      <w:rFonts w:ascii="Verdana" w:hAnsi="Verdana"/>
                      <w:sz w:val="16"/>
                      <w:szCs w:val="16"/>
                    </w:rPr>
                  </w:pPr>
                  <w:r w:rsidRPr="007A7804">
                    <w:rPr>
                      <w:rFonts w:ascii="Verdana" w:hAnsi="Verdana" w:cs="Times"/>
                      <w:color w:val="000000"/>
                      <w:sz w:val="16"/>
                      <w:szCs w:val="16"/>
                    </w:rPr>
                    <w:t>500 métert meghaladó külterületi földgáz-elosztóvezeték és tartozékai (Zártkerti ingatlanok ellátása kivételével)</w:t>
                  </w:r>
                </w:p>
              </w:tc>
            </w:tr>
          </w:tbl>
          <w:p w14:paraId="6E520341" w14:textId="77777777" w:rsidR="00675939" w:rsidRPr="007A7804" w:rsidRDefault="00675939" w:rsidP="00A41A17">
            <w:pPr>
              <w:spacing w:before="60" w:after="60"/>
              <w:jc w:val="both"/>
              <w:rPr>
                <w:rFonts w:ascii="Verdana" w:hAnsi="Verdana"/>
                <w:iCs/>
                <w:sz w:val="16"/>
                <w:szCs w:val="16"/>
              </w:rPr>
            </w:pPr>
          </w:p>
          <w:p w14:paraId="7AF535FE" w14:textId="3EA117CC" w:rsidR="00675939" w:rsidRPr="007A7804" w:rsidRDefault="00675939" w:rsidP="00A41A17">
            <w:pPr>
              <w:spacing w:before="60" w:after="60"/>
              <w:jc w:val="both"/>
              <w:rPr>
                <w:rFonts w:ascii="Verdana" w:hAnsi="Verdana"/>
                <w:b/>
                <w:bCs/>
                <w:iCs/>
                <w:sz w:val="16"/>
                <w:szCs w:val="16"/>
              </w:rPr>
            </w:pPr>
          </w:p>
        </w:tc>
      </w:tr>
    </w:tbl>
    <w:p w14:paraId="04D4D6BF" w14:textId="77777777" w:rsidR="00B02C84" w:rsidRDefault="00B02C84">
      <w:r>
        <w:br w:type="page"/>
      </w:r>
    </w:p>
    <w:tbl>
      <w:tblPr>
        <w:tblW w:w="8781" w:type="dxa"/>
        <w:tblInd w:w="250" w:type="dxa"/>
        <w:tblLayout w:type="fixed"/>
        <w:tblLook w:val="01E0" w:firstRow="1" w:lastRow="1" w:firstColumn="1" w:lastColumn="1" w:noHBand="0" w:noVBand="0"/>
      </w:tblPr>
      <w:tblGrid>
        <w:gridCol w:w="681"/>
        <w:gridCol w:w="8100"/>
      </w:tblGrid>
      <w:tr w:rsidR="00A00BEC" w:rsidRPr="007A7804" w14:paraId="1932472B"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6F1CA95E" w14:textId="0272AFF4" w:rsidR="00A00BEC" w:rsidRPr="007A7804" w:rsidRDefault="00A00BEC"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8ED0D79" w14:textId="60D114B6" w:rsidR="00B03329" w:rsidRPr="007A7804" w:rsidRDefault="00B03329" w:rsidP="00B03329">
            <w:pPr>
              <w:pStyle w:val="Listaszerbekezds"/>
              <w:keepNext/>
              <w:overflowPunct w:val="0"/>
              <w:autoSpaceDE w:val="0"/>
              <w:autoSpaceDN w:val="0"/>
              <w:adjustRightInd w:val="0"/>
              <w:ind w:left="0"/>
              <w:jc w:val="both"/>
              <w:textAlignment w:val="baseline"/>
              <w:outlineLvl w:val="2"/>
              <w:rPr>
                <w:b/>
                <w:sz w:val="16"/>
                <w:szCs w:val="16"/>
              </w:rPr>
            </w:pPr>
            <w:r w:rsidRPr="007A7804">
              <w:rPr>
                <w:i/>
                <w:sz w:val="16"/>
                <w:szCs w:val="16"/>
              </w:rPr>
              <w:t xml:space="preserve">A 3.1.3. </w:t>
            </w:r>
            <w:bookmarkStart w:id="0" w:name="_Toc74837642"/>
            <w:bookmarkStart w:id="1" w:name="_Toc161562200"/>
            <w:r w:rsidRPr="007A7804">
              <w:rPr>
                <w:b/>
                <w:sz w:val="16"/>
                <w:szCs w:val="16"/>
              </w:rPr>
              <w:t>A bányafelügyelet építésügyi hatósági engedélyéhez kötött sajátos építmények</w:t>
            </w:r>
            <w:bookmarkEnd w:id="0"/>
            <w:bookmarkEnd w:id="1"/>
          </w:p>
          <w:p w14:paraId="1C50D2E6" w14:textId="77777777" w:rsidR="00A00BEC" w:rsidRPr="007A7804" w:rsidRDefault="00B03329" w:rsidP="00B03329">
            <w:pPr>
              <w:rPr>
                <w:rFonts w:ascii="Verdana" w:hAnsi="Verdana"/>
                <w:i/>
                <w:sz w:val="16"/>
                <w:szCs w:val="16"/>
              </w:rPr>
            </w:pPr>
            <w:r w:rsidRPr="007A7804">
              <w:rPr>
                <w:rFonts w:ascii="Verdana" w:hAnsi="Verdana"/>
                <w:i/>
                <w:sz w:val="16"/>
                <w:szCs w:val="16"/>
              </w:rPr>
              <w:t>pontba beépítésre került az alábbi szöveg:</w:t>
            </w:r>
          </w:p>
          <w:p w14:paraId="10E4D5E9" w14:textId="77777777" w:rsidR="00B03329" w:rsidRPr="007A7804" w:rsidRDefault="00B03329" w:rsidP="00B03329">
            <w:pPr>
              <w:rPr>
                <w:rFonts w:ascii="Verdana" w:hAnsi="Verdana"/>
                <w:i/>
                <w:sz w:val="16"/>
                <w:szCs w:val="16"/>
              </w:rPr>
            </w:pPr>
          </w:p>
          <w:p w14:paraId="35EF13BA" w14:textId="77777777" w:rsidR="00B03329" w:rsidRPr="007A7804" w:rsidRDefault="00B03329" w:rsidP="00B03329">
            <w:pPr>
              <w:rPr>
                <w:rFonts w:ascii="Verdana" w:hAnsi="Verdana"/>
                <w:sz w:val="16"/>
                <w:szCs w:val="16"/>
              </w:rPr>
            </w:pPr>
            <w:r w:rsidRPr="007A7804">
              <w:rPr>
                <w:rFonts w:ascii="Verdana" w:hAnsi="Verdana"/>
                <w:sz w:val="16"/>
                <w:szCs w:val="16"/>
              </w:rPr>
              <w:t>Építésügyi hatósági engedélyhez kötött építési tevékenység esetében</w:t>
            </w:r>
          </w:p>
          <w:p w14:paraId="2FD4965F" w14:textId="77777777" w:rsidR="00B03329" w:rsidRPr="007A7804" w:rsidRDefault="00B03329" w:rsidP="00380600">
            <w:pPr>
              <w:pStyle w:val="Listaszerbekezds"/>
              <w:numPr>
                <w:ilvl w:val="0"/>
                <w:numId w:val="24"/>
              </w:numPr>
              <w:spacing w:line="276" w:lineRule="auto"/>
              <w:contextualSpacing/>
              <w:jc w:val="both"/>
              <w:rPr>
                <w:sz w:val="16"/>
                <w:szCs w:val="16"/>
              </w:rPr>
            </w:pPr>
            <w:r w:rsidRPr="007A7804">
              <w:rPr>
                <w:sz w:val="16"/>
                <w:szCs w:val="16"/>
              </w:rPr>
              <w:t>az építési tevékenység megkezdését annak megtörténte előtt 8 nappal, illetve</w:t>
            </w:r>
          </w:p>
          <w:p w14:paraId="09997F26" w14:textId="77777777" w:rsidR="00B03329" w:rsidRPr="007A7804" w:rsidRDefault="00B03329" w:rsidP="00380600">
            <w:pPr>
              <w:pStyle w:val="Listaszerbekezds"/>
              <w:numPr>
                <w:ilvl w:val="0"/>
                <w:numId w:val="24"/>
              </w:numPr>
              <w:spacing w:line="276" w:lineRule="auto"/>
              <w:contextualSpacing/>
              <w:jc w:val="both"/>
              <w:rPr>
                <w:sz w:val="16"/>
                <w:szCs w:val="16"/>
              </w:rPr>
            </w:pPr>
            <w:r w:rsidRPr="007A7804">
              <w:rPr>
                <w:sz w:val="16"/>
                <w:szCs w:val="16"/>
              </w:rPr>
              <w:t xml:space="preserve">a </w:t>
            </w:r>
            <w:r w:rsidRPr="007A7804">
              <w:rPr>
                <w:b/>
                <w:bCs/>
                <w:sz w:val="16"/>
                <w:szCs w:val="16"/>
              </w:rPr>
              <w:t>12/2022. (I. 28.) SZTFH rendelet</w:t>
            </w:r>
            <w:r w:rsidRPr="007A7804">
              <w:rPr>
                <w:sz w:val="16"/>
                <w:szCs w:val="16"/>
              </w:rPr>
              <w:t xml:space="preserve"> 7. mellékletben meghatározott adat változását az adatváltozást követő 8 napon belül be kell jelenteni a bányafelügyeletnek.</w:t>
            </w:r>
          </w:p>
          <w:p w14:paraId="72B808B0" w14:textId="76FC823A" w:rsidR="00B03329" w:rsidRPr="007A7804" w:rsidRDefault="00B03329" w:rsidP="00B03329">
            <w:pPr>
              <w:tabs>
                <w:tab w:val="left" w:pos="2160"/>
              </w:tabs>
              <w:suppressAutoHyphens/>
              <w:rPr>
                <w:rFonts w:ascii="Verdana" w:hAnsi="Verdana"/>
                <w:sz w:val="16"/>
                <w:szCs w:val="16"/>
              </w:rPr>
            </w:pPr>
            <w:r w:rsidRPr="007A7804">
              <w:rPr>
                <w:rFonts w:ascii="Verdana" w:hAnsi="Verdana"/>
                <w:sz w:val="16"/>
                <w:szCs w:val="16"/>
              </w:rPr>
              <w:t>A felelős műszaki vezető adataira vonatkozó adatváltozás kivételével, a módosult adatok bejelentése az elektronikus építési naplóban történő átvezetéssel is megtehető.</w:t>
            </w:r>
          </w:p>
        </w:tc>
      </w:tr>
      <w:tr w:rsidR="00B03329" w:rsidRPr="007A7804" w14:paraId="6E560E33"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37854B5F" w14:textId="77777777" w:rsidR="00B03329" w:rsidRPr="007A7804" w:rsidRDefault="00B0332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FA95607" w14:textId="17F2C284" w:rsidR="00B03329" w:rsidRPr="007A7804" w:rsidRDefault="00B03329" w:rsidP="00396329">
            <w:pPr>
              <w:rPr>
                <w:rFonts w:ascii="Verdana" w:hAnsi="Verdana"/>
                <w:i/>
                <w:sz w:val="16"/>
                <w:szCs w:val="16"/>
              </w:rPr>
            </w:pPr>
            <w:r w:rsidRPr="007A7804">
              <w:rPr>
                <w:rFonts w:ascii="Verdana" w:hAnsi="Verdana"/>
                <w:i/>
                <w:sz w:val="16"/>
                <w:szCs w:val="16"/>
              </w:rPr>
              <w:t xml:space="preserve">A </w:t>
            </w:r>
            <w:r w:rsidRPr="007A7804">
              <w:rPr>
                <w:rFonts w:ascii="Verdana" w:hAnsi="Verdana"/>
                <w:b/>
                <w:bCs/>
                <w:i/>
                <w:sz w:val="16"/>
                <w:szCs w:val="16"/>
              </w:rPr>
              <w:t>3.1.6.1 Amennyiben az elvi építési engedélyezési eljárásban …</w:t>
            </w:r>
            <w:r w:rsidRPr="007A7804">
              <w:rPr>
                <w:rFonts w:ascii="Verdana" w:hAnsi="Verdana"/>
                <w:i/>
                <w:sz w:val="16"/>
                <w:szCs w:val="16"/>
              </w:rPr>
              <w:t xml:space="preserve"> című pont módosított tartalommal áthelyezésre került a </w:t>
            </w:r>
            <w:r w:rsidRPr="007A7804">
              <w:rPr>
                <w:rFonts w:ascii="Verdana" w:hAnsi="Verdana"/>
                <w:b/>
                <w:bCs/>
                <w:i/>
                <w:sz w:val="16"/>
                <w:szCs w:val="16"/>
              </w:rPr>
              <w:t>3.1.13. Szakhatóságok című</w:t>
            </w:r>
            <w:r w:rsidRPr="007A7804">
              <w:rPr>
                <w:rFonts w:ascii="Verdana" w:hAnsi="Verdana"/>
                <w:i/>
                <w:sz w:val="16"/>
                <w:szCs w:val="16"/>
              </w:rPr>
              <w:t xml:space="preserve"> pontba. Lásd ezen táblázat </w:t>
            </w:r>
            <w:r w:rsidR="0094358A">
              <w:rPr>
                <w:rFonts w:ascii="Verdana" w:hAnsi="Verdana"/>
                <w:i/>
                <w:sz w:val="16"/>
                <w:szCs w:val="16"/>
              </w:rPr>
              <w:t>20</w:t>
            </w:r>
            <w:r w:rsidR="00BE23B2" w:rsidRPr="007A7804">
              <w:rPr>
                <w:rFonts w:ascii="Verdana" w:hAnsi="Verdana"/>
                <w:i/>
                <w:sz w:val="16"/>
                <w:szCs w:val="16"/>
              </w:rPr>
              <w:t>.</w:t>
            </w:r>
            <w:r w:rsidRPr="007A7804">
              <w:rPr>
                <w:rFonts w:ascii="Verdana" w:hAnsi="Verdana"/>
                <w:i/>
                <w:sz w:val="16"/>
                <w:szCs w:val="16"/>
              </w:rPr>
              <w:t xml:space="preserve"> sora.</w:t>
            </w:r>
          </w:p>
        </w:tc>
      </w:tr>
      <w:tr w:rsidR="0094358A" w:rsidRPr="007A7804" w14:paraId="2377F4A9"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4A616DA2" w14:textId="77777777" w:rsidR="0094358A" w:rsidRPr="007A7804" w:rsidRDefault="0094358A"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CA678C3" w14:textId="77777777" w:rsidR="0094358A" w:rsidRPr="0094358A" w:rsidRDefault="0094358A" w:rsidP="00292D24">
            <w:pPr>
              <w:jc w:val="both"/>
              <w:rPr>
                <w:rFonts w:ascii="Verdana" w:hAnsi="Verdana"/>
                <w:i/>
                <w:sz w:val="16"/>
                <w:szCs w:val="16"/>
              </w:rPr>
            </w:pPr>
            <w:r w:rsidRPr="0094358A">
              <w:rPr>
                <w:rFonts w:ascii="Verdana" w:hAnsi="Verdana"/>
                <w:i/>
                <w:sz w:val="16"/>
                <w:szCs w:val="16"/>
              </w:rPr>
              <w:t xml:space="preserve">A </w:t>
            </w:r>
            <w:r w:rsidRPr="0094358A">
              <w:rPr>
                <w:rFonts w:ascii="Verdana" w:hAnsi="Verdana"/>
                <w:b/>
                <w:bCs/>
                <w:i/>
                <w:sz w:val="16"/>
                <w:szCs w:val="16"/>
              </w:rPr>
              <w:t>3.1.7.2. Helyszínrajz(ok)</w:t>
            </w:r>
            <w:r w:rsidRPr="0094358A">
              <w:rPr>
                <w:rFonts w:ascii="Verdana" w:hAnsi="Verdana"/>
                <w:i/>
                <w:sz w:val="16"/>
                <w:szCs w:val="16"/>
              </w:rPr>
              <w:t xml:space="preserve"> című pont alábbi szerint módosult:</w:t>
            </w:r>
          </w:p>
          <w:p w14:paraId="37401A46" w14:textId="77777777" w:rsidR="0094358A" w:rsidRDefault="0094358A" w:rsidP="0094358A">
            <w:pPr>
              <w:spacing w:before="100" w:beforeAutospacing="1" w:after="100" w:afterAutospacing="1"/>
              <w:rPr>
                <w:rFonts w:ascii="Verdana" w:hAnsi="Verdana"/>
                <w:i/>
                <w:sz w:val="16"/>
                <w:szCs w:val="16"/>
              </w:rPr>
            </w:pPr>
            <w:r w:rsidRPr="0094358A">
              <w:rPr>
                <w:rFonts w:ascii="Verdana" w:hAnsi="Verdana"/>
                <w:sz w:val="16"/>
                <w:szCs w:val="16"/>
              </w:rPr>
              <w:t xml:space="preserve">A földgáz-célvezeték és a zártkerti ingatlanokon kívüli 250 métert meghaladó külterületi földgáz-elosztóvezeték, valamint tartozékainak </w:t>
            </w:r>
            <w:r w:rsidRPr="0094358A">
              <w:rPr>
                <w:rFonts w:ascii="Verdana" w:hAnsi="Verdana"/>
                <w:i/>
                <w:sz w:val="16"/>
                <w:szCs w:val="16"/>
              </w:rPr>
              <w:t xml:space="preserve">helyszínrajzát (az egy külterületi ingatlant ellátó leágazó vezeték kivételével) </w:t>
            </w:r>
            <w:r w:rsidRPr="0094358A">
              <w:rPr>
                <w:rFonts w:ascii="Verdana" w:hAnsi="Verdana"/>
                <w:sz w:val="16"/>
                <w:szCs w:val="16"/>
              </w:rPr>
              <w:t>l</w:t>
            </w:r>
            <w:r w:rsidRPr="0094358A">
              <w:rPr>
                <w:rFonts w:ascii="Verdana" w:hAnsi="Verdana"/>
                <w:i/>
                <w:sz w:val="16"/>
                <w:szCs w:val="16"/>
              </w:rPr>
              <w:t>egfeljebb 1:1000 méretarányban kell elkészíteni.</w:t>
            </w:r>
          </w:p>
          <w:p w14:paraId="27470DB0" w14:textId="313CBD82" w:rsidR="0094358A" w:rsidRDefault="0094358A" w:rsidP="0094358A">
            <w:pPr>
              <w:spacing w:before="100" w:beforeAutospacing="1" w:after="100" w:afterAutospacing="1"/>
              <w:jc w:val="center"/>
              <w:rPr>
                <w:rFonts w:ascii="Verdana" w:hAnsi="Verdana"/>
                <w:i/>
                <w:sz w:val="16"/>
                <w:szCs w:val="16"/>
              </w:rPr>
            </w:pPr>
            <w:r w:rsidRPr="0094358A">
              <w:rPr>
                <w:rFonts w:ascii="Verdana" w:hAnsi="Verdana"/>
                <w:b/>
                <w:i/>
                <w:sz w:val="16"/>
                <w:szCs w:val="16"/>
                <w:u w:val="single"/>
              </w:rPr>
              <w:t>helyett</w:t>
            </w:r>
            <w:r>
              <w:rPr>
                <w:rFonts w:ascii="Verdana" w:hAnsi="Verdana"/>
                <w:b/>
                <w:i/>
                <w:sz w:val="16"/>
                <w:szCs w:val="16"/>
                <w:u w:val="single"/>
              </w:rPr>
              <w:t>,</w:t>
            </w:r>
          </w:p>
          <w:p w14:paraId="16B7C7C8" w14:textId="52872FF1" w:rsidR="0094358A" w:rsidRPr="0094358A" w:rsidRDefault="0094358A" w:rsidP="0094358A">
            <w:pPr>
              <w:spacing w:before="60" w:after="60"/>
              <w:jc w:val="center"/>
              <w:rPr>
                <w:rFonts w:ascii="Verdana" w:hAnsi="Verdana"/>
                <w:i/>
                <w:sz w:val="16"/>
                <w:szCs w:val="16"/>
              </w:rPr>
            </w:pPr>
            <w:r w:rsidRPr="0094358A">
              <w:rPr>
                <w:rFonts w:ascii="Verdana" w:hAnsi="Verdana"/>
                <w:sz w:val="16"/>
                <w:szCs w:val="16"/>
              </w:rPr>
              <w:t xml:space="preserve">A földgáz-célvezeték és a zártkerti ingatlanokon kívüli 500 métert meghaladó külterületi földgáz-elosztóvezeték, valamint tartozékainak </w:t>
            </w:r>
            <w:r w:rsidRPr="0094358A">
              <w:rPr>
                <w:rFonts w:ascii="Verdana" w:hAnsi="Verdana"/>
                <w:i/>
                <w:sz w:val="16"/>
                <w:szCs w:val="16"/>
              </w:rPr>
              <w:t xml:space="preserve">helyszínrajzát (az egy külterületi ingatlant ellátó leágazó vezeték kivételével) </w:t>
            </w:r>
            <w:r w:rsidRPr="0094358A">
              <w:rPr>
                <w:rFonts w:ascii="Verdana" w:hAnsi="Verdana"/>
                <w:sz w:val="16"/>
                <w:szCs w:val="16"/>
              </w:rPr>
              <w:t>l</w:t>
            </w:r>
            <w:r w:rsidRPr="0094358A">
              <w:rPr>
                <w:rFonts w:ascii="Verdana" w:hAnsi="Verdana"/>
                <w:i/>
                <w:sz w:val="16"/>
                <w:szCs w:val="16"/>
              </w:rPr>
              <w:t>egfeljebb 1:1000 méretarányban kell elkészíteni.</w:t>
            </w:r>
          </w:p>
        </w:tc>
      </w:tr>
      <w:tr w:rsidR="00B03329" w:rsidRPr="007A7804" w14:paraId="211149B9"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0ED78551" w14:textId="77777777" w:rsidR="00B03329" w:rsidRPr="007A7804" w:rsidRDefault="00B0332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0788B9A" w14:textId="77777777" w:rsidR="00B03329" w:rsidRPr="007A7804" w:rsidRDefault="00292D24" w:rsidP="00292D24">
            <w:pPr>
              <w:jc w:val="both"/>
              <w:rPr>
                <w:rFonts w:ascii="Verdana" w:hAnsi="Verdana"/>
                <w:i/>
                <w:sz w:val="16"/>
                <w:szCs w:val="16"/>
              </w:rPr>
            </w:pPr>
            <w:r w:rsidRPr="007A7804">
              <w:rPr>
                <w:rFonts w:ascii="Verdana" w:hAnsi="Verdana"/>
                <w:i/>
                <w:sz w:val="16"/>
                <w:szCs w:val="16"/>
              </w:rPr>
              <w:t xml:space="preserve">A </w:t>
            </w:r>
            <w:r w:rsidRPr="007A7804">
              <w:rPr>
                <w:rFonts w:ascii="Verdana" w:hAnsi="Verdana"/>
                <w:b/>
                <w:bCs/>
                <w:i/>
                <w:sz w:val="16"/>
                <w:szCs w:val="16"/>
              </w:rPr>
              <w:t xml:space="preserve">3.1.8. A használatbavételi engedélyezési eljárás </w:t>
            </w:r>
            <w:r w:rsidRPr="007A7804">
              <w:rPr>
                <w:rFonts w:ascii="Verdana" w:hAnsi="Verdana"/>
                <w:i/>
                <w:sz w:val="16"/>
                <w:szCs w:val="16"/>
              </w:rPr>
              <w:t>pontba beépítésre került az alábbi szöveg:</w:t>
            </w:r>
          </w:p>
          <w:p w14:paraId="3DA2DD22" w14:textId="77777777" w:rsidR="00292D24" w:rsidRPr="007A7804" w:rsidRDefault="00292D24" w:rsidP="00292D24">
            <w:pPr>
              <w:jc w:val="both"/>
              <w:rPr>
                <w:rFonts w:ascii="Verdana" w:hAnsi="Verdana"/>
                <w:i/>
                <w:iCs/>
                <w:sz w:val="16"/>
                <w:szCs w:val="16"/>
              </w:rPr>
            </w:pPr>
          </w:p>
          <w:p w14:paraId="7D221F22" w14:textId="3F9B2337" w:rsidR="00292D24" w:rsidRPr="007A7804" w:rsidRDefault="00292D24" w:rsidP="00292D24">
            <w:pPr>
              <w:jc w:val="both"/>
              <w:rPr>
                <w:rFonts w:ascii="Verdana" w:hAnsi="Verdana"/>
                <w:i/>
                <w:iCs/>
                <w:sz w:val="16"/>
                <w:szCs w:val="16"/>
              </w:rPr>
            </w:pPr>
            <w:r w:rsidRPr="007A7804">
              <w:rPr>
                <w:rFonts w:ascii="Verdana" w:hAnsi="Verdana"/>
                <w:i/>
                <w:iCs/>
                <w:sz w:val="16"/>
                <w:szCs w:val="16"/>
              </w:rPr>
              <w:t>A külön építési engedély alapján megépült, de az üzemelésük során egymással összefüggő építményekre együttesen is lehet használatbavételi engedélyt kérelmezni.</w:t>
            </w:r>
          </w:p>
        </w:tc>
      </w:tr>
      <w:tr w:rsidR="00B03329" w:rsidRPr="007A7804" w14:paraId="39BCA31A"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0668CF02" w14:textId="77777777" w:rsidR="00B03329" w:rsidRPr="007A7804" w:rsidRDefault="00B0332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E5FF3E8" w14:textId="03A80628" w:rsidR="00292D24" w:rsidRPr="007A7804" w:rsidRDefault="00292D24" w:rsidP="00292D24">
            <w:pPr>
              <w:keepNext/>
              <w:tabs>
                <w:tab w:val="left" w:pos="993"/>
              </w:tabs>
              <w:overflowPunct w:val="0"/>
              <w:autoSpaceDE w:val="0"/>
              <w:autoSpaceDN w:val="0"/>
              <w:adjustRightInd w:val="0"/>
              <w:spacing w:before="120" w:after="60" w:line="360" w:lineRule="auto"/>
              <w:jc w:val="both"/>
              <w:textAlignment w:val="baseline"/>
              <w:outlineLvl w:val="3"/>
              <w:rPr>
                <w:rFonts w:ascii="Verdana" w:hAnsi="Verdana"/>
                <w:bCs/>
                <w:sz w:val="16"/>
                <w:szCs w:val="16"/>
              </w:rPr>
            </w:pPr>
            <w:r w:rsidRPr="007A7804">
              <w:rPr>
                <w:rFonts w:ascii="Verdana" w:hAnsi="Verdana"/>
                <w:i/>
                <w:sz w:val="16"/>
                <w:szCs w:val="16"/>
              </w:rPr>
              <w:t xml:space="preserve">A 3.1.8.1. </w:t>
            </w:r>
            <w:bookmarkStart w:id="2" w:name="_Ref293986583"/>
            <w:r w:rsidRPr="007A7804">
              <w:rPr>
                <w:rFonts w:ascii="Verdana" w:hAnsi="Verdana"/>
                <w:b/>
                <w:sz w:val="16"/>
                <w:szCs w:val="16"/>
              </w:rPr>
              <w:t>A használatbavételi engedély iránti kérelem</w:t>
            </w:r>
            <w:bookmarkEnd w:id="2"/>
            <w:r w:rsidRPr="007A7804">
              <w:rPr>
                <w:rFonts w:ascii="Verdana" w:hAnsi="Verdana"/>
                <w:b/>
                <w:sz w:val="16"/>
                <w:szCs w:val="16"/>
              </w:rPr>
              <w:t xml:space="preserve"> engedély köteles építési tevékenység esetén </w:t>
            </w:r>
            <w:r w:rsidRPr="007A7804">
              <w:rPr>
                <w:rFonts w:ascii="Verdana" w:hAnsi="Verdana"/>
                <w:bCs/>
                <w:sz w:val="16"/>
                <w:szCs w:val="16"/>
              </w:rPr>
              <w:t>című rész alábbi szerint módosult:</w:t>
            </w:r>
          </w:p>
          <w:p w14:paraId="1BB5A8E0" w14:textId="4DF0CB35" w:rsidR="00292D24" w:rsidRPr="007A7804" w:rsidRDefault="00292D24" w:rsidP="00BE23B2">
            <w:pPr>
              <w:keepNext/>
              <w:tabs>
                <w:tab w:val="left" w:pos="993"/>
              </w:tabs>
              <w:overflowPunct w:val="0"/>
              <w:autoSpaceDE w:val="0"/>
              <w:autoSpaceDN w:val="0"/>
              <w:adjustRightInd w:val="0"/>
              <w:jc w:val="both"/>
              <w:textAlignment w:val="baseline"/>
              <w:outlineLvl w:val="3"/>
              <w:rPr>
                <w:rFonts w:ascii="Verdana" w:hAnsi="Verdana"/>
                <w:bCs/>
                <w:sz w:val="16"/>
                <w:szCs w:val="16"/>
              </w:rPr>
            </w:pPr>
            <w:r w:rsidRPr="007A7804">
              <w:rPr>
                <w:rFonts w:ascii="Verdana" w:hAnsi="Verdana"/>
                <w:bCs/>
                <w:sz w:val="16"/>
                <w:szCs w:val="16"/>
              </w:rPr>
              <w:t xml:space="preserve">A használatbavételi engedély iránti kérelemhez a 3103_00_F_G Elosztó vezetéki fejlesztések megvalósítása című szabályozás vonatkozó formanyomtatványán túl mellékelni kell a 3.1.4 pont-ban foglaltakat, ha a kivitelezés során a végleges építési engedélytől és a hozzá tartozó </w:t>
            </w:r>
            <w:proofErr w:type="spellStart"/>
            <w:r w:rsidRPr="007A7804">
              <w:rPr>
                <w:rFonts w:ascii="Verdana" w:hAnsi="Verdana"/>
                <w:bCs/>
                <w:sz w:val="16"/>
                <w:szCs w:val="16"/>
              </w:rPr>
              <w:t>jóváha-gyott</w:t>
            </w:r>
            <w:proofErr w:type="spellEnd"/>
            <w:r w:rsidRPr="007A7804">
              <w:rPr>
                <w:rFonts w:ascii="Verdana" w:hAnsi="Verdana"/>
                <w:bCs/>
                <w:sz w:val="16"/>
                <w:szCs w:val="16"/>
              </w:rPr>
              <w:t xml:space="preserve"> műszaki tervdokumentációtól, valamint az ezek alapján készült kivitelezési tervektől építés-ügyi hatósági engedélyhez nem kötött építési tevékenységgel eltértek.</w:t>
            </w:r>
          </w:p>
          <w:p w14:paraId="2EE412F7" w14:textId="77777777" w:rsidR="00123722" w:rsidRPr="007A7804" w:rsidRDefault="00123722" w:rsidP="00BE23B2">
            <w:pPr>
              <w:keepNext/>
              <w:tabs>
                <w:tab w:val="left" w:pos="993"/>
              </w:tabs>
              <w:overflowPunct w:val="0"/>
              <w:autoSpaceDE w:val="0"/>
              <w:autoSpaceDN w:val="0"/>
              <w:adjustRightInd w:val="0"/>
              <w:jc w:val="both"/>
              <w:textAlignment w:val="baseline"/>
              <w:outlineLvl w:val="3"/>
              <w:rPr>
                <w:rFonts w:ascii="Verdana" w:hAnsi="Verdana"/>
                <w:bCs/>
                <w:sz w:val="16"/>
                <w:szCs w:val="16"/>
              </w:rPr>
            </w:pPr>
          </w:p>
          <w:p w14:paraId="7785CBAB" w14:textId="23FF79B0" w:rsidR="00292D24" w:rsidRPr="007A7804" w:rsidRDefault="00292D24" w:rsidP="007A7804">
            <w:pPr>
              <w:spacing w:before="60" w:after="60"/>
              <w:jc w:val="center"/>
              <w:rPr>
                <w:rFonts w:ascii="Verdana" w:hAnsi="Verdana"/>
                <w:b/>
                <w:sz w:val="16"/>
                <w:szCs w:val="16"/>
              </w:rPr>
            </w:pPr>
            <w:r w:rsidRPr="007A7804">
              <w:rPr>
                <w:rFonts w:ascii="Verdana" w:hAnsi="Verdana"/>
                <w:b/>
                <w:i/>
                <w:sz w:val="16"/>
                <w:szCs w:val="16"/>
                <w:u w:val="single"/>
              </w:rPr>
              <w:t>helyett</w:t>
            </w:r>
            <w:r w:rsidRPr="007A7804">
              <w:rPr>
                <w:rFonts w:ascii="Verdana" w:hAnsi="Verdana"/>
                <w:b/>
                <w:sz w:val="16"/>
                <w:szCs w:val="16"/>
              </w:rPr>
              <w:t>,</w:t>
            </w:r>
          </w:p>
          <w:p w14:paraId="020B6D7E" w14:textId="77777777" w:rsidR="00123722" w:rsidRPr="007A7804" w:rsidRDefault="00123722" w:rsidP="00BE23B2">
            <w:pPr>
              <w:keepNext/>
              <w:tabs>
                <w:tab w:val="left" w:pos="993"/>
              </w:tabs>
              <w:overflowPunct w:val="0"/>
              <w:autoSpaceDE w:val="0"/>
              <w:autoSpaceDN w:val="0"/>
              <w:adjustRightInd w:val="0"/>
              <w:jc w:val="both"/>
              <w:textAlignment w:val="baseline"/>
              <w:outlineLvl w:val="3"/>
              <w:rPr>
                <w:rFonts w:ascii="Verdana" w:hAnsi="Verdana"/>
                <w:b/>
                <w:sz w:val="16"/>
                <w:szCs w:val="16"/>
              </w:rPr>
            </w:pPr>
          </w:p>
          <w:p w14:paraId="7697B43A" w14:textId="77777777" w:rsidR="00292D24" w:rsidRPr="007A7804" w:rsidRDefault="00292D24" w:rsidP="00BE23B2">
            <w:pPr>
              <w:autoSpaceDE w:val="0"/>
              <w:autoSpaceDN w:val="0"/>
              <w:adjustRightInd w:val="0"/>
              <w:jc w:val="both"/>
              <w:rPr>
                <w:rFonts w:ascii="Verdana" w:hAnsi="Verdana"/>
                <w:i/>
                <w:sz w:val="16"/>
                <w:szCs w:val="16"/>
              </w:rPr>
            </w:pPr>
            <w:r w:rsidRPr="007A7804">
              <w:rPr>
                <w:rFonts w:ascii="Verdana" w:hAnsi="Verdana"/>
                <w:sz w:val="16"/>
                <w:szCs w:val="16"/>
              </w:rPr>
              <w:t xml:space="preserve">A használatbavételi engedély iránti kérelmet a </w:t>
            </w:r>
            <w:r w:rsidRPr="007A7804">
              <w:rPr>
                <w:rFonts w:ascii="Verdana" w:hAnsi="Verdana"/>
                <w:b/>
                <w:sz w:val="16"/>
                <w:szCs w:val="16"/>
              </w:rPr>
              <w:t>3103_00_F_G</w:t>
            </w:r>
            <w:r w:rsidRPr="007A7804" w:rsidDel="00B2243E">
              <w:rPr>
                <w:rFonts w:ascii="Verdana" w:hAnsi="Verdana"/>
                <w:b/>
                <w:sz w:val="16"/>
                <w:szCs w:val="16"/>
              </w:rPr>
              <w:t xml:space="preserve"> </w:t>
            </w:r>
            <w:r w:rsidRPr="007A7804">
              <w:rPr>
                <w:rFonts w:ascii="Verdana" w:hAnsi="Verdana"/>
                <w:i/>
                <w:sz w:val="16"/>
                <w:szCs w:val="16"/>
              </w:rPr>
              <w:t xml:space="preserve">Elosztó vezetéki fejlesztések megvalósítása </w:t>
            </w:r>
            <w:r w:rsidRPr="007A7804">
              <w:rPr>
                <w:rFonts w:ascii="Verdana" w:hAnsi="Verdana"/>
                <w:sz w:val="16"/>
                <w:szCs w:val="16"/>
              </w:rPr>
              <w:t xml:space="preserve">című szabályozás </w:t>
            </w:r>
            <w:r w:rsidRPr="007A7804">
              <w:rPr>
                <w:rFonts w:ascii="Verdana" w:hAnsi="Verdana"/>
                <w:b/>
                <w:bCs/>
                <w:sz w:val="16"/>
                <w:szCs w:val="16"/>
              </w:rPr>
              <w:t>FN-05-ös</w:t>
            </w:r>
            <w:r w:rsidRPr="007A7804">
              <w:rPr>
                <w:rFonts w:ascii="Verdana" w:hAnsi="Verdana"/>
                <w:sz w:val="16"/>
                <w:szCs w:val="16"/>
              </w:rPr>
              <w:t xml:space="preserve"> formanyomtatványán kell benyújtani az illetékes Bányafelügyeletnek.  </w:t>
            </w:r>
          </w:p>
          <w:p w14:paraId="7DDA4601" w14:textId="0B7431D9" w:rsidR="00B03329" w:rsidRPr="007A7804" w:rsidRDefault="00292D24" w:rsidP="00BE23B2">
            <w:pPr>
              <w:keepNext/>
              <w:tabs>
                <w:tab w:val="left" w:pos="993"/>
              </w:tabs>
              <w:overflowPunct w:val="0"/>
              <w:autoSpaceDE w:val="0"/>
              <w:autoSpaceDN w:val="0"/>
              <w:adjustRightInd w:val="0"/>
              <w:jc w:val="both"/>
              <w:textAlignment w:val="baseline"/>
              <w:outlineLvl w:val="3"/>
              <w:rPr>
                <w:rFonts w:ascii="Verdana" w:hAnsi="Verdana"/>
                <w:bCs/>
                <w:sz w:val="16"/>
                <w:szCs w:val="16"/>
              </w:rPr>
            </w:pPr>
            <w:r w:rsidRPr="007A7804">
              <w:rPr>
                <w:rFonts w:ascii="Verdana" w:hAnsi="Verdana"/>
                <w:i/>
                <w:sz w:val="16"/>
                <w:szCs w:val="16"/>
              </w:rPr>
              <w:t xml:space="preserve">Ha a kivitelezés során a végleges építési engedélytől és a hozzá tartozó jóváhagyott műszaki tervdokumentációtól, valamint az ezek alapján készült kivitelezési tervektől építésügyi hatósági engedélyhez nem kötött építési tevékenységgel eltértek, abban az esetben a kérelem benyújtásakor igazolni kell, hogy a tervezési munka megfelel a </w:t>
            </w:r>
            <w:r w:rsidRPr="007A7804">
              <w:rPr>
                <w:rFonts w:ascii="Verdana" w:hAnsi="Verdana"/>
                <w:b/>
                <w:bCs/>
                <w:i/>
                <w:sz w:val="16"/>
                <w:szCs w:val="16"/>
              </w:rPr>
              <w:t>12/2022. (I. 28.) SZTFH rendelet 8.</w:t>
            </w:r>
            <w:r w:rsidRPr="007A7804">
              <w:rPr>
                <w:rFonts w:ascii="Arial" w:hAnsi="Arial" w:cs="Arial"/>
                <w:b/>
                <w:bCs/>
                <w:i/>
                <w:sz w:val="16"/>
                <w:szCs w:val="16"/>
              </w:rPr>
              <w:t> </w:t>
            </w:r>
            <w:r w:rsidRPr="007A7804">
              <w:rPr>
                <w:rFonts w:ascii="Verdana" w:hAnsi="Verdana" w:cs="Verdana"/>
                <w:b/>
                <w:bCs/>
                <w:i/>
                <w:sz w:val="16"/>
                <w:szCs w:val="16"/>
              </w:rPr>
              <w:t>§</w:t>
            </w:r>
            <w:r w:rsidRPr="007A7804">
              <w:rPr>
                <w:rFonts w:ascii="Verdana" w:hAnsi="Verdana"/>
                <w:b/>
                <w:bCs/>
                <w:i/>
                <w:sz w:val="16"/>
                <w:szCs w:val="16"/>
              </w:rPr>
              <w:t xml:space="preserve"> (2) </w:t>
            </w:r>
            <w:r w:rsidRPr="007A7804">
              <w:rPr>
                <w:rFonts w:ascii="Verdana" w:hAnsi="Verdana"/>
                <w:i/>
                <w:sz w:val="16"/>
                <w:szCs w:val="16"/>
              </w:rPr>
              <w:t>bekezdésében foglaltaknak.</w:t>
            </w:r>
          </w:p>
        </w:tc>
      </w:tr>
      <w:tr w:rsidR="00B03329" w:rsidRPr="007A7804" w14:paraId="7DB9869C"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788B9BA8" w14:textId="77777777" w:rsidR="00B03329" w:rsidRPr="007A7804" w:rsidRDefault="00B0332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8E63B16" w14:textId="77777777" w:rsidR="00B03329" w:rsidRPr="007A7804" w:rsidRDefault="00123722" w:rsidP="00BE23B2">
            <w:pPr>
              <w:jc w:val="both"/>
              <w:rPr>
                <w:rFonts w:ascii="Verdana" w:hAnsi="Verdana"/>
                <w:i/>
                <w:sz w:val="16"/>
                <w:szCs w:val="16"/>
              </w:rPr>
            </w:pPr>
            <w:r w:rsidRPr="007A7804">
              <w:rPr>
                <w:rFonts w:ascii="Verdana" w:hAnsi="Verdana"/>
                <w:i/>
                <w:sz w:val="16"/>
                <w:szCs w:val="16"/>
              </w:rPr>
              <w:t xml:space="preserve">A </w:t>
            </w:r>
            <w:r w:rsidRPr="007A7804">
              <w:rPr>
                <w:rFonts w:ascii="Verdana" w:hAnsi="Verdana"/>
                <w:b/>
                <w:bCs/>
                <w:i/>
                <w:sz w:val="16"/>
                <w:szCs w:val="16"/>
              </w:rPr>
              <w:t>3.1.13. A szakértőként kirendelt hatósági megkereséshez csatolandó műszaki dokumentáció tartalmi követelményei:</w:t>
            </w:r>
            <w:r w:rsidRPr="007A7804">
              <w:rPr>
                <w:rFonts w:ascii="Verdana" w:hAnsi="Verdana"/>
                <w:i/>
                <w:sz w:val="16"/>
                <w:szCs w:val="16"/>
              </w:rPr>
              <w:t xml:space="preserve"> című pont az alábbiak szerint módosult:</w:t>
            </w:r>
          </w:p>
          <w:p w14:paraId="49EDF0D8" w14:textId="77777777" w:rsidR="00123722" w:rsidRPr="007A7804" w:rsidRDefault="00123722" w:rsidP="00BE23B2">
            <w:pPr>
              <w:jc w:val="both"/>
              <w:rPr>
                <w:rFonts w:ascii="Verdana" w:hAnsi="Verdana"/>
                <w:i/>
                <w:sz w:val="16"/>
                <w:szCs w:val="16"/>
              </w:rPr>
            </w:pPr>
          </w:p>
          <w:p w14:paraId="5B5B9F7E" w14:textId="77777777" w:rsidR="00123722" w:rsidRPr="007A7804" w:rsidRDefault="00123722" w:rsidP="00BE23B2">
            <w:pPr>
              <w:jc w:val="both"/>
              <w:rPr>
                <w:rFonts w:ascii="Verdana" w:hAnsi="Verdana"/>
                <w:b/>
                <w:bCs/>
                <w:i/>
                <w:sz w:val="16"/>
                <w:szCs w:val="16"/>
              </w:rPr>
            </w:pPr>
            <w:r w:rsidRPr="007A7804">
              <w:rPr>
                <w:rFonts w:ascii="Verdana" w:hAnsi="Verdana"/>
                <w:i/>
                <w:sz w:val="16"/>
                <w:szCs w:val="16"/>
              </w:rPr>
              <w:t xml:space="preserve">A pont címe az alábbira módosult: </w:t>
            </w:r>
            <w:r w:rsidRPr="007A7804">
              <w:rPr>
                <w:rFonts w:ascii="Verdana" w:hAnsi="Verdana"/>
                <w:b/>
                <w:bCs/>
                <w:i/>
                <w:sz w:val="16"/>
                <w:szCs w:val="16"/>
              </w:rPr>
              <w:t>3.1.13. Szakhatóságok megkeresése</w:t>
            </w:r>
          </w:p>
          <w:p w14:paraId="2AEE4826" w14:textId="77777777" w:rsidR="00123722" w:rsidRPr="007A7804" w:rsidRDefault="00123722" w:rsidP="00BE23B2">
            <w:pPr>
              <w:jc w:val="both"/>
              <w:rPr>
                <w:rFonts w:ascii="Verdana" w:hAnsi="Verdana"/>
                <w:b/>
                <w:bCs/>
                <w:i/>
                <w:sz w:val="16"/>
                <w:szCs w:val="16"/>
              </w:rPr>
            </w:pPr>
          </w:p>
          <w:p w14:paraId="41DBF003" w14:textId="77777777" w:rsidR="00123722" w:rsidRPr="007A7804" w:rsidRDefault="00123722" w:rsidP="00BE23B2">
            <w:pPr>
              <w:jc w:val="both"/>
              <w:rPr>
                <w:rFonts w:ascii="Verdana" w:hAnsi="Verdana"/>
                <w:i/>
                <w:sz w:val="16"/>
                <w:szCs w:val="16"/>
              </w:rPr>
            </w:pPr>
            <w:r w:rsidRPr="007A7804">
              <w:rPr>
                <w:rFonts w:ascii="Verdana" w:hAnsi="Verdana"/>
                <w:i/>
                <w:sz w:val="16"/>
                <w:szCs w:val="16"/>
              </w:rPr>
              <w:t>A ponthoz tartozó szövegrészbe módosítással beépítésre kerültek a 3.1.6.1. pont követelményei az alábbiak szerint:</w:t>
            </w:r>
          </w:p>
          <w:p w14:paraId="0C7A7BAA" w14:textId="77777777" w:rsidR="00123722" w:rsidRPr="007A7804" w:rsidRDefault="00123722" w:rsidP="00BE23B2">
            <w:pPr>
              <w:jc w:val="both"/>
              <w:rPr>
                <w:rFonts w:ascii="Verdana" w:hAnsi="Verdana"/>
                <w:i/>
                <w:sz w:val="16"/>
                <w:szCs w:val="16"/>
              </w:rPr>
            </w:pPr>
          </w:p>
          <w:p w14:paraId="4807A385" w14:textId="77777777" w:rsidR="00123722" w:rsidRPr="007A7804" w:rsidRDefault="00123722" w:rsidP="00BE23B2">
            <w:pPr>
              <w:widowControl w:val="0"/>
              <w:tabs>
                <w:tab w:val="left" w:pos="993"/>
              </w:tabs>
              <w:suppressAutoHyphens/>
              <w:jc w:val="both"/>
              <w:rPr>
                <w:rFonts w:ascii="Verdana" w:hAnsi="Verdana"/>
                <w:bCs/>
                <w:sz w:val="16"/>
                <w:szCs w:val="16"/>
              </w:rPr>
            </w:pPr>
            <w:r w:rsidRPr="007A7804">
              <w:rPr>
                <w:rFonts w:ascii="Verdana" w:hAnsi="Verdana"/>
                <w:bCs/>
                <w:sz w:val="16"/>
                <w:szCs w:val="16"/>
              </w:rPr>
              <w:t xml:space="preserve">A </w:t>
            </w:r>
            <w:r w:rsidRPr="007A7804">
              <w:rPr>
                <w:rFonts w:ascii="Verdana" w:hAnsi="Verdana"/>
                <w:b/>
                <w:sz w:val="16"/>
                <w:szCs w:val="16"/>
              </w:rPr>
              <w:t>314/2005. Korm. rendelet</w:t>
            </w:r>
            <w:r w:rsidRPr="007A7804">
              <w:rPr>
                <w:rFonts w:ascii="Verdana" w:hAnsi="Verdana"/>
                <w:bCs/>
                <w:sz w:val="16"/>
                <w:szCs w:val="16"/>
              </w:rPr>
              <w:t xml:space="preserve"> szerint földgázelosztó vezeték építése kapcsán az alábbi esetekben előzetes vizsgálat iránti kérelmet kell benyújtani a területileg illetékes környezetvédelmi hatóságnak.</w:t>
            </w:r>
          </w:p>
          <w:p w14:paraId="6818FB1B" w14:textId="77777777" w:rsidR="00123722" w:rsidRPr="007A7804" w:rsidRDefault="00123722" w:rsidP="00380600">
            <w:pPr>
              <w:pStyle w:val="Listaszerbekezds"/>
              <w:widowControl w:val="0"/>
              <w:numPr>
                <w:ilvl w:val="0"/>
                <w:numId w:val="25"/>
              </w:numPr>
              <w:tabs>
                <w:tab w:val="left" w:pos="993"/>
              </w:tabs>
              <w:suppressAutoHyphens/>
              <w:contextualSpacing/>
              <w:jc w:val="both"/>
              <w:rPr>
                <w:bCs/>
                <w:sz w:val="16"/>
                <w:szCs w:val="16"/>
              </w:rPr>
            </w:pPr>
            <w:r w:rsidRPr="007A7804">
              <w:rPr>
                <w:bCs/>
                <w:sz w:val="16"/>
                <w:szCs w:val="16"/>
              </w:rPr>
              <w:t>40 bar-</w:t>
            </w:r>
            <w:proofErr w:type="spellStart"/>
            <w:r w:rsidRPr="007A7804">
              <w:rPr>
                <w:bCs/>
                <w:sz w:val="16"/>
                <w:szCs w:val="16"/>
              </w:rPr>
              <w:t>ra</w:t>
            </w:r>
            <w:proofErr w:type="spellEnd"/>
            <w:r w:rsidRPr="007A7804">
              <w:rPr>
                <w:bCs/>
                <w:sz w:val="16"/>
                <w:szCs w:val="16"/>
              </w:rPr>
              <w:t xml:space="preserve"> tervezett üzemi nyomástól</w:t>
            </w:r>
          </w:p>
          <w:p w14:paraId="21663A30" w14:textId="77777777" w:rsidR="00123722" w:rsidRPr="007A7804" w:rsidRDefault="00123722" w:rsidP="00380600">
            <w:pPr>
              <w:pStyle w:val="Listaszerbekezds"/>
              <w:widowControl w:val="0"/>
              <w:numPr>
                <w:ilvl w:val="0"/>
                <w:numId w:val="25"/>
              </w:numPr>
              <w:tabs>
                <w:tab w:val="left" w:pos="993"/>
              </w:tabs>
              <w:suppressAutoHyphens/>
              <w:contextualSpacing/>
              <w:jc w:val="both"/>
              <w:rPr>
                <w:bCs/>
                <w:sz w:val="16"/>
                <w:szCs w:val="16"/>
              </w:rPr>
            </w:pPr>
            <w:r w:rsidRPr="007A7804">
              <w:rPr>
                <w:bCs/>
                <w:sz w:val="16"/>
                <w:szCs w:val="16"/>
              </w:rPr>
              <w:t xml:space="preserve">Ha az építés a </w:t>
            </w:r>
            <w:r w:rsidRPr="007A7804">
              <w:rPr>
                <w:b/>
                <w:sz w:val="16"/>
                <w:szCs w:val="16"/>
              </w:rPr>
              <w:t>314/2005. Korm. rendelet</w:t>
            </w:r>
            <w:r w:rsidRPr="007A7804">
              <w:rPr>
                <w:bCs/>
                <w:sz w:val="16"/>
                <w:szCs w:val="16"/>
              </w:rPr>
              <w:t xml:space="preserve"> szerint összetartozó tevékenységnek minősül és más hatóság által a </w:t>
            </w:r>
            <w:r w:rsidRPr="007A7804">
              <w:rPr>
                <w:b/>
                <w:sz w:val="16"/>
                <w:szCs w:val="16"/>
              </w:rPr>
              <w:t>314/2005. Korm.rendelet</w:t>
            </w:r>
            <w:r w:rsidRPr="007A7804">
              <w:rPr>
                <w:bCs/>
                <w:sz w:val="16"/>
                <w:szCs w:val="16"/>
              </w:rPr>
              <w:t xml:space="preserve"> 2/A.</w:t>
            </w:r>
            <w:r w:rsidRPr="007A7804">
              <w:rPr>
                <w:rFonts w:ascii="Arial" w:hAnsi="Arial" w:cs="Arial"/>
                <w:bCs/>
                <w:sz w:val="16"/>
                <w:szCs w:val="16"/>
              </w:rPr>
              <w:t> </w:t>
            </w:r>
            <w:r w:rsidRPr="007A7804">
              <w:rPr>
                <w:bCs/>
                <w:sz w:val="16"/>
                <w:szCs w:val="16"/>
              </w:rPr>
              <w:t>§ meghatározott eljárás lefolytatására nem került sor.</w:t>
            </w:r>
          </w:p>
          <w:p w14:paraId="69D3152F" w14:textId="77777777" w:rsidR="00123722" w:rsidRPr="007A7804" w:rsidRDefault="00123722" w:rsidP="00BE23B2">
            <w:pPr>
              <w:widowControl w:val="0"/>
              <w:tabs>
                <w:tab w:val="left" w:pos="993"/>
              </w:tabs>
              <w:suppressAutoHyphens/>
              <w:jc w:val="both"/>
              <w:rPr>
                <w:rFonts w:ascii="Verdana" w:hAnsi="Verdana"/>
                <w:bCs/>
                <w:sz w:val="16"/>
                <w:szCs w:val="16"/>
              </w:rPr>
            </w:pPr>
          </w:p>
          <w:p w14:paraId="61E08C6E" w14:textId="77777777" w:rsidR="00123722" w:rsidRPr="007A7804" w:rsidRDefault="00123722" w:rsidP="00BE23B2">
            <w:pPr>
              <w:widowControl w:val="0"/>
              <w:tabs>
                <w:tab w:val="left" w:pos="993"/>
              </w:tabs>
              <w:suppressAutoHyphens/>
              <w:jc w:val="both"/>
              <w:rPr>
                <w:rFonts w:ascii="Verdana" w:hAnsi="Verdana"/>
                <w:bCs/>
                <w:sz w:val="16"/>
                <w:szCs w:val="16"/>
              </w:rPr>
            </w:pPr>
            <w:r w:rsidRPr="007A7804">
              <w:rPr>
                <w:rFonts w:ascii="Verdana" w:hAnsi="Verdana"/>
                <w:bCs/>
                <w:sz w:val="16"/>
                <w:szCs w:val="16"/>
              </w:rPr>
              <w:t xml:space="preserve">A fentieken túl a </w:t>
            </w:r>
            <w:r w:rsidRPr="007A7804">
              <w:rPr>
                <w:rFonts w:ascii="Verdana" w:hAnsi="Verdana"/>
                <w:b/>
                <w:sz w:val="16"/>
                <w:szCs w:val="16"/>
              </w:rPr>
              <w:t>314/2005. Korm. rendelet alapján</w:t>
            </w:r>
            <w:r w:rsidRPr="007A7804">
              <w:rPr>
                <w:rFonts w:ascii="Verdana" w:hAnsi="Verdana"/>
                <w:bCs/>
                <w:sz w:val="16"/>
                <w:szCs w:val="16"/>
              </w:rPr>
              <w:t xml:space="preserve"> előzetes vizsgálat iránti kérelmet lehet benyújtani a területileg illetékes környezetvédelmi hatóságnak 40 bar alatti földgázelosztó vezeték építése esetén.</w:t>
            </w:r>
          </w:p>
          <w:p w14:paraId="7E78486D" w14:textId="77777777" w:rsidR="00123722" w:rsidRPr="007A7804" w:rsidRDefault="00123722" w:rsidP="00BE23B2">
            <w:pPr>
              <w:widowControl w:val="0"/>
              <w:tabs>
                <w:tab w:val="left" w:pos="993"/>
              </w:tabs>
              <w:suppressAutoHyphens/>
              <w:jc w:val="both"/>
              <w:rPr>
                <w:rFonts w:ascii="Verdana" w:hAnsi="Verdana"/>
                <w:bCs/>
                <w:sz w:val="16"/>
                <w:szCs w:val="16"/>
              </w:rPr>
            </w:pPr>
          </w:p>
          <w:p w14:paraId="677F7016" w14:textId="77777777" w:rsidR="00123722" w:rsidRPr="007A7804" w:rsidRDefault="00123722" w:rsidP="00BE23B2">
            <w:pPr>
              <w:widowControl w:val="0"/>
              <w:tabs>
                <w:tab w:val="left" w:pos="993"/>
              </w:tabs>
              <w:suppressAutoHyphens/>
              <w:jc w:val="both"/>
              <w:rPr>
                <w:rFonts w:ascii="Verdana" w:hAnsi="Verdana"/>
                <w:bCs/>
                <w:sz w:val="16"/>
                <w:szCs w:val="16"/>
              </w:rPr>
            </w:pPr>
            <w:r w:rsidRPr="007A7804">
              <w:rPr>
                <w:rFonts w:ascii="Verdana" w:hAnsi="Verdana"/>
                <w:bCs/>
                <w:sz w:val="16"/>
                <w:szCs w:val="16"/>
              </w:rPr>
              <w:t>A fenti követelmény alapján:</w:t>
            </w:r>
          </w:p>
          <w:p w14:paraId="1EFBEAD0" w14:textId="77777777" w:rsidR="00123722" w:rsidRPr="007A7804" w:rsidRDefault="00123722" w:rsidP="00380600">
            <w:pPr>
              <w:pStyle w:val="Listaszerbekezds"/>
              <w:widowControl w:val="0"/>
              <w:numPr>
                <w:ilvl w:val="0"/>
                <w:numId w:val="27"/>
              </w:numPr>
              <w:tabs>
                <w:tab w:val="left" w:pos="993"/>
              </w:tabs>
              <w:suppressAutoHyphens/>
              <w:contextualSpacing/>
              <w:jc w:val="both"/>
              <w:rPr>
                <w:bCs/>
                <w:sz w:val="16"/>
                <w:szCs w:val="16"/>
              </w:rPr>
            </w:pPr>
            <w:r w:rsidRPr="007A7804">
              <w:rPr>
                <w:bCs/>
                <w:sz w:val="16"/>
                <w:szCs w:val="16"/>
              </w:rPr>
              <w:t>Építési engedélyhez nem kötött 40 bar alatti elosztóvezeték építése esetén, amennyiben jelentős környezeti hatás feltételezhető, abban az esetben előzetes vizsgálati eljárást kell kezdeményezni a területileg illetékes környezetvédelmi hatóságnál.</w:t>
            </w:r>
          </w:p>
          <w:p w14:paraId="416BF9D7" w14:textId="77777777" w:rsidR="00123722" w:rsidRPr="007A7804" w:rsidRDefault="00123722" w:rsidP="00BE23B2">
            <w:pPr>
              <w:pStyle w:val="Listaszerbekezds"/>
              <w:widowControl w:val="0"/>
              <w:tabs>
                <w:tab w:val="left" w:pos="993"/>
              </w:tabs>
              <w:suppressAutoHyphens/>
              <w:ind w:left="720"/>
              <w:jc w:val="both"/>
              <w:rPr>
                <w:bCs/>
                <w:sz w:val="16"/>
                <w:szCs w:val="16"/>
              </w:rPr>
            </w:pPr>
            <w:r w:rsidRPr="007A7804">
              <w:rPr>
                <w:b/>
                <w:sz w:val="16"/>
                <w:szCs w:val="16"/>
              </w:rPr>
              <w:t>A 314/2005. Korm. rendelet</w:t>
            </w:r>
            <w:r w:rsidRPr="007A7804">
              <w:rPr>
                <w:bCs/>
                <w:sz w:val="16"/>
                <w:szCs w:val="16"/>
              </w:rPr>
              <w:t xml:space="preserve"> 5. számú melléklete alapján kell meghatározni, hogy feltételezhetőek-e jelentős környezeti hatások.  </w:t>
            </w:r>
          </w:p>
          <w:p w14:paraId="665C837F" w14:textId="77777777" w:rsidR="00123722" w:rsidRPr="007A7804" w:rsidRDefault="00123722" w:rsidP="00380600">
            <w:pPr>
              <w:pStyle w:val="Listaszerbekezds"/>
              <w:widowControl w:val="0"/>
              <w:numPr>
                <w:ilvl w:val="0"/>
                <w:numId w:val="27"/>
              </w:numPr>
              <w:tabs>
                <w:tab w:val="left" w:pos="993"/>
              </w:tabs>
              <w:suppressAutoHyphens/>
              <w:contextualSpacing/>
              <w:jc w:val="both"/>
              <w:rPr>
                <w:sz w:val="16"/>
                <w:szCs w:val="16"/>
              </w:rPr>
            </w:pPr>
            <w:r w:rsidRPr="007A7804">
              <w:rPr>
                <w:sz w:val="16"/>
                <w:szCs w:val="16"/>
              </w:rPr>
              <w:t xml:space="preserve">40 bar alatti építési engedély alapján építhető gázelosztó vezeték esetén a Bányafelügyelethez benyújtásra kerülő építési engedély iránti kérelemhez csatolandó dokumentációnak tartalmaznia kell a </w:t>
            </w:r>
            <w:r w:rsidRPr="007A7804">
              <w:rPr>
                <w:b/>
                <w:sz w:val="16"/>
                <w:szCs w:val="16"/>
              </w:rPr>
              <w:t xml:space="preserve">314/2005. Korm. rendelet </w:t>
            </w:r>
            <w:r w:rsidRPr="007A7804">
              <w:rPr>
                <w:sz w:val="16"/>
                <w:szCs w:val="16"/>
              </w:rPr>
              <w:t xml:space="preserve">13. számú melléklete szerinti adatartalmú dokumentumot is </w:t>
            </w:r>
            <w:r w:rsidRPr="007A7804">
              <w:rPr>
                <w:i/>
                <w:iCs/>
                <w:sz w:val="16"/>
                <w:szCs w:val="16"/>
              </w:rPr>
              <w:t>(„Adatlap a környezeti hatások jelentőségének vizsgálatához”</w:t>
            </w:r>
            <w:r w:rsidRPr="007A7804">
              <w:rPr>
                <w:sz w:val="16"/>
                <w:szCs w:val="16"/>
              </w:rPr>
              <w:t xml:space="preserve">). </w:t>
            </w:r>
          </w:p>
          <w:p w14:paraId="062D898A" w14:textId="77777777" w:rsidR="00123722" w:rsidRPr="007A7804" w:rsidRDefault="00123722" w:rsidP="00BE23B2">
            <w:pPr>
              <w:widowControl w:val="0"/>
              <w:tabs>
                <w:tab w:val="left" w:pos="993"/>
              </w:tabs>
              <w:suppressAutoHyphens/>
              <w:jc w:val="both"/>
              <w:rPr>
                <w:rFonts w:ascii="Verdana" w:hAnsi="Verdana"/>
                <w:bCs/>
                <w:sz w:val="16"/>
                <w:szCs w:val="16"/>
              </w:rPr>
            </w:pPr>
          </w:p>
          <w:p w14:paraId="1C0223EA" w14:textId="77777777" w:rsidR="00123722" w:rsidRPr="007A7804" w:rsidRDefault="00123722" w:rsidP="00BE23B2">
            <w:pPr>
              <w:pStyle w:val="Listaszerbekezds"/>
              <w:widowControl w:val="0"/>
              <w:tabs>
                <w:tab w:val="left" w:pos="993"/>
              </w:tabs>
              <w:suppressAutoHyphens/>
              <w:ind w:left="0"/>
              <w:jc w:val="both"/>
              <w:rPr>
                <w:sz w:val="16"/>
                <w:szCs w:val="16"/>
              </w:rPr>
            </w:pPr>
            <w:r w:rsidRPr="007A7804">
              <w:rPr>
                <w:bCs/>
                <w:sz w:val="16"/>
                <w:szCs w:val="16"/>
              </w:rPr>
              <w:t xml:space="preserve">A </w:t>
            </w:r>
            <w:r w:rsidRPr="007A7804">
              <w:rPr>
                <w:b/>
                <w:sz w:val="16"/>
                <w:szCs w:val="16"/>
              </w:rPr>
              <w:t xml:space="preserve">314/2005. Korm. rendelet </w:t>
            </w:r>
            <w:r w:rsidRPr="007A7804">
              <w:rPr>
                <w:sz w:val="16"/>
                <w:szCs w:val="16"/>
              </w:rPr>
              <w:t>szerint előzetes vizsgálat iránti kérelmet a rendelet 4. számú melléklete szerinti adatartalommal kell benyújtani a területileg illetékes környezetvédelmi hatóságnak.</w:t>
            </w:r>
          </w:p>
          <w:p w14:paraId="19288501" w14:textId="77777777" w:rsidR="00123722" w:rsidRPr="007A7804" w:rsidRDefault="00123722" w:rsidP="00BE23B2">
            <w:pPr>
              <w:widowControl w:val="0"/>
              <w:tabs>
                <w:tab w:val="left" w:pos="993"/>
              </w:tabs>
              <w:suppressAutoHyphens/>
              <w:jc w:val="both"/>
              <w:rPr>
                <w:rFonts w:ascii="Verdana" w:hAnsi="Verdana"/>
                <w:bCs/>
                <w:sz w:val="16"/>
                <w:szCs w:val="16"/>
              </w:rPr>
            </w:pPr>
          </w:p>
          <w:p w14:paraId="4283254B" w14:textId="77777777" w:rsidR="00123722" w:rsidRPr="007A7804" w:rsidRDefault="00123722" w:rsidP="00BE23B2">
            <w:pPr>
              <w:widowControl w:val="0"/>
              <w:tabs>
                <w:tab w:val="left" w:pos="993"/>
              </w:tabs>
              <w:suppressAutoHyphens/>
              <w:jc w:val="both"/>
              <w:rPr>
                <w:rFonts w:ascii="Verdana" w:hAnsi="Verdana"/>
                <w:bCs/>
                <w:sz w:val="16"/>
                <w:szCs w:val="16"/>
              </w:rPr>
            </w:pPr>
          </w:p>
          <w:p w14:paraId="3C3A9559" w14:textId="77777777" w:rsidR="00123722" w:rsidRPr="007A7804" w:rsidRDefault="00123722" w:rsidP="00BE23B2">
            <w:pPr>
              <w:widowControl w:val="0"/>
              <w:tabs>
                <w:tab w:val="left" w:pos="993"/>
              </w:tabs>
              <w:suppressAutoHyphens/>
              <w:jc w:val="both"/>
              <w:rPr>
                <w:rFonts w:ascii="Verdana" w:hAnsi="Verdana"/>
                <w:bCs/>
                <w:sz w:val="16"/>
                <w:szCs w:val="16"/>
              </w:rPr>
            </w:pPr>
            <w:r w:rsidRPr="007A7804">
              <w:rPr>
                <w:rFonts w:ascii="Verdana" w:hAnsi="Verdana"/>
                <w:bCs/>
                <w:sz w:val="16"/>
                <w:szCs w:val="16"/>
              </w:rPr>
              <w:t xml:space="preserve">Elosztóvezeték építés esetén az előzetes vizsgálati eljárás kihagyásával kérhető az alábbiak szerinti környezeti hatásvizsgálati eljárás. </w:t>
            </w:r>
          </w:p>
          <w:p w14:paraId="2E804EC6" w14:textId="77777777" w:rsidR="00123722" w:rsidRPr="007A7804" w:rsidRDefault="00123722" w:rsidP="00BE23B2">
            <w:pPr>
              <w:widowControl w:val="0"/>
              <w:tabs>
                <w:tab w:val="left" w:pos="993"/>
              </w:tabs>
              <w:suppressAutoHyphens/>
              <w:jc w:val="both"/>
              <w:rPr>
                <w:rFonts w:ascii="Verdana" w:hAnsi="Verdana"/>
                <w:bCs/>
                <w:sz w:val="16"/>
                <w:szCs w:val="16"/>
              </w:rPr>
            </w:pPr>
          </w:p>
          <w:p w14:paraId="0B5ADACC" w14:textId="77777777" w:rsidR="00123722" w:rsidRPr="007A7804" w:rsidRDefault="00123722" w:rsidP="00BE23B2">
            <w:pPr>
              <w:widowControl w:val="0"/>
              <w:tabs>
                <w:tab w:val="left" w:pos="426"/>
              </w:tabs>
              <w:suppressAutoHyphens/>
              <w:jc w:val="both"/>
              <w:rPr>
                <w:rFonts w:ascii="Verdana" w:hAnsi="Verdana"/>
                <w:bCs/>
                <w:sz w:val="16"/>
                <w:szCs w:val="16"/>
              </w:rPr>
            </w:pPr>
            <w:r w:rsidRPr="007A7804">
              <w:rPr>
                <w:rFonts w:ascii="Verdana" w:hAnsi="Verdana"/>
                <w:bCs/>
                <w:sz w:val="16"/>
                <w:szCs w:val="16"/>
              </w:rPr>
              <w:t xml:space="preserve">A </w:t>
            </w:r>
            <w:r w:rsidRPr="007A7804">
              <w:rPr>
                <w:rFonts w:ascii="Verdana" w:hAnsi="Verdana"/>
                <w:b/>
                <w:sz w:val="16"/>
                <w:szCs w:val="16"/>
              </w:rPr>
              <w:t>314/2005. Korm. rendelet</w:t>
            </w:r>
            <w:r w:rsidRPr="007A7804">
              <w:rPr>
                <w:rFonts w:ascii="Verdana" w:hAnsi="Verdana"/>
                <w:bCs/>
                <w:sz w:val="16"/>
                <w:szCs w:val="16"/>
              </w:rPr>
              <w:t xml:space="preserve"> szerint földgázelosztó vezeték építése kapcsán az alábbi esetekben környezeti hatásvizsgálat iránti kérelmet kell benyújtani a területileg illetékes környezetvédelmi hatóságnak.</w:t>
            </w:r>
          </w:p>
          <w:p w14:paraId="378887EC" w14:textId="77777777" w:rsidR="00123722" w:rsidRPr="007A7804" w:rsidRDefault="00123722" w:rsidP="00380600">
            <w:pPr>
              <w:pStyle w:val="Listaszerbekezds"/>
              <w:widowControl w:val="0"/>
              <w:numPr>
                <w:ilvl w:val="0"/>
                <w:numId w:val="26"/>
              </w:numPr>
              <w:tabs>
                <w:tab w:val="left" w:pos="993"/>
              </w:tabs>
              <w:suppressAutoHyphens/>
              <w:contextualSpacing/>
              <w:jc w:val="both"/>
              <w:rPr>
                <w:bCs/>
                <w:sz w:val="16"/>
                <w:szCs w:val="16"/>
              </w:rPr>
            </w:pPr>
            <w:r w:rsidRPr="007A7804">
              <w:rPr>
                <w:bCs/>
                <w:sz w:val="16"/>
                <w:szCs w:val="16"/>
              </w:rPr>
              <w:t>Amennyiben a környezetvédelmi hatóság fentiek szerinti előzetes vizsgálata alapján a környezet hatásvizsgálati eljárás szükségessé vált.</w:t>
            </w:r>
          </w:p>
          <w:p w14:paraId="0BD32AF9" w14:textId="77777777" w:rsidR="00123722" w:rsidRPr="007A7804" w:rsidRDefault="00123722" w:rsidP="00380600">
            <w:pPr>
              <w:pStyle w:val="Listaszerbekezds"/>
              <w:widowControl w:val="0"/>
              <w:numPr>
                <w:ilvl w:val="0"/>
                <w:numId w:val="26"/>
              </w:numPr>
              <w:tabs>
                <w:tab w:val="left" w:pos="993"/>
              </w:tabs>
              <w:suppressAutoHyphens/>
              <w:contextualSpacing/>
              <w:jc w:val="both"/>
              <w:rPr>
                <w:bCs/>
                <w:sz w:val="16"/>
                <w:szCs w:val="16"/>
              </w:rPr>
            </w:pPr>
            <w:r w:rsidRPr="007A7804">
              <w:rPr>
                <w:bCs/>
                <w:sz w:val="16"/>
                <w:szCs w:val="16"/>
              </w:rPr>
              <w:t xml:space="preserve">Amennyiben a környezetvédelmi hatóság más hatósági/szakhatósági eljárásban megállapította, hogy a tevékenység várható környezeti hatásai </w:t>
            </w:r>
            <w:proofErr w:type="spellStart"/>
            <w:r w:rsidRPr="007A7804">
              <w:rPr>
                <w:bCs/>
                <w:sz w:val="16"/>
                <w:szCs w:val="16"/>
              </w:rPr>
              <w:t>jelentősek</w:t>
            </w:r>
            <w:proofErr w:type="spellEnd"/>
            <w:r w:rsidRPr="007A7804">
              <w:rPr>
                <w:bCs/>
                <w:sz w:val="16"/>
                <w:szCs w:val="16"/>
              </w:rPr>
              <w:t>.</w:t>
            </w:r>
          </w:p>
          <w:p w14:paraId="3F245BD0" w14:textId="77777777" w:rsidR="00123722" w:rsidRPr="007A7804" w:rsidRDefault="00123722" w:rsidP="00380600">
            <w:pPr>
              <w:pStyle w:val="Listaszerbekezds"/>
              <w:widowControl w:val="0"/>
              <w:numPr>
                <w:ilvl w:val="0"/>
                <w:numId w:val="26"/>
              </w:numPr>
              <w:tabs>
                <w:tab w:val="left" w:pos="993"/>
              </w:tabs>
              <w:suppressAutoHyphens/>
              <w:contextualSpacing/>
              <w:jc w:val="both"/>
              <w:rPr>
                <w:bCs/>
                <w:sz w:val="16"/>
                <w:szCs w:val="16"/>
              </w:rPr>
            </w:pPr>
            <w:r w:rsidRPr="007A7804">
              <w:rPr>
                <w:bCs/>
                <w:sz w:val="16"/>
                <w:szCs w:val="16"/>
              </w:rPr>
              <w:t>Amennyiben az illetékes hatóság (Bányafelügyelet) saját hatáskörben történő vizsgálata alapján szükségessé válik a környezeti hatásvizsgálat.</w:t>
            </w:r>
          </w:p>
          <w:p w14:paraId="70E30DBB" w14:textId="77777777" w:rsidR="00123722" w:rsidRPr="007A7804" w:rsidRDefault="00123722" w:rsidP="00BE23B2">
            <w:pPr>
              <w:jc w:val="both"/>
              <w:rPr>
                <w:rFonts w:ascii="Verdana" w:hAnsi="Verdana"/>
                <w:bCs/>
                <w:sz w:val="16"/>
                <w:szCs w:val="16"/>
              </w:rPr>
            </w:pPr>
          </w:p>
          <w:p w14:paraId="5192B099" w14:textId="77777777" w:rsidR="00123722" w:rsidRPr="007A7804" w:rsidRDefault="00123722" w:rsidP="00BE23B2">
            <w:pPr>
              <w:jc w:val="both"/>
              <w:rPr>
                <w:rFonts w:ascii="Verdana" w:hAnsi="Verdana"/>
                <w:bCs/>
                <w:sz w:val="16"/>
                <w:szCs w:val="16"/>
              </w:rPr>
            </w:pPr>
            <w:r w:rsidRPr="007A7804">
              <w:rPr>
                <w:rFonts w:ascii="Verdana" w:hAnsi="Verdana"/>
                <w:b/>
                <w:sz w:val="16"/>
                <w:szCs w:val="16"/>
              </w:rPr>
              <w:t xml:space="preserve">314/2005. Korm. rendelet </w:t>
            </w:r>
            <w:r w:rsidRPr="007A7804">
              <w:rPr>
                <w:rFonts w:ascii="Verdana" w:hAnsi="Verdana"/>
                <w:bCs/>
                <w:sz w:val="16"/>
                <w:szCs w:val="16"/>
              </w:rPr>
              <w:t>szerint környezeti hatásvizsgálat iránti kérelem mellé csatolni kell a rendelet 6. számú melléklete szerinti környezeti hatástanulmányt.</w:t>
            </w:r>
          </w:p>
          <w:p w14:paraId="038DCC8E" w14:textId="77777777" w:rsidR="00123722" w:rsidRPr="007A7804" w:rsidRDefault="00123722" w:rsidP="00BE23B2">
            <w:pPr>
              <w:jc w:val="both"/>
              <w:rPr>
                <w:rFonts w:ascii="Verdana" w:hAnsi="Verdana"/>
                <w:bCs/>
                <w:sz w:val="16"/>
                <w:szCs w:val="16"/>
              </w:rPr>
            </w:pPr>
          </w:p>
          <w:p w14:paraId="71ED176F" w14:textId="77777777" w:rsidR="00123722" w:rsidRPr="007A7804" w:rsidRDefault="00123722" w:rsidP="00BE23B2">
            <w:pPr>
              <w:jc w:val="both"/>
              <w:rPr>
                <w:rFonts w:ascii="Verdana" w:hAnsi="Verdana"/>
                <w:bCs/>
                <w:sz w:val="16"/>
                <w:szCs w:val="16"/>
              </w:rPr>
            </w:pPr>
            <w:r w:rsidRPr="007A7804">
              <w:rPr>
                <w:rFonts w:ascii="Verdana" w:hAnsi="Verdana"/>
                <w:bCs/>
                <w:sz w:val="16"/>
                <w:szCs w:val="16"/>
              </w:rPr>
              <w:t>Az illetékes környezetvédelmi hatóság szükség esetén a környezeti hatásvizsgálati eljárás keretében adja ki a környezetvédelmi engedélyt.</w:t>
            </w:r>
          </w:p>
          <w:p w14:paraId="2FA8F1D7" w14:textId="77777777" w:rsidR="00123722" w:rsidRPr="007A7804" w:rsidRDefault="00123722" w:rsidP="00BE23B2">
            <w:pPr>
              <w:jc w:val="both"/>
              <w:rPr>
                <w:rFonts w:ascii="Verdana" w:hAnsi="Verdana"/>
                <w:bCs/>
                <w:sz w:val="16"/>
                <w:szCs w:val="16"/>
              </w:rPr>
            </w:pPr>
          </w:p>
          <w:p w14:paraId="7F5289F6" w14:textId="77777777" w:rsidR="00123722" w:rsidRPr="007A7804" w:rsidRDefault="00123722" w:rsidP="00BE23B2">
            <w:pPr>
              <w:jc w:val="both"/>
              <w:rPr>
                <w:rFonts w:ascii="Verdana" w:hAnsi="Verdana"/>
                <w:bCs/>
                <w:sz w:val="16"/>
                <w:szCs w:val="16"/>
              </w:rPr>
            </w:pPr>
            <w:r w:rsidRPr="007A7804">
              <w:rPr>
                <w:rFonts w:ascii="Verdana" w:hAnsi="Verdana"/>
                <w:bCs/>
                <w:sz w:val="16"/>
                <w:szCs w:val="16"/>
              </w:rPr>
              <w:t xml:space="preserve">Az </w:t>
            </w:r>
            <w:r w:rsidRPr="007A7804">
              <w:rPr>
                <w:rFonts w:ascii="Verdana" w:hAnsi="Verdana"/>
                <w:b/>
                <w:sz w:val="16"/>
                <w:szCs w:val="16"/>
              </w:rPr>
              <w:t>531/2017. (XII. 29.)</w:t>
            </w:r>
            <w:r w:rsidRPr="007A7804">
              <w:rPr>
                <w:rFonts w:ascii="Verdana" w:hAnsi="Verdana"/>
                <w:bCs/>
                <w:sz w:val="16"/>
                <w:szCs w:val="16"/>
              </w:rPr>
              <w:t xml:space="preserve"> Korm. rendelet 1. számú melléklete határozza meg azokat az eseteket, amelyek során közreműködő hatóságokat kell bevonni a földgázelosztó vezeték építésnek eljárásába.</w:t>
            </w:r>
          </w:p>
          <w:p w14:paraId="1C839FCD" w14:textId="77777777" w:rsidR="00123722" w:rsidRPr="007A7804" w:rsidRDefault="00123722" w:rsidP="00BE23B2">
            <w:pPr>
              <w:jc w:val="both"/>
              <w:rPr>
                <w:rFonts w:ascii="Verdana" w:hAnsi="Verdana"/>
                <w:bCs/>
                <w:sz w:val="16"/>
                <w:szCs w:val="16"/>
              </w:rPr>
            </w:pPr>
            <w:r w:rsidRPr="007A7804">
              <w:rPr>
                <w:rFonts w:ascii="Verdana" w:hAnsi="Verdana"/>
                <w:bCs/>
                <w:sz w:val="16"/>
                <w:szCs w:val="16"/>
              </w:rPr>
              <w:t>Építési engedély alapján megépítésre kerülő gázelosztó vezeték építése esetén a Bányahatóság intézkedik a szakhatóságok megkeresésére.</w:t>
            </w:r>
          </w:p>
          <w:p w14:paraId="009631A6" w14:textId="77777777" w:rsidR="00123722" w:rsidRPr="007A7804" w:rsidRDefault="00123722" w:rsidP="00BE23B2">
            <w:pPr>
              <w:spacing w:line="276" w:lineRule="auto"/>
              <w:jc w:val="both"/>
              <w:rPr>
                <w:rFonts w:ascii="Verdana" w:hAnsi="Verdana"/>
                <w:bCs/>
                <w:sz w:val="16"/>
                <w:szCs w:val="16"/>
              </w:rPr>
            </w:pPr>
            <w:r w:rsidRPr="007A7804">
              <w:rPr>
                <w:rFonts w:ascii="Verdana" w:hAnsi="Verdana"/>
                <w:bCs/>
                <w:sz w:val="16"/>
                <w:szCs w:val="16"/>
              </w:rPr>
              <w:t xml:space="preserve">Bányafelügyelet engedélye nélkül - bejelentés alapján - építhető gázelosztó vezeték esetében az </w:t>
            </w:r>
            <w:r w:rsidRPr="007A7804">
              <w:rPr>
                <w:rFonts w:ascii="Verdana" w:hAnsi="Verdana"/>
                <w:b/>
                <w:sz w:val="16"/>
                <w:szCs w:val="16"/>
              </w:rPr>
              <w:t>531/2017 (XII.29) Korm. rendelet</w:t>
            </w:r>
            <w:r w:rsidRPr="007A7804">
              <w:rPr>
                <w:rFonts w:ascii="Verdana" w:hAnsi="Verdana"/>
                <w:bCs/>
                <w:sz w:val="16"/>
                <w:szCs w:val="16"/>
              </w:rPr>
              <w:t xml:space="preserve"> 1. sz. melléklete szerinti esetekben szakhatósági hozzájárulást kell kérni az illetékes szakhatóságtól. </w:t>
            </w:r>
          </w:p>
          <w:p w14:paraId="1CFB6D4C" w14:textId="77777777" w:rsidR="00123722" w:rsidRPr="007A7804" w:rsidRDefault="00123722" w:rsidP="00BE23B2">
            <w:pPr>
              <w:widowControl w:val="0"/>
              <w:tabs>
                <w:tab w:val="left" w:pos="993"/>
              </w:tabs>
              <w:suppressAutoHyphens/>
              <w:ind w:left="142"/>
              <w:jc w:val="both"/>
              <w:rPr>
                <w:rFonts w:ascii="Verdana" w:hAnsi="Verdana"/>
                <w:sz w:val="16"/>
                <w:szCs w:val="16"/>
              </w:rPr>
            </w:pPr>
          </w:p>
          <w:p w14:paraId="749CB4BB" w14:textId="77777777" w:rsidR="00123722" w:rsidRPr="007A7804" w:rsidRDefault="00123722" w:rsidP="00BE23B2">
            <w:pPr>
              <w:widowControl w:val="0"/>
              <w:tabs>
                <w:tab w:val="left" w:pos="993"/>
              </w:tabs>
              <w:suppressAutoHyphens/>
              <w:jc w:val="both"/>
              <w:rPr>
                <w:rFonts w:ascii="Verdana" w:hAnsi="Verdana"/>
                <w:sz w:val="16"/>
                <w:szCs w:val="16"/>
              </w:rPr>
            </w:pPr>
            <w:r w:rsidRPr="007A7804">
              <w:rPr>
                <w:rFonts w:ascii="Verdana" w:hAnsi="Verdana"/>
                <w:sz w:val="16"/>
                <w:szCs w:val="16"/>
              </w:rPr>
              <w:t>Tekintettel arra, hogy ezen technológiai utasítás M-01-es melléklete alapján a tervdokumentáció lehetséges tartalmi eleme a szakhatósági engedélyezési eljárásban közreműködő szakértőként kirendelt hatóság nyilatkozata, ezért a tervező felelősségi körébe tartozik a fentiek szerinti eljárások lefolytatása és a szükséges nyilatkozatok biztosítása.</w:t>
            </w:r>
          </w:p>
          <w:p w14:paraId="6A5662B5" w14:textId="77777777" w:rsidR="00123722" w:rsidRPr="007A7804" w:rsidRDefault="00123722" w:rsidP="00BE23B2">
            <w:pPr>
              <w:widowControl w:val="0"/>
              <w:tabs>
                <w:tab w:val="left" w:pos="993"/>
              </w:tabs>
              <w:jc w:val="both"/>
              <w:rPr>
                <w:rFonts w:ascii="Verdana" w:hAnsi="Verdana"/>
                <w:sz w:val="16"/>
                <w:szCs w:val="16"/>
              </w:rPr>
            </w:pPr>
          </w:p>
          <w:p w14:paraId="21CF4DA2" w14:textId="2F7E7D45" w:rsidR="00123722" w:rsidRPr="007A7804" w:rsidRDefault="00123722" w:rsidP="00BE23B2">
            <w:pPr>
              <w:jc w:val="both"/>
              <w:rPr>
                <w:rFonts w:ascii="Verdana" w:hAnsi="Verdana"/>
                <w:i/>
                <w:sz w:val="16"/>
                <w:szCs w:val="16"/>
              </w:rPr>
            </w:pPr>
            <w:r w:rsidRPr="007A7804">
              <w:rPr>
                <w:rFonts w:ascii="Verdana" w:hAnsi="Verdana"/>
                <w:i/>
                <w:sz w:val="16"/>
                <w:szCs w:val="16"/>
              </w:rPr>
              <w:t>Továbbá a pontban lévő szövegrész az alábbi szerint módosult:</w:t>
            </w:r>
          </w:p>
          <w:p w14:paraId="0AB67F7F" w14:textId="77777777" w:rsidR="00123722" w:rsidRPr="007A7804" w:rsidRDefault="00123722" w:rsidP="00BE23B2">
            <w:pPr>
              <w:jc w:val="both"/>
              <w:rPr>
                <w:rFonts w:ascii="Verdana" w:hAnsi="Verdana"/>
                <w:i/>
                <w:sz w:val="16"/>
                <w:szCs w:val="16"/>
              </w:rPr>
            </w:pPr>
          </w:p>
          <w:p w14:paraId="274168D7" w14:textId="77777777" w:rsidR="00123722" w:rsidRPr="007A7804" w:rsidRDefault="00123722" w:rsidP="00BE23B2">
            <w:pPr>
              <w:widowControl w:val="0"/>
              <w:tabs>
                <w:tab w:val="left" w:pos="993"/>
              </w:tabs>
              <w:suppressAutoHyphens/>
              <w:jc w:val="both"/>
              <w:rPr>
                <w:rFonts w:ascii="Verdana" w:hAnsi="Verdana"/>
                <w:sz w:val="16"/>
                <w:szCs w:val="16"/>
              </w:rPr>
            </w:pPr>
            <w:r w:rsidRPr="007A7804">
              <w:rPr>
                <w:rFonts w:ascii="Verdana" w:hAnsi="Verdana"/>
                <w:sz w:val="16"/>
                <w:szCs w:val="16"/>
              </w:rPr>
              <w:t>Az eljárásban közreműködő szakértőként kirendelt hatóság megkereséséhez az alábbiakban felsorolt dokumentációkat kell csatolni:</w:t>
            </w:r>
          </w:p>
          <w:p w14:paraId="0F8E74D3" w14:textId="77777777" w:rsidR="00123722" w:rsidRPr="007A7804" w:rsidRDefault="00123722" w:rsidP="00BE23B2">
            <w:pPr>
              <w:widowControl w:val="0"/>
              <w:tabs>
                <w:tab w:val="left" w:pos="993"/>
              </w:tabs>
              <w:suppressAutoHyphens/>
              <w:jc w:val="both"/>
              <w:rPr>
                <w:rFonts w:ascii="Verdana" w:hAnsi="Verdana"/>
                <w:sz w:val="16"/>
                <w:szCs w:val="16"/>
              </w:rPr>
            </w:pPr>
          </w:p>
          <w:p w14:paraId="7EE2A9FD" w14:textId="5859C5CA" w:rsidR="00123722" w:rsidRPr="007A7804" w:rsidRDefault="00123722" w:rsidP="007A7804">
            <w:pPr>
              <w:spacing w:before="60" w:after="60"/>
              <w:jc w:val="center"/>
              <w:rPr>
                <w:rFonts w:ascii="Verdana" w:hAnsi="Verdana"/>
                <w:sz w:val="16"/>
                <w:szCs w:val="16"/>
              </w:rPr>
            </w:pPr>
            <w:r w:rsidRPr="007A7804">
              <w:rPr>
                <w:rFonts w:ascii="Verdana" w:hAnsi="Verdana"/>
                <w:b/>
                <w:i/>
                <w:sz w:val="16"/>
                <w:szCs w:val="16"/>
                <w:u w:val="single"/>
              </w:rPr>
              <w:t>helyett</w:t>
            </w:r>
            <w:r w:rsidRPr="007A7804">
              <w:rPr>
                <w:rFonts w:ascii="Verdana" w:hAnsi="Verdana"/>
                <w:sz w:val="16"/>
                <w:szCs w:val="16"/>
              </w:rPr>
              <w:t>,</w:t>
            </w:r>
          </w:p>
          <w:p w14:paraId="00772A2F" w14:textId="77777777" w:rsidR="00123722" w:rsidRPr="007A7804" w:rsidRDefault="00123722" w:rsidP="00BE23B2">
            <w:pPr>
              <w:widowControl w:val="0"/>
              <w:tabs>
                <w:tab w:val="left" w:pos="993"/>
              </w:tabs>
              <w:suppressAutoHyphens/>
              <w:jc w:val="both"/>
              <w:rPr>
                <w:rFonts w:ascii="Verdana" w:hAnsi="Verdana"/>
                <w:sz w:val="16"/>
                <w:szCs w:val="16"/>
              </w:rPr>
            </w:pPr>
          </w:p>
          <w:p w14:paraId="1EDF75DE" w14:textId="0A9439CF" w:rsidR="00123722" w:rsidRPr="007A7804" w:rsidRDefault="00123722" w:rsidP="00BE23B2">
            <w:pPr>
              <w:widowControl w:val="0"/>
              <w:tabs>
                <w:tab w:val="left" w:pos="993"/>
              </w:tabs>
              <w:suppressAutoHyphens/>
              <w:jc w:val="both"/>
              <w:rPr>
                <w:rFonts w:ascii="Verdana" w:hAnsi="Verdana"/>
                <w:sz w:val="16"/>
                <w:szCs w:val="16"/>
              </w:rPr>
            </w:pPr>
            <w:r w:rsidRPr="007A7804">
              <w:rPr>
                <w:rFonts w:ascii="Verdana" w:hAnsi="Verdana"/>
                <w:sz w:val="16"/>
                <w:szCs w:val="16"/>
              </w:rPr>
              <w:t>A közreműködő szakhatóságok megkereséséhez az alábbi adattartalmú dokumentációkat kell csatolni:</w:t>
            </w:r>
          </w:p>
        </w:tc>
      </w:tr>
      <w:tr w:rsidR="00B03329" w:rsidRPr="007A7804" w14:paraId="59445A32"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587BBD77" w14:textId="77777777" w:rsidR="00B03329" w:rsidRPr="007A7804" w:rsidRDefault="00B0332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BD77A46" w14:textId="77777777" w:rsidR="00B03329" w:rsidRPr="007A7804" w:rsidRDefault="00380600" w:rsidP="00380600">
            <w:pPr>
              <w:keepNext/>
              <w:overflowPunct w:val="0"/>
              <w:autoSpaceDE w:val="0"/>
              <w:autoSpaceDN w:val="0"/>
              <w:adjustRightInd w:val="0"/>
              <w:spacing w:before="120" w:after="120"/>
              <w:jc w:val="both"/>
              <w:textAlignment w:val="baseline"/>
              <w:outlineLvl w:val="2"/>
              <w:rPr>
                <w:rFonts w:ascii="Verdana" w:hAnsi="Verdana"/>
                <w:i/>
                <w:sz w:val="16"/>
                <w:szCs w:val="16"/>
              </w:rPr>
            </w:pPr>
            <w:r w:rsidRPr="007A7804">
              <w:rPr>
                <w:rFonts w:ascii="Verdana" w:hAnsi="Verdana"/>
                <w:i/>
                <w:sz w:val="16"/>
                <w:szCs w:val="16"/>
              </w:rPr>
              <w:t xml:space="preserve">A </w:t>
            </w:r>
            <w:r w:rsidRPr="007A7804">
              <w:rPr>
                <w:rFonts w:ascii="Verdana" w:hAnsi="Verdana"/>
                <w:b/>
                <w:bCs/>
                <w:i/>
                <w:sz w:val="16"/>
                <w:szCs w:val="16"/>
              </w:rPr>
              <w:t>3.1.14.</w:t>
            </w:r>
            <w:r w:rsidRPr="007A7804">
              <w:rPr>
                <w:rFonts w:ascii="Verdana" w:hAnsi="Verdana"/>
                <w:i/>
                <w:sz w:val="16"/>
                <w:szCs w:val="16"/>
              </w:rPr>
              <w:t xml:space="preserve"> </w:t>
            </w:r>
            <w:bookmarkStart w:id="3" w:name="_Toc74837652"/>
            <w:bookmarkStart w:id="4" w:name="_Toc161562211"/>
            <w:r w:rsidRPr="007A7804">
              <w:rPr>
                <w:rFonts w:ascii="Verdana" w:hAnsi="Verdana"/>
                <w:b/>
                <w:sz w:val="16"/>
                <w:szCs w:val="16"/>
              </w:rPr>
              <w:t>Egyéb feltételek</w:t>
            </w:r>
            <w:bookmarkEnd w:id="3"/>
            <w:bookmarkEnd w:id="4"/>
            <w:r w:rsidRPr="007A7804">
              <w:rPr>
                <w:rFonts w:ascii="Verdana" w:hAnsi="Verdana"/>
                <w:i/>
                <w:sz w:val="16"/>
                <w:szCs w:val="16"/>
              </w:rPr>
              <w:t xml:space="preserve"> című pont az alábbiak szerint módosult:</w:t>
            </w:r>
          </w:p>
          <w:p w14:paraId="548C9C19" w14:textId="77777777" w:rsidR="00380600" w:rsidRPr="007A7804" w:rsidRDefault="00380600" w:rsidP="00380600">
            <w:pPr>
              <w:suppressAutoHyphens/>
              <w:jc w:val="both"/>
              <w:rPr>
                <w:rFonts w:ascii="Verdana" w:hAnsi="Verdana"/>
                <w:i/>
                <w:iCs/>
                <w:sz w:val="16"/>
                <w:szCs w:val="16"/>
              </w:rPr>
            </w:pPr>
            <w:r w:rsidRPr="007A7804">
              <w:rPr>
                <w:rFonts w:ascii="Verdana" w:hAnsi="Verdana"/>
                <w:iCs/>
                <w:sz w:val="16"/>
                <w:szCs w:val="16"/>
              </w:rPr>
              <w:t xml:space="preserve">Az </w:t>
            </w:r>
            <w:r w:rsidRPr="007A7804">
              <w:rPr>
                <w:rFonts w:ascii="Verdana" w:hAnsi="Verdana"/>
                <w:i/>
                <w:iCs/>
                <w:sz w:val="16"/>
                <w:szCs w:val="16"/>
              </w:rPr>
              <w:t>építőipari kivitelezési tevékenységről</w:t>
            </w:r>
            <w:r w:rsidRPr="007A7804">
              <w:rPr>
                <w:rFonts w:ascii="Verdana" w:hAnsi="Verdana"/>
                <w:iCs/>
                <w:sz w:val="16"/>
                <w:szCs w:val="16"/>
              </w:rPr>
              <w:t xml:space="preserve"> szóló </w:t>
            </w:r>
            <w:r w:rsidRPr="007A7804">
              <w:rPr>
                <w:rFonts w:ascii="Verdana" w:hAnsi="Verdana"/>
                <w:b/>
                <w:iCs/>
                <w:sz w:val="16"/>
                <w:szCs w:val="16"/>
              </w:rPr>
              <w:t>191/2009. (IX. 15.) Korm. rendelet</w:t>
            </w:r>
            <w:r w:rsidRPr="007A7804">
              <w:rPr>
                <w:rFonts w:ascii="Verdana" w:hAnsi="Verdana"/>
                <w:iCs/>
                <w:sz w:val="16"/>
                <w:szCs w:val="16"/>
              </w:rPr>
              <w:t xml:space="preserve"> alapján</w:t>
            </w:r>
            <w:r w:rsidRPr="007A7804">
              <w:rPr>
                <w:rFonts w:ascii="Verdana" w:hAnsi="Verdana"/>
                <w:i/>
                <w:iCs/>
                <w:sz w:val="16"/>
                <w:szCs w:val="16"/>
              </w:rPr>
              <w:t xml:space="preserve"> kizárólag építési műszaki ellenőr végezheti az építési napló vezetéshez kötött építési tevékenységek ellenőrzését, ha</w:t>
            </w:r>
          </w:p>
          <w:p w14:paraId="314D45D2" w14:textId="77777777" w:rsidR="00380600" w:rsidRPr="007A7804" w:rsidRDefault="00380600" w:rsidP="00380600">
            <w:pPr>
              <w:numPr>
                <w:ilvl w:val="0"/>
                <w:numId w:val="28"/>
              </w:numPr>
              <w:suppressAutoHyphens/>
              <w:jc w:val="both"/>
              <w:rPr>
                <w:rFonts w:ascii="Verdana" w:hAnsi="Verdana"/>
                <w:i/>
                <w:iCs/>
                <w:sz w:val="16"/>
                <w:szCs w:val="16"/>
              </w:rPr>
            </w:pPr>
            <w:r w:rsidRPr="007A7804">
              <w:rPr>
                <w:rFonts w:ascii="Verdana" w:hAnsi="Verdana"/>
                <w:i/>
                <w:iCs/>
                <w:sz w:val="16"/>
                <w:szCs w:val="16"/>
              </w:rPr>
              <w:t>az építőipari kivitelezési tevékenységet több fővállalkozó kivitelező végzi,</w:t>
            </w:r>
          </w:p>
          <w:p w14:paraId="7C7C61DA" w14:textId="77777777" w:rsidR="00380600" w:rsidRPr="007A7804" w:rsidRDefault="00380600" w:rsidP="00380600">
            <w:pPr>
              <w:numPr>
                <w:ilvl w:val="0"/>
                <w:numId w:val="28"/>
              </w:numPr>
              <w:suppressAutoHyphens/>
              <w:jc w:val="both"/>
              <w:rPr>
                <w:rFonts w:ascii="Verdana" w:hAnsi="Verdana"/>
                <w:i/>
                <w:iCs/>
                <w:sz w:val="16"/>
                <w:szCs w:val="16"/>
              </w:rPr>
            </w:pPr>
            <w:r w:rsidRPr="007A7804">
              <w:rPr>
                <w:rFonts w:ascii="Verdana" w:hAnsi="Verdana"/>
                <w:i/>
                <w:iCs/>
                <w:sz w:val="16"/>
                <w:szCs w:val="16"/>
              </w:rPr>
              <w:t>az építési beruházás a Kbt. hatálya alá tartozik,</w:t>
            </w:r>
          </w:p>
          <w:p w14:paraId="4AC2DCDC" w14:textId="77777777" w:rsidR="00380600" w:rsidRPr="007A7804" w:rsidRDefault="00380600" w:rsidP="00380600">
            <w:pPr>
              <w:numPr>
                <w:ilvl w:val="0"/>
                <w:numId w:val="28"/>
              </w:numPr>
              <w:suppressAutoHyphens/>
              <w:jc w:val="both"/>
              <w:rPr>
                <w:rFonts w:ascii="Verdana" w:hAnsi="Verdana"/>
                <w:i/>
                <w:iCs/>
                <w:sz w:val="16"/>
                <w:szCs w:val="16"/>
              </w:rPr>
            </w:pPr>
            <w:r w:rsidRPr="007A7804">
              <w:rPr>
                <w:rFonts w:ascii="Verdana" w:hAnsi="Verdana"/>
                <w:i/>
                <w:iCs/>
                <w:sz w:val="16"/>
                <w:szCs w:val="16"/>
              </w:rPr>
              <w:t>az építőipari kivitelezési tevékenység nemzetgazdasági szempontból kiemelt jelentőségű ügy tárgyát képezi,</w:t>
            </w:r>
          </w:p>
          <w:p w14:paraId="309FB6B8" w14:textId="77777777" w:rsidR="00380600" w:rsidRPr="007A7804" w:rsidRDefault="00380600" w:rsidP="00380600">
            <w:pPr>
              <w:numPr>
                <w:ilvl w:val="0"/>
                <w:numId w:val="28"/>
              </w:numPr>
              <w:suppressAutoHyphens/>
              <w:jc w:val="both"/>
              <w:rPr>
                <w:rFonts w:ascii="Verdana" w:hAnsi="Verdana"/>
                <w:i/>
                <w:iCs/>
                <w:sz w:val="16"/>
                <w:szCs w:val="16"/>
              </w:rPr>
            </w:pPr>
            <w:r w:rsidRPr="007A7804">
              <w:rPr>
                <w:rFonts w:ascii="Verdana" w:hAnsi="Verdana"/>
                <w:i/>
                <w:iCs/>
                <w:sz w:val="16"/>
                <w:szCs w:val="16"/>
              </w:rPr>
              <w:t>az építőipari kivitelezési tevékenység műemléki védelem alatt álló építményt érint, vagy</w:t>
            </w:r>
          </w:p>
          <w:p w14:paraId="7A317FAA" w14:textId="77777777" w:rsidR="00380600" w:rsidRPr="007A7804" w:rsidRDefault="00380600" w:rsidP="00380600">
            <w:pPr>
              <w:numPr>
                <w:ilvl w:val="0"/>
                <w:numId w:val="28"/>
              </w:numPr>
              <w:suppressAutoHyphens/>
              <w:jc w:val="both"/>
              <w:rPr>
                <w:rFonts w:ascii="Verdana" w:hAnsi="Verdana"/>
                <w:iCs/>
                <w:sz w:val="16"/>
                <w:szCs w:val="16"/>
              </w:rPr>
            </w:pPr>
            <w:r w:rsidRPr="007A7804">
              <w:rPr>
                <w:rFonts w:ascii="Verdana" w:hAnsi="Verdana"/>
                <w:i/>
                <w:iCs/>
                <w:sz w:val="16"/>
                <w:szCs w:val="16"/>
              </w:rPr>
              <w:t>építtetői fedezetkezelő működik közre</w:t>
            </w:r>
            <w:r w:rsidRPr="007A7804">
              <w:rPr>
                <w:rFonts w:ascii="Verdana" w:hAnsi="Verdana"/>
                <w:iCs/>
                <w:sz w:val="16"/>
                <w:szCs w:val="16"/>
              </w:rPr>
              <w:t>.</w:t>
            </w:r>
          </w:p>
          <w:p w14:paraId="068224AA" w14:textId="77777777" w:rsidR="00380600" w:rsidRPr="007A7804" w:rsidRDefault="00380600" w:rsidP="00380600">
            <w:pPr>
              <w:suppressAutoHyphens/>
              <w:jc w:val="both"/>
              <w:rPr>
                <w:rFonts w:ascii="Verdana" w:hAnsi="Verdana"/>
                <w:iCs/>
                <w:sz w:val="16"/>
                <w:szCs w:val="16"/>
              </w:rPr>
            </w:pPr>
          </w:p>
          <w:p w14:paraId="301C6431" w14:textId="5FB1ED66" w:rsidR="00380600" w:rsidRPr="007A7804" w:rsidRDefault="00380600" w:rsidP="007A7804">
            <w:pPr>
              <w:spacing w:before="60" w:after="60"/>
              <w:jc w:val="center"/>
              <w:rPr>
                <w:rFonts w:ascii="Verdana" w:hAnsi="Verdana"/>
                <w:iCs/>
                <w:sz w:val="16"/>
                <w:szCs w:val="16"/>
              </w:rPr>
            </w:pPr>
            <w:r w:rsidRPr="007A7804">
              <w:rPr>
                <w:rFonts w:ascii="Verdana" w:hAnsi="Verdana"/>
                <w:b/>
                <w:i/>
                <w:sz w:val="16"/>
                <w:szCs w:val="16"/>
                <w:u w:val="single"/>
              </w:rPr>
              <w:t>helyett</w:t>
            </w:r>
            <w:r w:rsidRPr="007A7804">
              <w:rPr>
                <w:rFonts w:ascii="Verdana" w:hAnsi="Verdana"/>
                <w:iCs/>
                <w:sz w:val="16"/>
                <w:szCs w:val="16"/>
              </w:rPr>
              <w:t>,</w:t>
            </w:r>
          </w:p>
          <w:p w14:paraId="73DD4953" w14:textId="77777777" w:rsidR="00380600" w:rsidRPr="007A7804" w:rsidRDefault="00380600" w:rsidP="007A7804">
            <w:pPr>
              <w:spacing w:before="60" w:after="60"/>
              <w:jc w:val="center"/>
              <w:rPr>
                <w:rFonts w:ascii="Verdana" w:hAnsi="Verdana"/>
                <w:iCs/>
                <w:sz w:val="16"/>
                <w:szCs w:val="16"/>
              </w:rPr>
            </w:pPr>
          </w:p>
          <w:p w14:paraId="0765B17F" w14:textId="77777777" w:rsidR="00380600" w:rsidRPr="007A7804" w:rsidRDefault="00380600" w:rsidP="00380600">
            <w:pPr>
              <w:suppressAutoHyphens/>
              <w:jc w:val="both"/>
              <w:rPr>
                <w:rFonts w:ascii="Verdana" w:hAnsi="Verdana"/>
                <w:i/>
                <w:iCs/>
                <w:sz w:val="16"/>
                <w:szCs w:val="16"/>
              </w:rPr>
            </w:pPr>
            <w:r w:rsidRPr="007A7804">
              <w:rPr>
                <w:rFonts w:ascii="Verdana" w:hAnsi="Verdana"/>
                <w:i/>
                <w:iCs/>
                <w:sz w:val="16"/>
                <w:szCs w:val="16"/>
              </w:rPr>
              <w:t xml:space="preserve">Az építőipari kivitelezési tevékenységről szóló </w:t>
            </w:r>
            <w:r w:rsidRPr="007A7804">
              <w:rPr>
                <w:rFonts w:ascii="Verdana" w:hAnsi="Verdana"/>
                <w:b/>
                <w:bCs/>
                <w:i/>
                <w:iCs/>
                <w:sz w:val="16"/>
                <w:szCs w:val="16"/>
              </w:rPr>
              <w:t>191/2009. (IX. 15.) Korm. rendelet</w:t>
            </w:r>
            <w:r w:rsidRPr="007A7804">
              <w:rPr>
                <w:rFonts w:ascii="Verdana" w:hAnsi="Verdana"/>
                <w:i/>
                <w:iCs/>
                <w:sz w:val="16"/>
                <w:szCs w:val="16"/>
              </w:rPr>
              <w:t xml:space="preserve"> alapján kötelező építési műszaki ellenőrt megbízni az építési napló vezetéshez kötött építési tevékenység esetén, ha</w:t>
            </w:r>
          </w:p>
          <w:p w14:paraId="635719B2" w14:textId="77777777" w:rsidR="00380600" w:rsidRPr="007A7804" w:rsidRDefault="00380600" w:rsidP="00380600">
            <w:pPr>
              <w:numPr>
                <w:ilvl w:val="0"/>
                <w:numId w:val="28"/>
              </w:numPr>
              <w:suppressAutoHyphens/>
              <w:jc w:val="both"/>
              <w:rPr>
                <w:rFonts w:ascii="Verdana" w:hAnsi="Verdana"/>
                <w:i/>
                <w:iCs/>
                <w:sz w:val="16"/>
                <w:szCs w:val="16"/>
              </w:rPr>
            </w:pPr>
            <w:r w:rsidRPr="007A7804">
              <w:rPr>
                <w:rFonts w:ascii="Verdana" w:hAnsi="Verdana"/>
                <w:i/>
                <w:iCs/>
                <w:sz w:val="16"/>
                <w:szCs w:val="16"/>
              </w:rPr>
              <w:t>az építőipari kivitelezési tevékenységet több fővállalkozó kivitelező végzi,</w:t>
            </w:r>
          </w:p>
          <w:p w14:paraId="1F81A339" w14:textId="77777777" w:rsidR="00380600" w:rsidRPr="007A7804" w:rsidRDefault="00380600" w:rsidP="00380600">
            <w:pPr>
              <w:numPr>
                <w:ilvl w:val="0"/>
                <w:numId w:val="28"/>
              </w:numPr>
              <w:suppressAutoHyphens/>
              <w:jc w:val="both"/>
              <w:rPr>
                <w:rFonts w:ascii="Verdana" w:hAnsi="Verdana"/>
                <w:i/>
                <w:iCs/>
                <w:sz w:val="16"/>
                <w:szCs w:val="16"/>
              </w:rPr>
            </w:pPr>
            <w:r w:rsidRPr="007A7804">
              <w:rPr>
                <w:rFonts w:ascii="Verdana" w:hAnsi="Verdana"/>
                <w:i/>
                <w:iCs/>
                <w:sz w:val="16"/>
                <w:szCs w:val="16"/>
              </w:rPr>
              <w:t>az építési beruházás a Kbt. hatálya alá tartozik,</w:t>
            </w:r>
          </w:p>
          <w:p w14:paraId="4B5F8837" w14:textId="77777777" w:rsidR="00380600" w:rsidRPr="007A7804" w:rsidRDefault="00380600" w:rsidP="00380600">
            <w:pPr>
              <w:numPr>
                <w:ilvl w:val="0"/>
                <w:numId w:val="28"/>
              </w:numPr>
              <w:suppressAutoHyphens/>
              <w:jc w:val="both"/>
              <w:rPr>
                <w:rFonts w:ascii="Verdana" w:hAnsi="Verdana"/>
                <w:i/>
                <w:iCs/>
                <w:sz w:val="16"/>
                <w:szCs w:val="16"/>
              </w:rPr>
            </w:pPr>
            <w:r w:rsidRPr="007A7804">
              <w:rPr>
                <w:rFonts w:ascii="Verdana" w:hAnsi="Verdana"/>
                <w:i/>
                <w:iCs/>
                <w:sz w:val="16"/>
                <w:szCs w:val="16"/>
              </w:rPr>
              <w:t>az építőipari kivitelezési tevékenység kiemelt beruházás,</w:t>
            </w:r>
          </w:p>
          <w:p w14:paraId="2AF97CE6" w14:textId="77777777" w:rsidR="00380600" w:rsidRPr="007A7804" w:rsidRDefault="00380600" w:rsidP="00380600">
            <w:pPr>
              <w:numPr>
                <w:ilvl w:val="0"/>
                <w:numId w:val="28"/>
              </w:numPr>
              <w:suppressAutoHyphens/>
              <w:jc w:val="both"/>
              <w:rPr>
                <w:rFonts w:ascii="Verdana" w:hAnsi="Verdana"/>
                <w:i/>
                <w:iCs/>
                <w:sz w:val="16"/>
                <w:szCs w:val="16"/>
              </w:rPr>
            </w:pPr>
            <w:r w:rsidRPr="007A7804">
              <w:rPr>
                <w:rFonts w:ascii="Verdana" w:hAnsi="Verdana"/>
                <w:i/>
                <w:iCs/>
                <w:sz w:val="16"/>
                <w:szCs w:val="16"/>
              </w:rPr>
              <w:t>az építőipari kivitelezési tevékenység nemzeti emléknek minősülő műemlék építményt érint, vagy</w:t>
            </w:r>
          </w:p>
          <w:p w14:paraId="1E205407" w14:textId="6811E55F" w:rsidR="00380600" w:rsidRPr="007A7804" w:rsidRDefault="00380600" w:rsidP="002521A5">
            <w:pPr>
              <w:numPr>
                <w:ilvl w:val="0"/>
                <w:numId w:val="28"/>
              </w:numPr>
              <w:suppressAutoHyphens/>
              <w:jc w:val="both"/>
              <w:rPr>
                <w:rFonts w:ascii="Verdana" w:hAnsi="Verdana"/>
                <w:i/>
                <w:iCs/>
                <w:sz w:val="16"/>
                <w:szCs w:val="16"/>
              </w:rPr>
            </w:pPr>
            <w:r w:rsidRPr="007A7804">
              <w:rPr>
                <w:rFonts w:ascii="Verdana" w:hAnsi="Verdana"/>
                <w:i/>
                <w:iCs/>
                <w:sz w:val="16"/>
                <w:szCs w:val="16"/>
              </w:rPr>
              <w:t>építtetői fedezetkezelő működik közre.</w:t>
            </w:r>
          </w:p>
        </w:tc>
      </w:tr>
      <w:tr w:rsidR="00380600" w:rsidRPr="007A7804" w14:paraId="29E4472F"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2DD2A7FF" w14:textId="77777777" w:rsidR="00380600" w:rsidRPr="007A7804" w:rsidRDefault="00380600"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BEC81C4" w14:textId="77777777" w:rsidR="00380600" w:rsidRPr="007A7804" w:rsidRDefault="002521A5" w:rsidP="00396329">
            <w:pPr>
              <w:rPr>
                <w:rFonts w:ascii="Verdana" w:hAnsi="Verdana"/>
                <w:i/>
                <w:sz w:val="16"/>
                <w:szCs w:val="16"/>
              </w:rPr>
            </w:pPr>
            <w:r w:rsidRPr="007A7804">
              <w:rPr>
                <w:rFonts w:ascii="Verdana" w:hAnsi="Verdana"/>
                <w:i/>
                <w:sz w:val="16"/>
                <w:szCs w:val="16"/>
              </w:rPr>
              <w:t xml:space="preserve">A </w:t>
            </w:r>
            <w:r w:rsidRPr="007A7804">
              <w:rPr>
                <w:rFonts w:ascii="Verdana" w:hAnsi="Verdana"/>
                <w:b/>
                <w:bCs/>
                <w:i/>
                <w:sz w:val="16"/>
                <w:szCs w:val="16"/>
              </w:rPr>
              <w:t>3.3.2.1. Acél csövek</w:t>
            </w:r>
            <w:r w:rsidRPr="007A7804">
              <w:rPr>
                <w:rFonts w:ascii="Verdana" w:hAnsi="Verdana"/>
                <w:i/>
                <w:sz w:val="16"/>
                <w:szCs w:val="16"/>
              </w:rPr>
              <w:t xml:space="preserve"> című pont az alábbiak szerint módosult:</w:t>
            </w:r>
          </w:p>
          <w:p w14:paraId="2F20D009" w14:textId="77777777" w:rsidR="002521A5" w:rsidRPr="007A7804" w:rsidRDefault="002521A5" w:rsidP="00396329">
            <w:pPr>
              <w:rPr>
                <w:rFonts w:ascii="Verdana" w:hAnsi="Verdana"/>
                <w:i/>
                <w:sz w:val="16"/>
                <w:szCs w:val="16"/>
              </w:rPr>
            </w:pPr>
          </w:p>
          <w:p w14:paraId="18D9AE6E" w14:textId="77777777" w:rsidR="002521A5" w:rsidRPr="007A7804" w:rsidRDefault="002521A5" w:rsidP="002521A5">
            <w:pPr>
              <w:numPr>
                <w:ilvl w:val="0"/>
                <w:numId w:val="29"/>
              </w:numPr>
              <w:suppressAutoHyphens/>
              <w:ind w:left="360"/>
              <w:jc w:val="both"/>
              <w:rPr>
                <w:rFonts w:ascii="Verdana" w:hAnsi="Verdana"/>
                <w:sz w:val="16"/>
                <w:szCs w:val="16"/>
              </w:rPr>
            </w:pPr>
            <w:r w:rsidRPr="007A7804">
              <w:rPr>
                <w:rFonts w:ascii="Verdana" w:hAnsi="Verdana"/>
                <w:b/>
                <w:sz w:val="16"/>
                <w:szCs w:val="16"/>
              </w:rPr>
              <w:t xml:space="preserve">MSZ EN 1594:2013 </w:t>
            </w:r>
            <w:r w:rsidRPr="007A7804">
              <w:rPr>
                <w:rFonts w:ascii="Verdana" w:hAnsi="Verdana"/>
                <w:bCs/>
                <w:i/>
                <w:sz w:val="16"/>
                <w:szCs w:val="16"/>
              </w:rPr>
              <w:t>Gázinfrastruktúra. 16 bar-</w:t>
            </w:r>
            <w:proofErr w:type="spellStart"/>
            <w:r w:rsidRPr="007A7804">
              <w:rPr>
                <w:rFonts w:ascii="Verdana" w:hAnsi="Verdana"/>
                <w:bCs/>
                <w:i/>
                <w:sz w:val="16"/>
                <w:szCs w:val="16"/>
              </w:rPr>
              <w:t>nál</w:t>
            </w:r>
            <w:proofErr w:type="spellEnd"/>
            <w:r w:rsidRPr="007A7804">
              <w:rPr>
                <w:rFonts w:ascii="Verdana" w:hAnsi="Verdana"/>
                <w:bCs/>
                <w:i/>
                <w:sz w:val="16"/>
                <w:szCs w:val="16"/>
              </w:rPr>
              <w:t xml:space="preserve"> nagyobb üzemi nyomású csővezetékek. Műszaki követelmények</w:t>
            </w:r>
          </w:p>
          <w:p w14:paraId="65D7AE72" w14:textId="77777777" w:rsidR="002521A5" w:rsidRPr="007A7804" w:rsidRDefault="002521A5" w:rsidP="00396329">
            <w:pPr>
              <w:rPr>
                <w:rFonts w:ascii="Verdana" w:hAnsi="Verdana"/>
                <w:i/>
                <w:sz w:val="16"/>
                <w:szCs w:val="16"/>
              </w:rPr>
            </w:pPr>
          </w:p>
          <w:p w14:paraId="45EB4011" w14:textId="7012C74B" w:rsidR="002521A5" w:rsidRPr="007A7804" w:rsidRDefault="002521A5" w:rsidP="007A7804">
            <w:pPr>
              <w:spacing w:before="60" w:after="60"/>
              <w:jc w:val="center"/>
              <w:rPr>
                <w:rFonts w:ascii="Verdana" w:hAnsi="Verdana"/>
                <w:i/>
                <w:sz w:val="16"/>
                <w:szCs w:val="16"/>
              </w:rPr>
            </w:pPr>
            <w:r w:rsidRPr="007A7804">
              <w:rPr>
                <w:rFonts w:ascii="Verdana" w:hAnsi="Verdana"/>
                <w:b/>
                <w:i/>
                <w:sz w:val="16"/>
                <w:szCs w:val="16"/>
                <w:u w:val="single"/>
              </w:rPr>
              <w:t>helyett</w:t>
            </w:r>
            <w:r w:rsidRPr="007A7804">
              <w:rPr>
                <w:rFonts w:ascii="Verdana" w:hAnsi="Verdana"/>
                <w:i/>
                <w:sz w:val="16"/>
                <w:szCs w:val="16"/>
              </w:rPr>
              <w:t>,</w:t>
            </w:r>
          </w:p>
          <w:p w14:paraId="0E4B6748" w14:textId="77777777" w:rsidR="002521A5" w:rsidRPr="007A7804" w:rsidRDefault="002521A5" w:rsidP="00396329">
            <w:pPr>
              <w:rPr>
                <w:rFonts w:ascii="Verdana" w:hAnsi="Verdana"/>
                <w:i/>
                <w:sz w:val="16"/>
                <w:szCs w:val="16"/>
              </w:rPr>
            </w:pPr>
          </w:p>
          <w:p w14:paraId="0583BC87" w14:textId="31F07059" w:rsidR="002521A5" w:rsidRPr="007A7804" w:rsidRDefault="002521A5" w:rsidP="002521A5">
            <w:pPr>
              <w:numPr>
                <w:ilvl w:val="0"/>
                <w:numId w:val="29"/>
              </w:numPr>
              <w:suppressAutoHyphens/>
              <w:ind w:left="360"/>
              <w:jc w:val="both"/>
              <w:rPr>
                <w:rFonts w:ascii="Verdana" w:hAnsi="Verdana"/>
                <w:sz w:val="16"/>
                <w:szCs w:val="16"/>
              </w:rPr>
            </w:pPr>
            <w:r w:rsidRPr="007A7804">
              <w:rPr>
                <w:rFonts w:ascii="Verdana" w:hAnsi="Verdana"/>
                <w:b/>
                <w:sz w:val="16"/>
                <w:szCs w:val="16"/>
              </w:rPr>
              <w:t xml:space="preserve">MSZ EN 1594:2024 </w:t>
            </w:r>
            <w:r w:rsidRPr="007A7804">
              <w:rPr>
                <w:rFonts w:ascii="Verdana" w:hAnsi="Verdana"/>
                <w:bCs/>
                <w:i/>
                <w:sz w:val="16"/>
                <w:szCs w:val="16"/>
              </w:rPr>
              <w:t>Gázinfrastruktúra. 16 bar-</w:t>
            </w:r>
            <w:proofErr w:type="spellStart"/>
            <w:r w:rsidRPr="007A7804">
              <w:rPr>
                <w:rFonts w:ascii="Verdana" w:hAnsi="Verdana"/>
                <w:bCs/>
                <w:i/>
                <w:sz w:val="16"/>
                <w:szCs w:val="16"/>
              </w:rPr>
              <w:t>nál</w:t>
            </w:r>
            <w:proofErr w:type="spellEnd"/>
            <w:r w:rsidRPr="007A7804">
              <w:rPr>
                <w:rFonts w:ascii="Verdana" w:hAnsi="Verdana"/>
                <w:bCs/>
                <w:i/>
                <w:sz w:val="16"/>
                <w:szCs w:val="16"/>
              </w:rPr>
              <w:t xml:space="preserve"> nagyobb üzemi nyomású csővezetékek. Műszaki követelmények</w:t>
            </w:r>
          </w:p>
        </w:tc>
      </w:tr>
      <w:tr w:rsidR="00380600" w:rsidRPr="007A7804" w14:paraId="1787F953"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1A5A3A78" w14:textId="77777777" w:rsidR="00380600" w:rsidRPr="007A7804" w:rsidRDefault="00380600"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D0C6E4A" w14:textId="77777777" w:rsidR="00380600" w:rsidRPr="007A7804" w:rsidRDefault="002521A5" w:rsidP="00396329">
            <w:pPr>
              <w:rPr>
                <w:rFonts w:ascii="Verdana" w:hAnsi="Verdana"/>
                <w:i/>
                <w:sz w:val="16"/>
                <w:szCs w:val="16"/>
              </w:rPr>
            </w:pPr>
            <w:r w:rsidRPr="007A7804">
              <w:rPr>
                <w:rFonts w:ascii="Verdana" w:hAnsi="Verdana"/>
                <w:i/>
                <w:sz w:val="16"/>
                <w:szCs w:val="16"/>
              </w:rPr>
              <w:t xml:space="preserve">A </w:t>
            </w:r>
            <w:r w:rsidRPr="007A7804">
              <w:rPr>
                <w:rFonts w:ascii="Verdana" w:hAnsi="Verdana"/>
                <w:b/>
                <w:bCs/>
                <w:i/>
                <w:sz w:val="16"/>
                <w:szCs w:val="16"/>
              </w:rPr>
              <w:t>3.3.4.3. Elzárószerelvények PE gázelosztó vezetékbe építésének külön előírásai</w:t>
            </w:r>
            <w:r w:rsidRPr="007A7804">
              <w:rPr>
                <w:rFonts w:ascii="Verdana" w:hAnsi="Verdana"/>
                <w:i/>
                <w:sz w:val="16"/>
                <w:szCs w:val="16"/>
              </w:rPr>
              <w:t xml:space="preserve"> pont </w:t>
            </w:r>
            <w:r w:rsidRPr="007A7804">
              <w:rPr>
                <w:rFonts w:ascii="Verdana" w:hAnsi="Verdana"/>
                <w:b/>
                <w:bCs/>
                <w:i/>
                <w:sz w:val="16"/>
                <w:szCs w:val="16"/>
              </w:rPr>
              <w:t>C. Alkalmazási előírások</w:t>
            </w:r>
            <w:r w:rsidRPr="007A7804">
              <w:rPr>
                <w:rFonts w:ascii="Verdana" w:hAnsi="Verdana"/>
                <w:i/>
                <w:sz w:val="16"/>
                <w:szCs w:val="16"/>
              </w:rPr>
              <w:t xml:space="preserve"> része az alábbiak szerint módosult:</w:t>
            </w:r>
          </w:p>
          <w:p w14:paraId="18B92CD9" w14:textId="77777777" w:rsidR="002521A5" w:rsidRPr="007A7804" w:rsidRDefault="002521A5" w:rsidP="00396329">
            <w:pPr>
              <w:rPr>
                <w:rFonts w:ascii="Verdana" w:hAnsi="Verdana"/>
                <w:i/>
                <w:sz w:val="16"/>
                <w:szCs w:val="16"/>
              </w:rPr>
            </w:pPr>
          </w:p>
          <w:p w14:paraId="51529072" w14:textId="77777777" w:rsidR="002521A5" w:rsidRPr="007A7804" w:rsidRDefault="002521A5" w:rsidP="002521A5">
            <w:pPr>
              <w:numPr>
                <w:ilvl w:val="0"/>
                <w:numId w:val="31"/>
              </w:numPr>
              <w:suppressAutoHyphens/>
              <w:spacing w:before="60"/>
              <w:ind w:left="360"/>
              <w:jc w:val="both"/>
              <w:rPr>
                <w:rFonts w:ascii="Verdana" w:hAnsi="Verdana"/>
                <w:b/>
                <w:sz w:val="16"/>
                <w:szCs w:val="16"/>
              </w:rPr>
            </w:pPr>
            <w:r w:rsidRPr="007A7804">
              <w:rPr>
                <w:rFonts w:ascii="Verdana" w:hAnsi="Verdana"/>
                <w:b/>
                <w:sz w:val="16"/>
                <w:szCs w:val="16"/>
              </w:rPr>
              <w:t>Telekhatáron belüli, térszint fölötti leágazó vezeték kialakítása</w:t>
            </w:r>
          </w:p>
          <w:p w14:paraId="677C526F" w14:textId="77777777" w:rsidR="002521A5" w:rsidRPr="007A7804" w:rsidRDefault="002521A5" w:rsidP="002521A5">
            <w:pPr>
              <w:numPr>
                <w:ilvl w:val="0"/>
                <w:numId w:val="32"/>
              </w:numPr>
              <w:suppressAutoHyphens/>
              <w:spacing w:before="60"/>
              <w:ind w:left="360"/>
              <w:jc w:val="both"/>
              <w:rPr>
                <w:rFonts w:ascii="Verdana" w:hAnsi="Verdana"/>
                <w:sz w:val="16"/>
                <w:szCs w:val="16"/>
              </w:rPr>
            </w:pPr>
            <w:r w:rsidRPr="007A7804">
              <w:rPr>
                <w:rFonts w:ascii="Verdana" w:hAnsi="Verdana"/>
                <w:sz w:val="16"/>
                <w:szCs w:val="16"/>
              </w:rPr>
              <w:t>Általános követelmények:</w:t>
            </w:r>
          </w:p>
          <w:p w14:paraId="27735CA5" w14:textId="77777777" w:rsidR="002521A5" w:rsidRPr="007A7804" w:rsidRDefault="002521A5" w:rsidP="002521A5">
            <w:pPr>
              <w:numPr>
                <w:ilvl w:val="0"/>
                <w:numId w:val="30"/>
              </w:numPr>
              <w:suppressAutoHyphens/>
              <w:ind w:left="360"/>
              <w:jc w:val="both"/>
              <w:rPr>
                <w:rFonts w:ascii="Verdana" w:hAnsi="Verdana"/>
                <w:sz w:val="16"/>
                <w:szCs w:val="16"/>
              </w:rPr>
            </w:pPr>
            <w:r w:rsidRPr="007A7804">
              <w:rPr>
                <w:rFonts w:ascii="Verdana" w:hAnsi="Verdana"/>
                <w:sz w:val="16"/>
                <w:szCs w:val="16"/>
              </w:rPr>
              <w:t xml:space="preserve">Térszint fölötti főelzáró szerelvény/fogyasztói főcsap zártházas kivitelű –az elosztói engedélyes által rendszeresített típus- legyen, menetes vagy karimás csatlakozással. Az anyagváltást biztosító szerelvény követelményeit a </w:t>
            </w:r>
            <w:r w:rsidRPr="007A7804">
              <w:rPr>
                <w:rFonts w:ascii="Verdana" w:hAnsi="Verdana"/>
                <w:sz w:val="16"/>
                <w:szCs w:val="16"/>
              </w:rPr>
              <w:fldChar w:fldCharType="begin"/>
            </w:r>
            <w:r w:rsidRPr="007A7804">
              <w:rPr>
                <w:rFonts w:ascii="Verdana" w:hAnsi="Verdana"/>
                <w:sz w:val="16"/>
                <w:szCs w:val="16"/>
              </w:rPr>
              <w:instrText xml:space="preserve"> REF _Ref293987436 \r \h  \* MERGEFORMAT </w:instrText>
            </w:r>
            <w:r w:rsidRPr="007A7804">
              <w:rPr>
                <w:rFonts w:ascii="Verdana" w:hAnsi="Verdana"/>
                <w:sz w:val="16"/>
                <w:szCs w:val="16"/>
              </w:rPr>
            </w:r>
            <w:r w:rsidRPr="007A7804">
              <w:rPr>
                <w:rFonts w:ascii="Verdana" w:hAnsi="Verdana"/>
                <w:sz w:val="16"/>
                <w:szCs w:val="16"/>
              </w:rPr>
              <w:fldChar w:fldCharType="separate"/>
            </w:r>
            <w:r w:rsidRPr="007A7804">
              <w:rPr>
                <w:rFonts w:ascii="Verdana" w:hAnsi="Verdana"/>
                <w:b/>
                <w:sz w:val="16"/>
                <w:szCs w:val="16"/>
              </w:rPr>
              <w:t>3.3.5</w:t>
            </w:r>
            <w:r w:rsidRPr="007A7804">
              <w:rPr>
                <w:rFonts w:ascii="Verdana" w:hAnsi="Verdana"/>
                <w:sz w:val="16"/>
                <w:szCs w:val="16"/>
              </w:rPr>
              <w:fldChar w:fldCharType="end"/>
            </w:r>
            <w:r w:rsidRPr="007A7804">
              <w:rPr>
                <w:rFonts w:ascii="Verdana" w:hAnsi="Verdana"/>
                <w:b/>
                <w:sz w:val="16"/>
                <w:szCs w:val="16"/>
              </w:rPr>
              <w:t>.</w:t>
            </w:r>
            <w:r w:rsidRPr="007A7804">
              <w:rPr>
                <w:rFonts w:ascii="Verdana" w:hAnsi="Verdana"/>
                <w:sz w:val="16"/>
                <w:szCs w:val="16"/>
              </w:rPr>
              <w:t xml:space="preserve"> </w:t>
            </w:r>
            <w:r w:rsidRPr="007A7804">
              <w:rPr>
                <w:rFonts w:ascii="Verdana" w:hAnsi="Verdana"/>
                <w:i/>
                <w:sz w:val="16"/>
                <w:szCs w:val="16"/>
              </w:rPr>
              <w:t>pont</w:t>
            </w:r>
            <w:r w:rsidRPr="007A7804">
              <w:rPr>
                <w:rFonts w:ascii="Verdana" w:hAnsi="Verdana"/>
                <w:sz w:val="16"/>
                <w:szCs w:val="16"/>
              </w:rPr>
              <w:t xml:space="preserve"> tartalmazza. </w:t>
            </w:r>
          </w:p>
          <w:p w14:paraId="0FB5E423" w14:textId="77777777" w:rsidR="002521A5" w:rsidRPr="007A7804" w:rsidRDefault="002521A5" w:rsidP="002521A5">
            <w:pPr>
              <w:numPr>
                <w:ilvl w:val="0"/>
                <w:numId w:val="30"/>
              </w:numPr>
              <w:suppressAutoHyphens/>
              <w:ind w:left="360"/>
              <w:jc w:val="both"/>
              <w:rPr>
                <w:rFonts w:ascii="Verdana" w:hAnsi="Verdana"/>
                <w:sz w:val="16"/>
                <w:szCs w:val="16"/>
              </w:rPr>
            </w:pPr>
            <w:r w:rsidRPr="007A7804">
              <w:rPr>
                <w:rFonts w:ascii="Verdana" w:hAnsi="Verdana"/>
                <w:sz w:val="16"/>
                <w:szCs w:val="16"/>
              </w:rPr>
              <w:t>A PE vezeték szabadon szerelve legfeljebb az elzáró szerelvény elhelyezését biztosító PE-acél idomig készülhet, de a felszínre vezetett PE gázvezetéket a káros hőmérsékleti és környezeti hatásoktól</w:t>
            </w:r>
            <w:r w:rsidRPr="007A7804">
              <w:rPr>
                <w:rFonts w:ascii="Verdana" w:hAnsi="Verdana"/>
                <w:b/>
                <w:sz w:val="16"/>
                <w:szCs w:val="16"/>
              </w:rPr>
              <w:t xml:space="preserve"> </w:t>
            </w:r>
            <w:r w:rsidRPr="007A7804">
              <w:rPr>
                <w:rFonts w:ascii="Verdana" w:hAnsi="Verdana"/>
                <w:sz w:val="16"/>
                <w:szCs w:val="16"/>
              </w:rPr>
              <w:t xml:space="preserve">acél védőcsöves, és </w:t>
            </w:r>
            <w:proofErr w:type="spellStart"/>
            <w:r w:rsidRPr="007A7804">
              <w:rPr>
                <w:rFonts w:ascii="Verdana" w:hAnsi="Verdana"/>
                <w:sz w:val="16"/>
                <w:szCs w:val="16"/>
              </w:rPr>
              <w:t>dréncsöves</w:t>
            </w:r>
            <w:proofErr w:type="spellEnd"/>
            <w:r w:rsidRPr="007A7804">
              <w:rPr>
                <w:rFonts w:ascii="Verdana" w:hAnsi="Verdana"/>
                <w:sz w:val="16"/>
                <w:szCs w:val="16"/>
              </w:rPr>
              <w:t xml:space="preserve"> védelemmel kell ellátni. Az acél védőcső legalább 300 mm hosszban érjen a föld alá, felszíni végződése úgy legyen kialakítva, hogy a PE vezeték védelmét a teljes hosszon biztosítsa! A védőcső kizárólag varrat nélküli acélcsőből készülhet, ha szükséges az összekötő részeknél fészket kell kialakítani. A védőcső belső átmérője illeszkedjen a kiépítésre kerülő leágazó vezeték külső átmérőjéhez. A mindkét végén belülről </w:t>
            </w:r>
            <w:proofErr w:type="spellStart"/>
            <w:r w:rsidRPr="007A7804">
              <w:rPr>
                <w:rFonts w:ascii="Verdana" w:hAnsi="Verdana"/>
                <w:sz w:val="16"/>
                <w:szCs w:val="16"/>
              </w:rPr>
              <w:t>rézselt</w:t>
            </w:r>
            <w:proofErr w:type="spellEnd"/>
            <w:r w:rsidRPr="007A7804">
              <w:rPr>
                <w:rFonts w:ascii="Verdana" w:hAnsi="Verdana"/>
                <w:sz w:val="16"/>
                <w:szCs w:val="16"/>
              </w:rPr>
              <w:t xml:space="preserve"> acél védőcső külső-belső korrózióvédelméről gondoskodni kell.</w:t>
            </w:r>
          </w:p>
          <w:p w14:paraId="7F29263F" w14:textId="77777777" w:rsidR="002521A5" w:rsidRPr="007A7804" w:rsidRDefault="002521A5" w:rsidP="002521A5">
            <w:pPr>
              <w:suppressAutoHyphens/>
              <w:jc w:val="both"/>
              <w:rPr>
                <w:rFonts w:ascii="Verdana" w:hAnsi="Verdana"/>
                <w:sz w:val="16"/>
                <w:szCs w:val="16"/>
              </w:rPr>
            </w:pPr>
          </w:p>
          <w:p w14:paraId="564F2A13" w14:textId="58BE35F1" w:rsidR="002521A5" w:rsidRPr="007A7804" w:rsidRDefault="002521A5" w:rsidP="007A7804">
            <w:pPr>
              <w:spacing w:before="60" w:after="60"/>
              <w:jc w:val="center"/>
              <w:rPr>
                <w:rFonts w:ascii="Verdana" w:hAnsi="Verdana"/>
                <w:sz w:val="16"/>
                <w:szCs w:val="16"/>
              </w:rPr>
            </w:pPr>
            <w:r w:rsidRPr="007A7804">
              <w:rPr>
                <w:rFonts w:ascii="Verdana" w:hAnsi="Verdana"/>
                <w:b/>
                <w:i/>
                <w:sz w:val="16"/>
                <w:szCs w:val="16"/>
                <w:u w:val="single"/>
              </w:rPr>
              <w:t>helyett</w:t>
            </w:r>
            <w:r w:rsidRPr="007A7804">
              <w:rPr>
                <w:rFonts w:ascii="Verdana" w:hAnsi="Verdana"/>
                <w:sz w:val="16"/>
                <w:szCs w:val="16"/>
              </w:rPr>
              <w:t>,</w:t>
            </w:r>
          </w:p>
          <w:p w14:paraId="64FFB1E5" w14:textId="77777777" w:rsidR="002521A5" w:rsidRPr="007A7804" w:rsidRDefault="002521A5" w:rsidP="002521A5">
            <w:pPr>
              <w:suppressAutoHyphens/>
              <w:jc w:val="both"/>
              <w:rPr>
                <w:rFonts w:ascii="Verdana" w:hAnsi="Verdana"/>
                <w:sz w:val="16"/>
                <w:szCs w:val="16"/>
              </w:rPr>
            </w:pPr>
          </w:p>
          <w:p w14:paraId="5DA83ACC" w14:textId="77777777" w:rsidR="002521A5" w:rsidRPr="007A7804" w:rsidRDefault="002521A5" w:rsidP="002521A5">
            <w:pPr>
              <w:numPr>
                <w:ilvl w:val="0"/>
                <w:numId w:val="31"/>
              </w:numPr>
              <w:suppressAutoHyphens/>
              <w:spacing w:before="60"/>
              <w:ind w:left="0"/>
              <w:jc w:val="both"/>
              <w:rPr>
                <w:rFonts w:ascii="Verdana" w:hAnsi="Verdana"/>
                <w:b/>
                <w:sz w:val="16"/>
                <w:szCs w:val="16"/>
              </w:rPr>
            </w:pPr>
            <w:r w:rsidRPr="007A7804">
              <w:rPr>
                <w:rFonts w:ascii="Verdana" w:hAnsi="Verdana"/>
                <w:b/>
                <w:sz w:val="16"/>
                <w:szCs w:val="16"/>
              </w:rPr>
              <w:t>Telekhatáron belüli, térszint fölötti leágazó vezeték kialakítása</w:t>
            </w:r>
          </w:p>
          <w:p w14:paraId="19E47A81" w14:textId="77777777" w:rsidR="002521A5" w:rsidRPr="007A7804" w:rsidRDefault="002521A5" w:rsidP="002521A5">
            <w:pPr>
              <w:numPr>
                <w:ilvl w:val="0"/>
                <w:numId w:val="32"/>
              </w:numPr>
              <w:suppressAutoHyphens/>
              <w:spacing w:before="60"/>
              <w:ind w:left="0"/>
              <w:jc w:val="both"/>
              <w:rPr>
                <w:rFonts w:ascii="Verdana" w:hAnsi="Verdana"/>
                <w:sz w:val="16"/>
                <w:szCs w:val="16"/>
              </w:rPr>
            </w:pPr>
            <w:r w:rsidRPr="007A7804">
              <w:rPr>
                <w:rFonts w:ascii="Verdana" w:hAnsi="Verdana"/>
                <w:sz w:val="16"/>
                <w:szCs w:val="16"/>
              </w:rPr>
              <w:t>Általános követelmények:</w:t>
            </w:r>
          </w:p>
          <w:p w14:paraId="6D3C6AE5" w14:textId="77777777" w:rsidR="002521A5" w:rsidRPr="007A7804" w:rsidRDefault="002521A5" w:rsidP="002521A5">
            <w:pPr>
              <w:pStyle w:val="Listaszerbekezds"/>
              <w:numPr>
                <w:ilvl w:val="0"/>
                <w:numId w:val="32"/>
              </w:numPr>
              <w:suppressAutoHyphens/>
              <w:ind w:left="360"/>
              <w:jc w:val="both"/>
              <w:rPr>
                <w:sz w:val="16"/>
                <w:szCs w:val="16"/>
              </w:rPr>
            </w:pPr>
            <w:r w:rsidRPr="007A7804">
              <w:rPr>
                <w:sz w:val="16"/>
                <w:szCs w:val="16"/>
              </w:rPr>
              <w:t xml:space="preserve">Térszint fölötti főelzáró szerelvény/fogyasztói főcsap zártházas kivitelű –az elosztói engedélyes által rendszeresített típus- legyen, menetes vagy karimás csatlakozással. Az anyagváltást biztosító szerelvény követelményeit a </w:t>
            </w:r>
            <w:r w:rsidRPr="007A7804">
              <w:rPr>
                <w:sz w:val="16"/>
                <w:szCs w:val="16"/>
              </w:rPr>
              <w:fldChar w:fldCharType="begin"/>
            </w:r>
            <w:r w:rsidRPr="007A7804">
              <w:rPr>
                <w:sz w:val="16"/>
                <w:szCs w:val="16"/>
              </w:rPr>
              <w:instrText xml:space="preserve"> REF _Ref293987436 \r \h  \* MERGEFORMAT </w:instrText>
            </w:r>
            <w:r w:rsidRPr="007A7804">
              <w:rPr>
                <w:sz w:val="16"/>
                <w:szCs w:val="16"/>
              </w:rPr>
            </w:r>
            <w:r w:rsidRPr="007A7804">
              <w:rPr>
                <w:sz w:val="16"/>
                <w:szCs w:val="16"/>
              </w:rPr>
              <w:fldChar w:fldCharType="separate"/>
            </w:r>
            <w:r w:rsidRPr="007A7804">
              <w:rPr>
                <w:b/>
                <w:sz w:val="16"/>
                <w:szCs w:val="16"/>
              </w:rPr>
              <w:t>3.3.5</w:t>
            </w:r>
            <w:r w:rsidRPr="007A7804">
              <w:rPr>
                <w:sz w:val="16"/>
                <w:szCs w:val="16"/>
              </w:rPr>
              <w:fldChar w:fldCharType="end"/>
            </w:r>
            <w:r w:rsidRPr="007A7804">
              <w:rPr>
                <w:b/>
                <w:sz w:val="16"/>
                <w:szCs w:val="16"/>
              </w:rPr>
              <w:t>.</w:t>
            </w:r>
            <w:r w:rsidRPr="007A7804">
              <w:rPr>
                <w:sz w:val="16"/>
                <w:szCs w:val="16"/>
              </w:rPr>
              <w:t xml:space="preserve"> </w:t>
            </w:r>
            <w:r w:rsidRPr="007A7804">
              <w:rPr>
                <w:i/>
                <w:sz w:val="16"/>
                <w:szCs w:val="16"/>
              </w:rPr>
              <w:t>pont</w:t>
            </w:r>
            <w:r w:rsidRPr="007A7804">
              <w:rPr>
                <w:sz w:val="16"/>
                <w:szCs w:val="16"/>
              </w:rPr>
              <w:t xml:space="preserve"> tartalmazza. </w:t>
            </w:r>
          </w:p>
          <w:p w14:paraId="30E76571" w14:textId="77777777" w:rsidR="002521A5" w:rsidRPr="007A7804" w:rsidRDefault="002521A5" w:rsidP="002521A5">
            <w:pPr>
              <w:pStyle w:val="Listaszerbekezds"/>
              <w:numPr>
                <w:ilvl w:val="0"/>
                <w:numId w:val="32"/>
              </w:numPr>
              <w:suppressAutoHyphens/>
              <w:ind w:left="360"/>
              <w:jc w:val="both"/>
              <w:rPr>
                <w:sz w:val="16"/>
                <w:szCs w:val="16"/>
              </w:rPr>
            </w:pPr>
            <w:r w:rsidRPr="007A7804">
              <w:rPr>
                <w:sz w:val="16"/>
                <w:szCs w:val="16"/>
              </w:rPr>
              <w:t>PE vezeték szabadon szerelve (amennyiben a PE-acél átmenet a 3.3.5.1. pont alapján földfelszín felett is elhelyezhető), legfeljebb az elzáró szerelvény elhelyezését biztosító PE-acél idomig készülhet. A felszínre vezetett PE gázvezetéket a káros hőmérsékleti és környezeti hatásoktól</w:t>
            </w:r>
            <w:r w:rsidRPr="007A7804">
              <w:rPr>
                <w:b/>
                <w:sz w:val="16"/>
                <w:szCs w:val="16"/>
              </w:rPr>
              <w:t xml:space="preserve"> </w:t>
            </w:r>
            <w:r w:rsidRPr="007A7804">
              <w:rPr>
                <w:sz w:val="16"/>
                <w:szCs w:val="16"/>
              </w:rPr>
              <w:t xml:space="preserve">acél védőcsöves, és </w:t>
            </w:r>
            <w:proofErr w:type="spellStart"/>
            <w:r w:rsidRPr="007A7804">
              <w:rPr>
                <w:sz w:val="16"/>
                <w:szCs w:val="16"/>
              </w:rPr>
              <w:t>dréncsöves</w:t>
            </w:r>
            <w:proofErr w:type="spellEnd"/>
            <w:r w:rsidRPr="007A7804">
              <w:rPr>
                <w:sz w:val="16"/>
                <w:szCs w:val="16"/>
              </w:rPr>
              <w:t xml:space="preserve"> védelemmel kell ellátni. Az acél védőcső legalább 400 mm hosszban érjen a föld alá, ha szükséges az összekötő részeknél fészket kell kialakítani. A védőcső belső átmérője illeszkedjen a kiépítésre kerülő leágazó vezeték külső átmérőjéhez, felszíni végződése úgy legyen kialakítva, hogy a PE vezeték védelmét a teljes hosszon biztosítsa!</w:t>
            </w:r>
          </w:p>
          <w:p w14:paraId="759C2017" w14:textId="191760C0" w:rsidR="002521A5" w:rsidRPr="007A7804" w:rsidRDefault="002521A5" w:rsidP="002521A5">
            <w:pPr>
              <w:pStyle w:val="Listaszerbekezds"/>
              <w:numPr>
                <w:ilvl w:val="0"/>
                <w:numId w:val="32"/>
              </w:numPr>
              <w:suppressAutoHyphens/>
              <w:ind w:left="360"/>
              <w:jc w:val="both"/>
              <w:rPr>
                <w:sz w:val="16"/>
                <w:szCs w:val="16"/>
              </w:rPr>
            </w:pPr>
            <w:r w:rsidRPr="007A7804">
              <w:rPr>
                <w:sz w:val="16"/>
                <w:szCs w:val="16"/>
              </w:rPr>
              <w:t xml:space="preserve">Amennyiben a PE-acél átmenet a 3.3.5.1 pont alapján kizárólag föld alatt alkalmazható (pl.: </w:t>
            </w:r>
            <w:r w:rsidRPr="007A7804">
              <w:rPr>
                <w:bCs/>
                <w:sz w:val="16"/>
                <w:szCs w:val="16"/>
              </w:rPr>
              <w:t xml:space="preserve">hegeszthető </w:t>
            </w:r>
            <w:proofErr w:type="spellStart"/>
            <w:r w:rsidRPr="007A7804">
              <w:rPr>
                <w:bCs/>
                <w:sz w:val="16"/>
                <w:szCs w:val="16"/>
              </w:rPr>
              <w:t>toldatos</w:t>
            </w:r>
            <w:proofErr w:type="spellEnd"/>
            <w:r w:rsidRPr="007A7804">
              <w:rPr>
                <w:bCs/>
                <w:sz w:val="16"/>
                <w:szCs w:val="16"/>
              </w:rPr>
              <w:t>, sajtolt</w:t>
            </w:r>
            <w:r w:rsidRPr="007A7804">
              <w:rPr>
                <w:sz w:val="16"/>
                <w:szCs w:val="16"/>
              </w:rPr>
              <w:t xml:space="preserve"> idom), abban az esetben az alábbi 18 sz. ábra szerint kell kialakítani a felállást.</w:t>
            </w:r>
          </w:p>
          <w:p w14:paraId="018813FC" w14:textId="77777777" w:rsidR="002521A5" w:rsidRPr="007A7804" w:rsidRDefault="002521A5" w:rsidP="002521A5">
            <w:pPr>
              <w:pStyle w:val="Listaszerbekezds"/>
              <w:suppressAutoHyphens/>
              <w:ind w:left="360"/>
              <w:jc w:val="both"/>
              <w:rPr>
                <w:sz w:val="16"/>
                <w:szCs w:val="16"/>
              </w:rPr>
            </w:pPr>
            <w:r w:rsidRPr="007A7804">
              <w:rPr>
                <w:sz w:val="16"/>
                <w:szCs w:val="16"/>
              </w:rPr>
              <w:t>A PE-</w:t>
            </w:r>
            <w:r w:rsidRPr="007A7804">
              <w:rPr>
                <w:bCs/>
                <w:sz w:val="16"/>
                <w:szCs w:val="16"/>
              </w:rPr>
              <w:t>acél</w:t>
            </w:r>
            <w:r w:rsidRPr="007A7804">
              <w:rPr>
                <w:sz w:val="16"/>
                <w:szCs w:val="16"/>
              </w:rPr>
              <w:t xml:space="preserve"> átmeneti idom után kialakított acél anyagú vezetéket el kell látni a 3.8.4.2. pontban meghatározott követelményeknek megfelelő passzív – földfelszín feletti és a földfelszín alatt 300 mm mélységig UV álló - korrózióvédelemmel.</w:t>
            </w:r>
          </w:p>
          <w:p w14:paraId="5C736750" w14:textId="77777777" w:rsidR="002521A5" w:rsidRPr="007A7804" w:rsidRDefault="002521A5" w:rsidP="002521A5">
            <w:pPr>
              <w:pStyle w:val="Listaszerbekezds"/>
              <w:suppressAutoHyphens/>
              <w:ind w:left="360"/>
              <w:jc w:val="both"/>
              <w:rPr>
                <w:sz w:val="16"/>
                <w:szCs w:val="16"/>
              </w:rPr>
            </w:pPr>
            <w:r w:rsidRPr="007A7804">
              <w:rPr>
                <w:sz w:val="16"/>
                <w:szCs w:val="16"/>
              </w:rPr>
              <w:t>Az acél védőcső méretének a haszoncső méreténél két mérettel nagyobbnak kell lennie. A védőcsövet távtartóval kell szerelni, a védőcső és a haszoncső közötti teret finomszemcsés homokkal ki kell tölteni, és alul, felül UV álló gumiharanggal le kell zárni.</w:t>
            </w:r>
          </w:p>
          <w:p w14:paraId="524F4DD1" w14:textId="77777777" w:rsidR="002521A5" w:rsidRPr="007A7804" w:rsidRDefault="002521A5" w:rsidP="002521A5">
            <w:pPr>
              <w:suppressAutoHyphens/>
              <w:rPr>
                <w:rFonts w:ascii="Verdana" w:hAnsi="Verdana"/>
                <w:sz w:val="16"/>
                <w:szCs w:val="16"/>
              </w:rPr>
            </w:pPr>
          </w:p>
          <w:p w14:paraId="4769237E" w14:textId="77777777" w:rsidR="002521A5" w:rsidRPr="007A7804" w:rsidRDefault="002521A5" w:rsidP="002521A5">
            <w:pPr>
              <w:suppressAutoHyphens/>
              <w:jc w:val="center"/>
              <w:rPr>
                <w:rFonts w:ascii="Verdana" w:hAnsi="Verdana"/>
                <w:sz w:val="16"/>
                <w:szCs w:val="16"/>
              </w:rPr>
            </w:pPr>
            <w:r w:rsidRPr="007A7804">
              <w:rPr>
                <w:rFonts w:ascii="Verdana" w:hAnsi="Verdana"/>
                <w:noProof/>
                <w:sz w:val="16"/>
                <w:szCs w:val="16"/>
              </w:rPr>
              <w:drawing>
                <wp:inline distT="0" distB="0" distL="0" distR="0" wp14:anchorId="24C7E184" wp14:editId="34D4869E">
                  <wp:extent cx="2491908" cy="2679271"/>
                  <wp:effectExtent l="19050" t="19050" r="22860" b="26035"/>
                  <wp:docPr id="1599006292" name="Kép 1" descr="A képen diagram, szöveg, sor, Műszaki rajz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6292" name="Kép 1" descr="A képen diagram, szöveg, sor, Műszaki rajz látható&#10;&#10;Előfordulhat, hogy a mesterséges intelligencia által létrehozott tartalom helytelen."/>
                          <pic:cNvPicPr/>
                        </pic:nvPicPr>
                        <pic:blipFill>
                          <a:blip r:embed="rId12">
                            <a:extLst>
                              <a:ext uri="{28A0092B-C50C-407E-A947-70E740481C1C}">
                                <a14:useLocalDpi xmlns:a14="http://schemas.microsoft.com/office/drawing/2010/main" val="0"/>
                              </a:ext>
                            </a:extLst>
                          </a:blip>
                          <a:stretch>
                            <a:fillRect/>
                          </a:stretch>
                        </pic:blipFill>
                        <pic:spPr>
                          <a:xfrm>
                            <a:off x="0" y="0"/>
                            <a:ext cx="2500311" cy="2688306"/>
                          </a:xfrm>
                          <a:prstGeom prst="rect">
                            <a:avLst/>
                          </a:prstGeom>
                          <a:ln w="3175">
                            <a:solidFill>
                              <a:schemeClr val="tx1"/>
                            </a:solidFill>
                          </a:ln>
                        </pic:spPr>
                      </pic:pic>
                    </a:graphicData>
                  </a:graphic>
                </wp:inline>
              </w:drawing>
            </w:r>
          </w:p>
          <w:p w14:paraId="27836713" w14:textId="77777777" w:rsidR="002521A5" w:rsidRPr="007A7804" w:rsidRDefault="002521A5" w:rsidP="002521A5">
            <w:pPr>
              <w:suppressAutoHyphens/>
              <w:jc w:val="center"/>
              <w:rPr>
                <w:rFonts w:ascii="Verdana" w:hAnsi="Verdana"/>
                <w:sz w:val="16"/>
                <w:szCs w:val="16"/>
              </w:rPr>
            </w:pPr>
            <w:r w:rsidRPr="007A7804">
              <w:rPr>
                <w:rFonts w:ascii="Verdana" w:hAnsi="Verdana"/>
                <w:sz w:val="16"/>
                <w:szCs w:val="16"/>
              </w:rPr>
              <w:t xml:space="preserve">18. számú ábra </w:t>
            </w:r>
          </w:p>
          <w:p w14:paraId="7716169F" w14:textId="77777777" w:rsidR="002521A5" w:rsidRPr="007A7804" w:rsidRDefault="002521A5" w:rsidP="002521A5">
            <w:pPr>
              <w:suppressAutoHyphens/>
              <w:rPr>
                <w:rFonts w:ascii="Verdana" w:hAnsi="Verdana"/>
                <w:sz w:val="16"/>
                <w:szCs w:val="16"/>
              </w:rPr>
            </w:pPr>
            <w:r w:rsidRPr="007A7804">
              <w:rPr>
                <w:rFonts w:ascii="Verdana" w:hAnsi="Verdana"/>
                <w:sz w:val="16"/>
                <w:szCs w:val="16"/>
              </w:rPr>
              <w:t xml:space="preserve">    </w:t>
            </w:r>
          </w:p>
          <w:p w14:paraId="594ECB28" w14:textId="77777777" w:rsidR="002521A5" w:rsidRPr="007A7804" w:rsidRDefault="002521A5" w:rsidP="00396329">
            <w:pPr>
              <w:pStyle w:val="Listaszerbekezds"/>
              <w:numPr>
                <w:ilvl w:val="0"/>
                <w:numId w:val="32"/>
              </w:numPr>
              <w:suppressAutoHyphens/>
              <w:ind w:left="360"/>
              <w:jc w:val="both"/>
              <w:rPr>
                <w:sz w:val="16"/>
                <w:szCs w:val="16"/>
              </w:rPr>
            </w:pPr>
            <w:r w:rsidRPr="007A7804">
              <w:rPr>
                <w:sz w:val="16"/>
                <w:szCs w:val="16"/>
              </w:rPr>
              <w:t xml:space="preserve">A védőcső kizárólag varrat nélküli acélcsőből készülhet. A védőcső mindkét végét belülről </w:t>
            </w:r>
            <w:proofErr w:type="spellStart"/>
            <w:r w:rsidRPr="007A7804">
              <w:rPr>
                <w:sz w:val="16"/>
                <w:szCs w:val="16"/>
              </w:rPr>
              <w:t>rézselni</w:t>
            </w:r>
            <w:proofErr w:type="spellEnd"/>
            <w:r w:rsidRPr="007A7804">
              <w:rPr>
                <w:sz w:val="16"/>
                <w:szCs w:val="16"/>
              </w:rPr>
              <w:t xml:space="preserve"> kell, továbbá gondoskodni kell a külső-belső korrózióvédelméről.</w:t>
            </w:r>
          </w:p>
          <w:p w14:paraId="1687F5BE" w14:textId="6500A465" w:rsidR="00B81447" w:rsidRPr="007A7804" w:rsidRDefault="00B81447" w:rsidP="00B81447">
            <w:pPr>
              <w:suppressAutoHyphens/>
              <w:jc w:val="both"/>
              <w:rPr>
                <w:rFonts w:ascii="Verdana" w:hAnsi="Verdana"/>
                <w:sz w:val="16"/>
                <w:szCs w:val="16"/>
              </w:rPr>
            </w:pPr>
          </w:p>
          <w:p w14:paraId="00E0B097" w14:textId="3881B37C" w:rsidR="00B81447" w:rsidRPr="007A7804" w:rsidRDefault="00B81447" w:rsidP="00B81447">
            <w:pPr>
              <w:suppressAutoHyphens/>
              <w:jc w:val="both"/>
              <w:rPr>
                <w:rFonts w:ascii="Verdana" w:hAnsi="Verdana"/>
                <w:sz w:val="16"/>
                <w:szCs w:val="16"/>
              </w:rPr>
            </w:pPr>
            <w:r w:rsidRPr="007A7804">
              <w:rPr>
                <w:rFonts w:ascii="Verdana" w:hAnsi="Verdana"/>
                <w:sz w:val="16"/>
                <w:szCs w:val="16"/>
              </w:rPr>
              <w:t xml:space="preserve">Továbbá, a </w:t>
            </w:r>
            <w:r w:rsidRPr="007A7804">
              <w:rPr>
                <w:rFonts w:ascii="Verdana" w:hAnsi="Verdana"/>
                <w:b/>
                <w:bCs/>
                <w:sz w:val="16"/>
                <w:szCs w:val="16"/>
              </w:rPr>
              <w:t xml:space="preserve">Telekhatáron belüli, térszint alatt végződő leágazó vezeték kialakítása </w:t>
            </w:r>
            <w:r w:rsidRPr="007A7804">
              <w:rPr>
                <w:rFonts w:ascii="Verdana" w:hAnsi="Verdana"/>
                <w:sz w:val="16"/>
                <w:szCs w:val="16"/>
              </w:rPr>
              <w:t>című bekezdésben módosításra került,</w:t>
            </w:r>
          </w:p>
          <w:p w14:paraId="499A31C7" w14:textId="77777777" w:rsidR="00B81447" w:rsidRPr="007A7804" w:rsidRDefault="00B81447" w:rsidP="00B81447">
            <w:pPr>
              <w:suppressAutoHyphens/>
              <w:jc w:val="both"/>
              <w:rPr>
                <w:rFonts w:ascii="Verdana" w:hAnsi="Verdana"/>
                <w:sz w:val="16"/>
                <w:szCs w:val="16"/>
              </w:rPr>
            </w:pPr>
          </w:p>
          <w:p w14:paraId="447924D5" w14:textId="77777777" w:rsidR="00B81447" w:rsidRPr="007A7804" w:rsidRDefault="00B81447" w:rsidP="00B81447">
            <w:pPr>
              <w:pStyle w:val="Listaszerbekezds"/>
              <w:numPr>
                <w:ilvl w:val="0"/>
                <w:numId w:val="32"/>
              </w:numPr>
              <w:suppressAutoHyphens/>
              <w:ind w:left="360"/>
              <w:jc w:val="both"/>
              <w:rPr>
                <w:sz w:val="16"/>
                <w:szCs w:val="16"/>
              </w:rPr>
            </w:pPr>
            <w:r w:rsidRPr="007A7804">
              <w:rPr>
                <w:sz w:val="16"/>
                <w:szCs w:val="16"/>
              </w:rPr>
              <w:t>Műszaki követelmények</w:t>
            </w:r>
          </w:p>
          <w:p w14:paraId="7686EB6C" w14:textId="77777777" w:rsidR="00B81447" w:rsidRPr="007A7804" w:rsidRDefault="00B81447" w:rsidP="00B81447">
            <w:pPr>
              <w:pStyle w:val="Listaszerbekezds"/>
              <w:suppressAutoHyphens/>
              <w:ind w:left="360"/>
              <w:jc w:val="both"/>
              <w:rPr>
                <w:sz w:val="16"/>
                <w:szCs w:val="16"/>
              </w:rPr>
            </w:pPr>
            <w:r w:rsidRPr="007A7804">
              <w:rPr>
                <w:sz w:val="16"/>
                <w:szCs w:val="16"/>
              </w:rPr>
              <w:t>Ha a leágazó vezeték az építésekor nem kerül a felszínre (térszint alatti), akkor a vezetékvéget úgy kell kialakítani, hogy a később megépítésre kerülő előkerti felállás a vezeték toldása nélkül megvalósítható legyen. A leágazó vezeték a térszint alatt, az ingatlan rendezési terv szerinti telekhatárától 2 m távolságban érjen véget, és a végét hegesztett zárósapkával kell lezárni. A csővég a szomszédos telekhatártól is legalább 1,0 m-re, épület falsíkjától (párhuzamos vezetés esetén) nyomásfokozatnak megfelelő védőtávolságban legyen!</w:t>
            </w:r>
          </w:p>
          <w:p w14:paraId="3E4A53AF" w14:textId="3C8E4B00" w:rsidR="00B81447" w:rsidRPr="007A7804" w:rsidRDefault="00B81447" w:rsidP="00B81447">
            <w:pPr>
              <w:spacing w:before="60"/>
              <w:jc w:val="both"/>
              <w:rPr>
                <w:rFonts w:ascii="Verdana" w:hAnsi="Verdana"/>
                <w:b/>
                <w:sz w:val="16"/>
                <w:szCs w:val="16"/>
              </w:rPr>
            </w:pPr>
            <w:r w:rsidRPr="007A7804">
              <w:rPr>
                <w:rFonts w:ascii="Verdana" w:hAnsi="Verdana"/>
                <w:b/>
                <w:sz w:val="16"/>
                <w:szCs w:val="16"/>
              </w:rPr>
              <w:t>helyett,</w:t>
            </w:r>
          </w:p>
          <w:p w14:paraId="5C68AD52" w14:textId="6E6535CF" w:rsidR="00B81447" w:rsidRPr="007A7804" w:rsidRDefault="00B81447" w:rsidP="00B81447">
            <w:pPr>
              <w:pStyle w:val="Listaszerbekezds"/>
              <w:numPr>
                <w:ilvl w:val="0"/>
                <w:numId w:val="32"/>
              </w:numPr>
              <w:suppressAutoHyphens/>
              <w:ind w:left="360"/>
              <w:jc w:val="both"/>
              <w:rPr>
                <w:b/>
                <w:sz w:val="16"/>
                <w:szCs w:val="16"/>
              </w:rPr>
            </w:pPr>
            <w:r w:rsidRPr="007A7804">
              <w:rPr>
                <w:sz w:val="16"/>
                <w:szCs w:val="16"/>
              </w:rPr>
              <w:t>Műszaki követelmények</w:t>
            </w:r>
          </w:p>
          <w:p w14:paraId="743E9775" w14:textId="77777777" w:rsidR="00B81447" w:rsidRPr="007A7804" w:rsidRDefault="00B81447" w:rsidP="00B81447">
            <w:pPr>
              <w:pStyle w:val="Listaszerbekezds"/>
              <w:suppressAutoHyphens/>
              <w:ind w:left="360"/>
              <w:jc w:val="both"/>
              <w:rPr>
                <w:sz w:val="16"/>
                <w:szCs w:val="16"/>
              </w:rPr>
            </w:pPr>
            <w:r w:rsidRPr="007A7804">
              <w:rPr>
                <w:sz w:val="16"/>
                <w:szCs w:val="16"/>
              </w:rPr>
              <w:t>A leágazó vezeték a térszint alatt, az ingatlan rendezési terv szerinti telekhatárától 1 m távolságban érjen véget, és a végét hegesztett zárósapkával kell lezárni. A csővég a szomszédos telekhatártól legalább 1,0 m-re, épület falsíkjától (párhuzamos vezetés esetén) nyomásfokozatnak megfelelő védőtávolságban legyen!</w:t>
            </w:r>
          </w:p>
          <w:p w14:paraId="1281C5A5" w14:textId="41CD5A7F" w:rsidR="00B81447" w:rsidRPr="007A7804" w:rsidRDefault="00B81447" w:rsidP="006B07DC">
            <w:pPr>
              <w:pStyle w:val="Listaszerbekezds"/>
              <w:suppressAutoHyphens/>
              <w:ind w:left="360"/>
              <w:jc w:val="both"/>
              <w:rPr>
                <w:sz w:val="16"/>
                <w:szCs w:val="16"/>
              </w:rPr>
            </w:pPr>
            <w:r w:rsidRPr="007A7804">
              <w:rPr>
                <w:sz w:val="16"/>
                <w:szCs w:val="16"/>
              </w:rPr>
              <w:t xml:space="preserve">A 3.3.4.1 pont követelményeinek megfelelően a telekhatáron kívül a felhasználási hely szakaszolása céljából földalatti elzáró szerelvényt kell elhelyezni. </w:t>
            </w:r>
          </w:p>
        </w:tc>
      </w:tr>
      <w:tr w:rsidR="00380600" w:rsidRPr="007A7804" w14:paraId="61A94C6C"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60847DE6" w14:textId="77777777" w:rsidR="00380600" w:rsidRPr="007A7804" w:rsidRDefault="00380600"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AF10D47" w14:textId="77777777" w:rsidR="00380600" w:rsidRPr="007A7804" w:rsidRDefault="00477870" w:rsidP="00396329">
            <w:pPr>
              <w:rPr>
                <w:rFonts w:ascii="Verdana" w:hAnsi="Verdana"/>
                <w:i/>
                <w:sz w:val="16"/>
                <w:szCs w:val="16"/>
              </w:rPr>
            </w:pPr>
            <w:r w:rsidRPr="007A7804">
              <w:rPr>
                <w:rFonts w:ascii="Verdana" w:hAnsi="Verdana"/>
                <w:i/>
                <w:sz w:val="16"/>
                <w:szCs w:val="16"/>
              </w:rPr>
              <w:t xml:space="preserve">A </w:t>
            </w:r>
            <w:r w:rsidRPr="007A7804">
              <w:rPr>
                <w:rFonts w:ascii="Verdana" w:hAnsi="Verdana"/>
                <w:b/>
                <w:bCs/>
                <w:i/>
                <w:sz w:val="16"/>
                <w:szCs w:val="16"/>
              </w:rPr>
              <w:t>3.4.1. Nyomvonal</w:t>
            </w:r>
            <w:r w:rsidRPr="007A7804">
              <w:rPr>
                <w:rFonts w:ascii="Verdana" w:hAnsi="Verdana"/>
                <w:i/>
                <w:sz w:val="16"/>
                <w:szCs w:val="16"/>
              </w:rPr>
              <w:t xml:space="preserve"> című pont alábbiak szerint módosult:</w:t>
            </w:r>
          </w:p>
          <w:p w14:paraId="6170A701" w14:textId="77777777" w:rsidR="00477870" w:rsidRPr="007A7804" w:rsidRDefault="00477870" w:rsidP="00396329">
            <w:pPr>
              <w:rPr>
                <w:rFonts w:ascii="Verdana" w:hAnsi="Verdana"/>
                <w:i/>
                <w:sz w:val="16"/>
                <w:szCs w:val="16"/>
              </w:rPr>
            </w:pPr>
          </w:p>
          <w:p w14:paraId="146AA546" w14:textId="77777777" w:rsidR="00477870" w:rsidRPr="007A7804" w:rsidRDefault="00477870" w:rsidP="00477870">
            <w:pPr>
              <w:suppressAutoHyphens/>
              <w:autoSpaceDE w:val="0"/>
              <w:autoSpaceDN w:val="0"/>
              <w:adjustRightInd w:val="0"/>
              <w:jc w:val="both"/>
              <w:rPr>
                <w:rFonts w:ascii="Verdana" w:hAnsi="Verdana"/>
                <w:i/>
                <w:sz w:val="16"/>
                <w:szCs w:val="16"/>
              </w:rPr>
            </w:pPr>
            <w:r w:rsidRPr="007A7804">
              <w:rPr>
                <w:rFonts w:ascii="Verdana" w:hAnsi="Verdana"/>
                <w:sz w:val="16"/>
                <w:szCs w:val="16"/>
              </w:rPr>
              <w:t xml:space="preserve">Az </w:t>
            </w:r>
            <w:r w:rsidRPr="007A7804">
              <w:rPr>
                <w:rFonts w:ascii="Verdana" w:hAnsi="Verdana"/>
                <w:b/>
                <w:sz w:val="16"/>
                <w:szCs w:val="16"/>
              </w:rPr>
              <w:t xml:space="preserve">1993. évi XLVIII. törvény </w:t>
            </w:r>
            <w:r w:rsidRPr="007A7804">
              <w:rPr>
                <w:rFonts w:ascii="Verdana" w:hAnsi="Verdana"/>
                <w:b/>
                <w:bCs/>
                <w:sz w:val="16"/>
                <w:szCs w:val="16"/>
              </w:rPr>
              <w:t xml:space="preserve">32. § </w:t>
            </w:r>
            <w:r w:rsidRPr="007A7804">
              <w:rPr>
                <w:rFonts w:ascii="Verdana" w:hAnsi="Verdana"/>
                <w:b/>
                <w:sz w:val="16"/>
                <w:szCs w:val="16"/>
              </w:rPr>
              <w:t xml:space="preserve">(4) bekezdése </w:t>
            </w:r>
            <w:r w:rsidRPr="007A7804">
              <w:rPr>
                <w:rFonts w:ascii="Verdana" w:hAnsi="Verdana"/>
                <w:sz w:val="16"/>
                <w:szCs w:val="16"/>
              </w:rPr>
              <w:t xml:space="preserve">szerint, </w:t>
            </w:r>
            <w:r w:rsidRPr="007A7804">
              <w:rPr>
                <w:rFonts w:ascii="Verdana" w:hAnsi="Verdana"/>
                <w:i/>
                <w:sz w:val="16"/>
                <w:szCs w:val="16"/>
              </w:rPr>
              <w:t>a vezeték nyomvonalát úgy kell kijelölni és megtervezni, hogy az lehetőleg közterületen haladjon és a lehető legkisebb mértékben érintsen termőföldet vagy egyéb nem köztulajdonban lévő ingatlant. A vezetéket úgy kell tervezni, kivitelezni és üzemeltetni, hogy annak hatása az érintett terület lakosságának egészségét ne veszélyeztesse, a természeti környezetet és tájképi értékét és általában a környezet elemeit a lehető legkisebb mértékben változtassa meg.</w:t>
            </w:r>
          </w:p>
          <w:p w14:paraId="1841E7CB" w14:textId="77777777" w:rsidR="00477870" w:rsidRPr="007A7804" w:rsidRDefault="00477870" w:rsidP="00477870">
            <w:pPr>
              <w:jc w:val="both"/>
              <w:rPr>
                <w:rFonts w:ascii="Verdana" w:hAnsi="Verdana"/>
                <w:i/>
                <w:sz w:val="16"/>
                <w:szCs w:val="16"/>
              </w:rPr>
            </w:pPr>
          </w:p>
          <w:p w14:paraId="1BDFC80C" w14:textId="77777777" w:rsidR="00477870" w:rsidRPr="007A7804" w:rsidRDefault="00477870" w:rsidP="007A7804">
            <w:pPr>
              <w:spacing w:before="60" w:after="60"/>
              <w:jc w:val="center"/>
              <w:rPr>
                <w:rFonts w:ascii="Verdana" w:hAnsi="Verdana"/>
                <w:i/>
                <w:sz w:val="16"/>
                <w:szCs w:val="16"/>
              </w:rPr>
            </w:pPr>
            <w:r w:rsidRPr="007A7804">
              <w:rPr>
                <w:rFonts w:ascii="Verdana" w:hAnsi="Verdana"/>
                <w:b/>
                <w:i/>
                <w:sz w:val="16"/>
                <w:szCs w:val="16"/>
                <w:u w:val="single"/>
              </w:rPr>
              <w:t>helyett</w:t>
            </w:r>
            <w:r w:rsidRPr="007A7804">
              <w:rPr>
                <w:rFonts w:ascii="Verdana" w:hAnsi="Verdana"/>
                <w:i/>
                <w:sz w:val="16"/>
                <w:szCs w:val="16"/>
              </w:rPr>
              <w:t>,</w:t>
            </w:r>
          </w:p>
          <w:p w14:paraId="6B61637A" w14:textId="77777777" w:rsidR="00477870" w:rsidRPr="007A7804" w:rsidRDefault="00477870" w:rsidP="00477870">
            <w:pPr>
              <w:jc w:val="both"/>
              <w:rPr>
                <w:rFonts w:ascii="Verdana" w:hAnsi="Verdana"/>
                <w:i/>
                <w:sz w:val="16"/>
                <w:szCs w:val="16"/>
              </w:rPr>
            </w:pPr>
          </w:p>
          <w:p w14:paraId="55DEDBF6" w14:textId="65794EE3" w:rsidR="00477870" w:rsidRPr="007A7804" w:rsidRDefault="00477870" w:rsidP="00477870">
            <w:pPr>
              <w:suppressAutoHyphens/>
              <w:autoSpaceDE w:val="0"/>
              <w:autoSpaceDN w:val="0"/>
              <w:adjustRightInd w:val="0"/>
              <w:jc w:val="both"/>
              <w:rPr>
                <w:rFonts w:ascii="Verdana" w:hAnsi="Verdana"/>
                <w:i/>
                <w:sz w:val="16"/>
                <w:szCs w:val="16"/>
              </w:rPr>
            </w:pPr>
            <w:r w:rsidRPr="007A7804">
              <w:rPr>
                <w:rFonts w:ascii="Verdana" w:hAnsi="Verdana"/>
                <w:sz w:val="16"/>
                <w:szCs w:val="16"/>
              </w:rPr>
              <w:t xml:space="preserve">Az </w:t>
            </w:r>
            <w:r w:rsidRPr="007A7804">
              <w:rPr>
                <w:rFonts w:ascii="Verdana" w:hAnsi="Verdana"/>
                <w:b/>
                <w:sz w:val="16"/>
                <w:szCs w:val="16"/>
              </w:rPr>
              <w:t xml:space="preserve">1993. évi XLVIII. törvény </w:t>
            </w:r>
            <w:r w:rsidRPr="007A7804">
              <w:rPr>
                <w:rFonts w:ascii="Verdana" w:hAnsi="Verdana"/>
                <w:b/>
                <w:bCs/>
                <w:sz w:val="16"/>
                <w:szCs w:val="16"/>
              </w:rPr>
              <w:t xml:space="preserve">32. § </w:t>
            </w:r>
            <w:r w:rsidRPr="007A7804">
              <w:rPr>
                <w:rFonts w:ascii="Verdana" w:hAnsi="Verdana"/>
                <w:b/>
                <w:sz w:val="16"/>
                <w:szCs w:val="16"/>
              </w:rPr>
              <w:t xml:space="preserve">(4) bekezdése </w:t>
            </w:r>
            <w:r w:rsidRPr="007A7804">
              <w:rPr>
                <w:rFonts w:ascii="Verdana" w:hAnsi="Verdana"/>
                <w:sz w:val="16"/>
                <w:szCs w:val="16"/>
              </w:rPr>
              <w:t xml:space="preserve">szerint, </w:t>
            </w:r>
            <w:r w:rsidRPr="007A7804">
              <w:rPr>
                <w:rFonts w:ascii="Verdana" w:hAnsi="Verdana"/>
                <w:i/>
                <w:sz w:val="16"/>
                <w:szCs w:val="16"/>
              </w:rPr>
              <w:t>a vezeték és a célvezeték nyomvonalát úgy kell kijelölni és megtervezni, hogy az lehetőleg közterületen haladjon és a lehető legkisebb mértékben érintsen termőföldet vagy egyéb nem köztulajdonban lévő ingatlant. A vezetéket és a célvezetéket úgy kell tervezni, kivitelezni és üzemeltetni, hogy annak hatása az érintett terület lakosságának egészségét ne veszélyeztesse, a természeti környezetet és tájképi értékét és általában a környezet elemeit a lehető legkisebb mértékben változtassa meg.</w:t>
            </w:r>
          </w:p>
        </w:tc>
      </w:tr>
      <w:tr w:rsidR="00380600" w:rsidRPr="007A7804" w14:paraId="3CCE914E"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68C20376" w14:textId="77777777" w:rsidR="00380600" w:rsidRPr="007A7804" w:rsidRDefault="00380600"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97782DD" w14:textId="77777777" w:rsidR="00380600" w:rsidRPr="007A7804" w:rsidRDefault="006E185F" w:rsidP="00396329">
            <w:pPr>
              <w:rPr>
                <w:rFonts w:ascii="Verdana" w:hAnsi="Verdana"/>
                <w:i/>
                <w:sz w:val="16"/>
                <w:szCs w:val="16"/>
              </w:rPr>
            </w:pPr>
            <w:r w:rsidRPr="007A7804">
              <w:rPr>
                <w:rFonts w:ascii="Verdana" w:hAnsi="Verdana"/>
                <w:i/>
                <w:sz w:val="16"/>
                <w:szCs w:val="16"/>
              </w:rPr>
              <w:t xml:space="preserve">A </w:t>
            </w:r>
            <w:r w:rsidRPr="007A7804">
              <w:rPr>
                <w:rFonts w:ascii="Verdana" w:hAnsi="Verdana"/>
                <w:b/>
                <w:bCs/>
                <w:i/>
                <w:sz w:val="16"/>
                <w:szCs w:val="16"/>
              </w:rPr>
              <w:t>3.5.1.6. Védelmek</w:t>
            </w:r>
            <w:r w:rsidRPr="007A7804">
              <w:rPr>
                <w:rFonts w:ascii="Verdana" w:hAnsi="Verdana"/>
                <w:i/>
                <w:sz w:val="16"/>
                <w:szCs w:val="16"/>
              </w:rPr>
              <w:t xml:space="preserve"> című pontba az a) bekezdés után beépítésre került az alábbi szöveg:</w:t>
            </w:r>
          </w:p>
          <w:p w14:paraId="0EF8DF7A" w14:textId="77777777" w:rsidR="006E185F" w:rsidRPr="007A7804" w:rsidRDefault="006E185F" w:rsidP="00396329">
            <w:pPr>
              <w:rPr>
                <w:rFonts w:ascii="Verdana" w:hAnsi="Verdana"/>
                <w:i/>
                <w:sz w:val="16"/>
                <w:szCs w:val="16"/>
              </w:rPr>
            </w:pPr>
          </w:p>
          <w:p w14:paraId="760BC697" w14:textId="7C8D5946" w:rsidR="006E185F" w:rsidRPr="007A7804" w:rsidRDefault="006E185F" w:rsidP="00396329">
            <w:pPr>
              <w:rPr>
                <w:rFonts w:ascii="Verdana" w:hAnsi="Verdana"/>
                <w:iCs/>
                <w:sz w:val="16"/>
                <w:szCs w:val="16"/>
              </w:rPr>
            </w:pPr>
            <w:r w:rsidRPr="007A7804">
              <w:rPr>
                <w:rFonts w:ascii="Verdana" w:hAnsi="Verdana"/>
                <w:iCs/>
                <w:sz w:val="16"/>
                <w:szCs w:val="16"/>
              </w:rPr>
              <w:t xml:space="preserve">Amennyiben a tervező a fentiek szerinti kiszellőztetés nélküli védőcső megoldást kívánja alkalmazni, abban az esetben a tervezőnek a megvalósítani kívánt műszaki megoldásról dokumentált egyeztetést kell folytatnia az OPUS TIGÁZ Zrt. területileg illetékes üzemvezetőségével, valamint a Technológiai szakterületével. Az egyeztetés során a tervezőnek részletesen be kell mutatnia az alkalmazni kívánt műszaki megoldást.  </w:t>
            </w:r>
          </w:p>
        </w:tc>
      </w:tr>
    </w:tbl>
    <w:p w14:paraId="53869BE4" w14:textId="77777777" w:rsidR="00D94CF5" w:rsidRDefault="00D94CF5">
      <w:r>
        <w:br w:type="page"/>
      </w:r>
    </w:p>
    <w:tbl>
      <w:tblPr>
        <w:tblW w:w="8781" w:type="dxa"/>
        <w:tblInd w:w="250" w:type="dxa"/>
        <w:tblLayout w:type="fixed"/>
        <w:tblLook w:val="01E0" w:firstRow="1" w:lastRow="1" w:firstColumn="1" w:lastColumn="1" w:noHBand="0" w:noVBand="0"/>
      </w:tblPr>
      <w:tblGrid>
        <w:gridCol w:w="681"/>
        <w:gridCol w:w="8100"/>
      </w:tblGrid>
      <w:tr w:rsidR="00380600" w:rsidRPr="007A7804" w14:paraId="67741874"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548E8EDE" w14:textId="0D7819E8" w:rsidR="00380600" w:rsidRPr="007A7804" w:rsidRDefault="00380600"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4B03CB5" w14:textId="5A32834E" w:rsidR="00BC4DFC" w:rsidRPr="007A7804" w:rsidRDefault="00BC4DFC" w:rsidP="00BC4DFC">
            <w:pPr>
              <w:keepNext/>
              <w:suppressAutoHyphens/>
              <w:overflowPunct w:val="0"/>
              <w:autoSpaceDE w:val="0"/>
              <w:autoSpaceDN w:val="0"/>
              <w:adjustRightInd w:val="0"/>
              <w:spacing w:line="360" w:lineRule="auto"/>
              <w:jc w:val="both"/>
              <w:textAlignment w:val="baseline"/>
              <w:outlineLvl w:val="3"/>
              <w:rPr>
                <w:rFonts w:ascii="Verdana" w:hAnsi="Verdana"/>
                <w:bCs/>
                <w:sz w:val="16"/>
                <w:szCs w:val="16"/>
              </w:rPr>
            </w:pPr>
            <w:r w:rsidRPr="007A7804">
              <w:rPr>
                <w:rFonts w:ascii="Verdana" w:hAnsi="Verdana"/>
                <w:i/>
                <w:sz w:val="16"/>
                <w:szCs w:val="16"/>
              </w:rPr>
              <w:t xml:space="preserve">A </w:t>
            </w:r>
            <w:r w:rsidRPr="007A7804">
              <w:rPr>
                <w:rFonts w:ascii="Verdana" w:hAnsi="Verdana"/>
                <w:b/>
                <w:bCs/>
                <w:i/>
                <w:sz w:val="16"/>
                <w:szCs w:val="16"/>
              </w:rPr>
              <w:t xml:space="preserve">3.5.2.3. </w:t>
            </w:r>
            <w:bookmarkStart w:id="5" w:name="_Toc204670663"/>
            <w:bookmarkStart w:id="6" w:name="_Toc209705213"/>
            <w:bookmarkStart w:id="7" w:name="_Toc209705378"/>
            <w:bookmarkStart w:id="8" w:name="_Toc209705993"/>
            <w:bookmarkStart w:id="9" w:name="_Toc209706459"/>
            <w:bookmarkStart w:id="10" w:name="_Toc209706908"/>
            <w:bookmarkStart w:id="11" w:name="_Toc209707142"/>
            <w:bookmarkStart w:id="12" w:name="_Toc233531940"/>
            <w:bookmarkStart w:id="13" w:name="_Toc233642161"/>
            <w:r w:rsidRPr="007A7804">
              <w:rPr>
                <w:rFonts w:ascii="Verdana" w:hAnsi="Verdana"/>
                <w:b/>
                <w:sz w:val="16"/>
                <w:szCs w:val="16"/>
              </w:rPr>
              <w:t>A biztonsági övezeten belüli tilalmak és korlátozások</w:t>
            </w:r>
            <w:bookmarkEnd w:id="5"/>
            <w:bookmarkEnd w:id="6"/>
            <w:bookmarkEnd w:id="7"/>
            <w:bookmarkEnd w:id="8"/>
            <w:bookmarkEnd w:id="9"/>
            <w:bookmarkEnd w:id="10"/>
            <w:bookmarkEnd w:id="11"/>
            <w:bookmarkEnd w:id="12"/>
            <w:bookmarkEnd w:id="13"/>
            <w:r w:rsidRPr="007A7804">
              <w:rPr>
                <w:rFonts w:ascii="Verdana" w:hAnsi="Verdana"/>
                <w:b/>
                <w:sz w:val="16"/>
                <w:szCs w:val="16"/>
              </w:rPr>
              <w:t xml:space="preserve"> </w:t>
            </w:r>
            <w:r w:rsidRPr="007A7804">
              <w:rPr>
                <w:rFonts w:ascii="Verdana" w:hAnsi="Verdana"/>
                <w:bCs/>
                <w:sz w:val="16"/>
                <w:szCs w:val="16"/>
              </w:rPr>
              <w:t>című pont az alábbiak szerint módosult:</w:t>
            </w:r>
          </w:p>
          <w:p w14:paraId="7E38FD00" w14:textId="04C328A4" w:rsidR="00BC4DFC" w:rsidRPr="007A7804" w:rsidRDefault="00BC4DFC" w:rsidP="00BC4DFC">
            <w:pPr>
              <w:suppressAutoHyphens/>
              <w:ind w:right="51"/>
              <w:jc w:val="both"/>
              <w:rPr>
                <w:rFonts w:ascii="Verdana" w:hAnsi="Verdana"/>
                <w:sz w:val="16"/>
                <w:szCs w:val="16"/>
              </w:rPr>
            </w:pPr>
            <w:proofErr w:type="gramStart"/>
            <w:r w:rsidRPr="007A7804">
              <w:rPr>
                <w:rFonts w:ascii="Verdana" w:hAnsi="Verdana"/>
                <w:sz w:val="16"/>
                <w:szCs w:val="16"/>
              </w:rPr>
              <w:t>Az</w:t>
            </w:r>
            <w:r w:rsidRPr="007A7804">
              <w:rPr>
                <w:rFonts w:ascii="Verdana" w:hAnsi="Verdana"/>
                <w:i/>
                <w:sz w:val="16"/>
                <w:szCs w:val="16"/>
              </w:rPr>
              <w:t xml:space="preserve">  </w:t>
            </w:r>
            <w:r w:rsidRPr="007A7804">
              <w:rPr>
                <w:rFonts w:ascii="Verdana" w:hAnsi="Verdana"/>
                <w:b/>
                <w:sz w:val="16"/>
                <w:szCs w:val="16"/>
              </w:rPr>
              <w:t>1993.</w:t>
            </w:r>
            <w:proofErr w:type="gramEnd"/>
            <w:r w:rsidRPr="007A7804">
              <w:rPr>
                <w:rFonts w:ascii="Verdana" w:hAnsi="Verdana"/>
                <w:b/>
                <w:sz w:val="16"/>
                <w:szCs w:val="16"/>
              </w:rPr>
              <w:t xml:space="preserve"> évi XLVIII. törvény 32.</w:t>
            </w:r>
            <w:r w:rsidRPr="007A7804">
              <w:rPr>
                <w:rFonts w:ascii="Verdana" w:hAnsi="Verdana"/>
                <w:i/>
                <w:sz w:val="16"/>
                <w:szCs w:val="16"/>
              </w:rPr>
              <w:t xml:space="preserve"> </w:t>
            </w:r>
            <w:r w:rsidRPr="007A7804">
              <w:rPr>
                <w:rFonts w:ascii="Verdana" w:hAnsi="Verdana"/>
                <w:b/>
                <w:sz w:val="16"/>
                <w:szCs w:val="16"/>
              </w:rPr>
              <w:t>§-</w:t>
            </w:r>
            <w:proofErr w:type="spellStart"/>
            <w:r w:rsidRPr="007A7804">
              <w:rPr>
                <w:rFonts w:ascii="Verdana" w:hAnsi="Verdana"/>
                <w:b/>
                <w:sz w:val="16"/>
                <w:szCs w:val="16"/>
              </w:rPr>
              <w:t>nak</w:t>
            </w:r>
            <w:proofErr w:type="spellEnd"/>
            <w:r w:rsidRPr="007A7804">
              <w:rPr>
                <w:rFonts w:ascii="Verdana" w:hAnsi="Verdana"/>
                <w:b/>
                <w:sz w:val="16"/>
                <w:szCs w:val="16"/>
              </w:rPr>
              <w:t xml:space="preserve"> 3. bekezdése alapján </w:t>
            </w:r>
            <w:r w:rsidRPr="007A7804">
              <w:rPr>
                <w:rFonts w:ascii="Verdana" w:hAnsi="Verdana"/>
                <w:i/>
                <w:sz w:val="16"/>
                <w:szCs w:val="16"/>
              </w:rPr>
              <w:t xml:space="preserve">a biztonsági övezeten belül tilos, illetve korlátozás alá esik olyan anyagot, épületet vagy létesítményt elhelyezni, olyan növényzetet (fát) ültetni, illetve olyan tevékenységet folytatni, amely a vezeték biztonságát, az életet, a testi épséget vagy a vagyonbiztonságot veszélyezteti. </w:t>
            </w:r>
            <w:r w:rsidRPr="007A7804">
              <w:rPr>
                <w:rFonts w:ascii="Verdana" w:hAnsi="Verdana"/>
                <w:sz w:val="16"/>
                <w:szCs w:val="16"/>
              </w:rPr>
              <w:t xml:space="preserve">A tilalmak és a korlátozások részletes szabályait a bányászatról szóló </w:t>
            </w:r>
            <w:r w:rsidRPr="007A7804">
              <w:rPr>
                <w:rFonts w:ascii="Verdana" w:hAnsi="Verdana"/>
                <w:b/>
                <w:sz w:val="16"/>
                <w:szCs w:val="16"/>
              </w:rPr>
              <w:t xml:space="preserve">1993. évi XLVIIII. </w:t>
            </w:r>
            <w:proofErr w:type="gramStart"/>
            <w:r w:rsidRPr="007A7804">
              <w:rPr>
                <w:rFonts w:ascii="Verdana" w:hAnsi="Verdana"/>
                <w:b/>
                <w:sz w:val="16"/>
                <w:szCs w:val="16"/>
              </w:rPr>
              <w:t>törvény</w:t>
            </w:r>
            <w:r w:rsidRPr="007A7804">
              <w:rPr>
                <w:rFonts w:ascii="Verdana" w:hAnsi="Verdana"/>
                <w:sz w:val="16"/>
                <w:szCs w:val="16"/>
              </w:rPr>
              <w:t>,  a</w:t>
            </w:r>
            <w:proofErr w:type="gramEnd"/>
            <w:r w:rsidRPr="007A7804">
              <w:rPr>
                <w:rFonts w:ascii="Verdana" w:hAnsi="Verdana"/>
                <w:sz w:val="16"/>
                <w:szCs w:val="16"/>
              </w:rPr>
              <w:t xml:space="preserve"> </w:t>
            </w:r>
            <w:r w:rsidRPr="007A7804">
              <w:rPr>
                <w:rFonts w:ascii="Verdana" w:hAnsi="Verdana"/>
                <w:b/>
                <w:sz w:val="16"/>
                <w:szCs w:val="16"/>
              </w:rPr>
              <w:t>20/2022. (I. 31.) SZTFH rendelet 37. §-a és a</w:t>
            </w:r>
            <w:r w:rsidRPr="007A7804">
              <w:rPr>
                <w:rFonts w:ascii="Verdana" w:hAnsi="Verdana"/>
                <w:i/>
                <w:sz w:val="16"/>
                <w:szCs w:val="16"/>
              </w:rPr>
              <w:t xml:space="preserve"> </w:t>
            </w:r>
            <w:r w:rsidRPr="007A7804">
              <w:rPr>
                <w:rFonts w:ascii="Verdana" w:hAnsi="Verdana"/>
                <w:b/>
                <w:sz w:val="16"/>
                <w:szCs w:val="16"/>
              </w:rPr>
              <w:t>203/1998. (XII. 19.)</w:t>
            </w:r>
            <w:r w:rsidRPr="007A7804">
              <w:rPr>
                <w:rFonts w:ascii="Verdana" w:hAnsi="Verdana"/>
                <w:sz w:val="16"/>
                <w:szCs w:val="16"/>
              </w:rPr>
              <w:t xml:space="preserve"> </w:t>
            </w:r>
            <w:r w:rsidRPr="007A7804">
              <w:rPr>
                <w:rFonts w:ascii="Verdana" w:hAnsi="Verdana"/>
                <w:b/>
                <w:sz w:val="16"/>
                <w:szCs w:val="16"/>
              </w:rPr>
              <w:t>Kormányrendelet 19/A. §-a</w:t>
            </w:r>
            <w:r w:rsidRPr="007A7804">
              <w:rPr>
                <w:rFonts w:ascii="Verdana" w:hAnsi="Verdana"/>
                <w:i/>
                <w:sz w:val="16"/>
                <w:szCs w:val="16"/>
              </w:rPr>
              <w:t xml:space="preserve"> </w:t>
            </w:r>
            <w:r w:rsidRPr="007A7804">
              <w:rPr>
                <w:rFonts w:ascii="Verdana" w:hAnsi="Verdana"/>
                <w:sz w:val="16"/>
                <w:szCs w:val="16"/>
              </w:rPr>
              <w:t>állapítja meg.</w:t>
            </w:r>
          </w:p>
          <w:p w14:paraId="2B75ABC8" w14:textId="77777777" w:rsidR="00BC4DFC" w:rsidRPr="007A7804" w:rsidRDefault="00BC4DFC" w:rsidP="00BC4DFC">
            <w:pPr>
              <w:suppressAutoHyphens/>
              <w:ind w:right="51"/>
              <w:jc w:val="both"/>
              <w:rPr>
                <w:rFonts w:ascii="Verdana" w:hAnsi="Verdana"/>
                <w:sz w:val="16"/>
                <w:szCs w:val="16"/>
              </w:rPr>
            </w:pPr>
          </w:p>
          <w:p w14:paraId="78D960A6" w14:textId="0EF608A4" w:rsidR="00BC4DFC" w:rsidRPr="007A7804" w:rsidRDefault="00BC4DFC" w:rsidP="007A7804">
            <w:pPr>
              <w:spacing w:before="60" w:after="60"/>
              <w:jc w:val="center"/>
              <w:rPr>
                <w:rFonts w:ascii="Verdana" w:hAnsi="Verdana"/>
                <w:bCs/>
                <w:sz w:val="16"/>
                <w:szCs w:val="16"/>
              </w:rPr>
            </w:pPr>
            <w:r w:rsidRPr="007A7804">
              <w:rPr>
                <w:rFonts w:ascii="Verdana" w:hAnsi="Verdana"/>
                <w:b/>
                <w:i/>
                <w:sz w:val="16"/>
                <w:szCs w:val="16"/>
                <w:u w:val="single"/>
              </w:rPr>
              <w:t>helyett</w:t>
            </w:r>
            <w:r w:rsidRPr="007A7804">
              <w:rPr>
                <w:rFonts w:ascii="Verdana" w:hAnsi="Verdana"/>
                <w:bCs/>
                <w:sz w:val="16"/>
                <w:szCs w:val="16"/>
              </w:rPr>
              <w:t>,</w:t>
            </w:r>
          </w:p>
          <w:p w14:paraId="496112E8" w14:textId="77777777" w:rsidR="00BC4DFC" w:rsidRPr="007A7804" w:rsidRDefault="00BC4DFC" w:rsidP="00BC4DFC">
            <w:pPr>
              <w:keepNext/>
              <w:suppressAutoHyphens/>
              <w:overflowPunct w:val="0"/>
              <w:autoSpaceDE w:val="0"/>
              <w:autoSpaceDN w:val="0"/>
              <w:adjustRightInd w:val="0"/>
              <w:jc w:val="both"/>
              <w:textAlignment w:val="baseline"/>
              <w:outlineLvl w:val="3"/>
              <w:rPr>
                <w:rFonts w:ascii="Verdana" w:hAnsi="Verdana"/>
                <w:bCs/>
                <w:sz w:val="16"/>
                <w:szCs w:val="16"/>
              </w:rPr>
            </w:pPr>
          </w:p>
          <w:p w14:paraId="7C0BB037" w14:textId="036CECC0" w:rsidR="00380600" w:rsidRPr="007A7804" w:rsidRDefault="00BC4DFC" w:rsidP="00BC4DFC">
            <w:pPr>
              <w:suppressAutoHyphens/>
              <w:ind w:right="51"/>
              <w:jc w:val="both"/>
              <w:rPr>
                <w:rFonts w:ascii="Verdana" w:hAnsi="Verdana"/>
                <w:sz w:val="16"/>
                <w:szCs w:val="16"/>
              </w:rPr>
            </w:pPr>
            <w:proofErr w:type="gramStart"/>
            <w:r w:rsidRPr="007A7804">
              <w:rPr>
                <w:rFonts w:ascii="Verdana" w:hAnsi="Verdana"/>
                <w:sz w:val="16"/>
                <w:szCs w:val="16"/>
              </w:rPr>
              <w:t>Az</w:t>
            </w:r>
            <w:r w:rsidRPr="007A7804">
              <w:rPr>
                <w:rFonts w:ascii="Verdana" w:hAnsi="Verdana"/>
                <w:i/>
                <w:sz w:val="16"/>
                <w:szCs w:val="16"/>
              </w:rPr>
              <w:t xml:space="preserve">  </w:t>
            </w:r>
            <w:r w:rsidRPr="007A7804">
              <w:rPr>
                <w:rFonts w:ascii="Verdana" w:hAnsi="Verdana"/>
                <w:b/>
                <w:sz w:val="16"/>
                <w:szCs w:val="16"/>
              </w:rPr>
              <w:t>1993.</w:t>
            </w:r>
            <w:proofErr w:type="gramEnd"/>
            <w:r w:rsidRPr="007A7804">
              <w:rPr>
                <w:rFonts w:ascii="Verdana" w:hAnsi="Verdana"/>
                <w:b/>
                <w:sz w:val="16"/>
                <w:szCs w:val="16"/>
              </w:rPr>
              <w:t xml:space="preserve"> évi XLVIII. törvény 32.</w:t>
            </w:r>
            <w:r w:rsidRPr="007A7804">
              <w:rPr>
                <w:rFonts w:ascii="Verdana" w:hAnsi="Verdana"/>
                <w:i/>
                <w:sz w:val="16"/>
                <w:szCs w:val="16"/>
              </w:rPr>
              <w:t xml:space="preserve"> </w:t>
            </w:r>
            <w:r w:rsidRPr="007A7804">
              <w:rPr>
                <w:rFonts w:ascii="Verdana" w:hAnsi="Verdana"/>
                <w:b/>
                <w:sz w:val="16"/>
                <w:szCs w:val="16"/>
              </w:rPr>
              <w:t>§-</w:t>
            </w:r>
            <w:proofErr w:type="spellStart"/>
            <w:r w:rsidRPr="007A7804">
              <w:rPr>
                <w:rFonts w:ascii="Verdana" w:hAnsi="Verdana"/>
                <w:b/>
                <w:sz w:val="16"/>
                <w:szCs w:val="16"/>
              </w:rPr>
              <w:t>nak</w:t>
            </w:r>
            <w:proofErr w:type="spellEnd"/>
            <w:r w:rsidRPr="007A7804">
              <w:rPr>
                <w:rFonts w:ascii="Verdana" w:hAnsi="Verdana"/>
                <w:b/>
                <w:sz w:val="16"/>
                <w:szCs w:val="16"/>
              </w:rPr>
              <w:t xml:space="preserve"> 3. bekezdése alapján </w:t>
            </w:r>
            <w:r w:rsidRPr="007A7804">
              <w:rPr>
                <w:rFonts w:ascii="Verdana" w:hAnsi="Verdana"/>
                <w:i/>
                <w:sz w:val="16"/>
                <w:szCs w:val="16"/>
              </w:rPr>
              <w:t xml:space="preserve">a biztonsági övezeten belül tilos, illetve korlátozás alá esik olyan anyagot, épületet vagy létesítményt elhelyezni, olyan növényzetet (fát) ültetni, illetve olyan tevékenységet folytatni, amely a vezeték </w:t>
            </w:r>
            <w:r w:rsidRPr="007A7804">
              <w:rPr>
                <w:rFonts w:ascii="Verdana" w:hAnsi="Verdana"/>
                <w:iCs/>
                <w:sz w:val="16"/>
                <w:szCs w:val="16"/>
              </w:rPr>
              <w:t xml:space="preserve">vagy </w:t>
            </w:r>
            <w:r w:rsidRPr="007A7804">
              <w:rPr>
                <w:rFonts w:ascii="Verdana" w:hAnsi="Verdana"/>
                <w:i/>
                <w:sz w:val="16"/>
                <w:szCs w:val="16"/>
              </w:rPr>
              <w:t xml:space="preserve">a célvezeték biztonságát, az életet, a testi épséget vagy a vagyonbiztonságot veszélyezteti. </w:t>
            </w:r>
            <w:r w:rsidRPr="007A7804">
              <w:rPr>
                <w:rFonts w:ascii="Verdana" w:hAnsi="Verdana"/>
                <w:sz w:val="16"/>
                <w:szCs w:val="16"/>
              </w:rPr>
              <w:t xml:space="preserve">A tilalmak és a korlátozások részletes szabályait a bányászatról szóló </w:t>
            </w:r>
            <w:r w:rsidRPr="007A7804">
              <w:rPr>
                <w:rFonts w:ascii="Verdana" w:hAnsi="Verdana"/>
                <w:b/>
                <w:sz w:val="16"/>
                <w:szCs w:val="16"/>
              </w:rPr>
              <w:t xml:space="preserve">1993. évi XLVIII. </w:t>
            </w:r>
            <w:proofErr w:type="gramStart"/>
            <w:r w:rsidRPr="007A7804">
              <w:rPr>
                <w:rFonts w:ascii="Verdana" w:hAnsi="Verdana"/>
                <w:b/>
                <w:sz w:val="16"/>
                <w:szCs w:val="16"/>
              </w:rPr>
              <w:t>törvény</w:t>
            </w:r>
            <w:r w:rsidRPr="007A7804">
              <w:rPr>
                <w:rFonts w:ascii="Verdana" w:hAnsi="Verdana"/>
                <w:sz w:val="16"/>
                <w:szCs w:val="16"/>
              </w:rPr>
              <w:t>,  a</w:t>
            </w:r>
            <w:proofErr w:type="gramEnd"/>
            <w:r w:rsidRPr="007A7804">
              <w:rPr>
                <w:rFonts w:ascii="Verdana" w:hAnsi="Verdana"/>
                <w:sz w:val="16"/>
                <w:szCs w:val="16"/>
              </w:rPr>
              <w:t xml:space="preserve"> </w:t>
            </w:r>
            <w:r w:rsidRPr="007A7804">
              <w:rPr>
                <w:rFonts w:ascii="Verdana" w:hAnsi="Verdana"/>
                <w:b/>
                <w:sz w:val="16"/>
                <w:szCs w:val="16"/>
              </w:rPr>
              <w:t>20/2022. (I. 31.) SZTFH rendelet 37. §-a és a</w:t>
            </w:r>
            <w:r w:rsidRPr="007A7804">
              <w:rPr>
                <w:rFonts w:ascii="Verdana" w:hAnsi="Verdana"/>
                <w:i/>
                <w:sz w:val="16"/>
                <w:szCs w:val="16"/>
              </w:rPr>
              <w:t xml:space="preserve"> </w:t>
            </w:r>
            <w:r w:rsidRPr="007A7804">
              <w:rPr>
                <w:rFonts w:ascii="Verdana" w:hAnsi="Verdana"/>
                <w:b/>
                <w:sz w:val="16"/>
                <w:szCs w:val="16"/>
              </w:rPr>
              <w:t>203/1998. (XII. 19.)</w:t>
            </w:r>
            <w:r w:rsidRPr="007A7804">
              <w:rPr>
                <w:rFonts w:ascii="Verdana" w:hAnsi="Verdana"/>
                <w:sz w:val="16"/>
                <w:szCs w:val="16"/>
              </w:rPr>
              <w:t xml:space="preserve"> </w:t>
            </w:r>
            <w:r w:rsidRPr="007A7804">
              <w:rPr>
                <w:rFonts w:ascii="Verdana" w:hAnsi="Verdana"/>
                <w:b/>
                <w:sz w:val="16"/>
                <w:szCs w:val="16"/>
              </w:rPr>
              <w:t>Kormányrendelet 19/A. §-a</w:t>
            </w:r>
            <w:r w:rsidRPr="007A7804">
              <w:rPr>
                <w:rFonts w:ascii="Verdana" w:hAnsi="Verdana"/>
                <w:i/>
                <w:sz w:val="16"/>
                <w:szCs w:val="16"/>
              </w:rPr>
              <w:t xml:space="preserve"> </w:t>
            </w:r>
            <w:r w:rsidRPr="007A7804">
              <w:rPr>
                <w:rFonts w:ascii="Verdana" w:hAnsi="Verdana"/>
                <w:sz w:val="16"/>
                <w:szCs w:val="16"/>
              </w:rPr>
              <w:t>állapítja meg.</w:t>
            </w:r>
          </w:p>
        </w:tc>
      </w:tr>
      <w:tr w:rsidR="00B03329" w:rsidRPr="007A7804" w14:paraId="5A25F5F0"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060233B8" w14:textId="77777777" w:rsidR="00B03329" w:rsidRPr="007A7804" w:rsidRDefault="00B0332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3BF80AA" w14:textId="0DF248A0" w:rsidR="00B03329" w:rsidRPr="007A7804" w:rsidRDefault="00BC4DFC" w:rsidP="00396329">
            <w:pPr>
              <w:rPr>
                <w:rFonts w:ascii="Verdana" w:hAnsi="Verdana"/>
                <w:i/>
                <w:sz w:val="16"/>
                <w:szCs w:val="16"/>
              </w:rPr>
            </w:pPr>
            <w:r w:rsidRPr="007A7804">
              <w:rPr>
                <w:rFonts w:ascii="Verdana" w:hAnsi="Verdana"/>
                <w:i/>
                <w:sz w:val="16"/>
                <w:szCs w:val="16"/>
              </w:rPr>
              <w:t xml:space="preserve">A </w:t>
            </w:r>
            <w:r w:rsidRPr="007A7804">
              <w:rPr>
                <w:rFonts w:ascii="Verdana" w:hAnsi="Verdana"/>
                <w:b/>
                <w:bCs/>
                <w:i/>
                <w:sz w:val="16"/>
                <w:szCs w:val="16"/>
              </w:rPr>
              <w:t>3.5.2.3. A biztonsági övezeten belüli tilalmak és korlátozások</w:t>
            </w:r>
            <w:r w:rsidRPr="007A7804">
              <w:rPr>
                <w:rFonts w:ascii="Verdana" w:hAnsi="Verdana"/>
                <w:i/>
                <w:sz w:val="16"/>
                <w:szCs w:val="16"/>
              </w:rPr>
              <w:t xml:space="preserve"> című pont</w:t>
            </w:r>
            <w:r w:rsidR="003304D8" w:rsidRPr="007A7804">
              <w:rPr>
                <w:rFonts w:ascii="Verdana" w:hAnsi="Verdana"/>
                <w:i/>
                <w:sz w:val="16"/>
                <w:szCs w:val="16"/>
              </w:rPr>
              <w:t xml:space="preserve"> „A </w:t>
            </w:r>
            <w:r w:rsidR="003304D8" w:rsidRPr="007A7804">
              <w:rPr>
                <w:rFonts w:ascii="Verdana" w:hAnsi="Verdana"/>
                <w:b/>
                <w:bCs/>
                <w:i/>
                <w:sz w:val="16"/>
                <w:szCs w:val="16"/>
              </w:rPr>
              <w:t>203/1998. (XII. 19.) Kormányrendelet 19/A. §-a</w:t>
            </w:r>
            <w:r w:rsidR="003304D8" w:rsidRPr="007A7804">
              <w:rPr>
                <w:rFonts w:ascii="Verdana" w:hAnsi="Verdana"/>
                <w:i/>
                <w:sz w:val="16"/>
                <w:szCs w:val="16"/>
              </w:rPr>
              <w:t xml:space="preserve"> alapján:” része</w:t>
            </w:r>
            <w:r w:rsidRPr="007A7804">
              <w:rPr>
                <w:rFonts w:ascii="Verdana" w:hAnsi="Verdana"/>
                <w:i/>
                <w:sz w:val="16"/>
                <w:szCs w:val="16"/>
              </w:rPr>
              <w:t xml:space="preserve"> az alábbiak szerint módosult:</w:t>
            </w:r>
          </w:p>
          <w:p w14:paraId="6F163AF6" w14:textId="77777777" w:rsidR="00BC4DFC" w:rsidRPr="007A7804" w:rsidRDefault="00BC4DFC" w:rsidP="00396329">
            <w:pPr>
              <w:rPr>
                <w:rFonts w:ascii="Verdana" w:hAnsi="Verdana"/>
                <w:i/>
                <w:sz w:val="16"/>
                <w:szCs w:val="16"/>
              </w:rPr>
            </w:pPr>
          </w:p>
          <w:p w14:paraId="42E0E980" w14:textId="77777777" w:rsidR="003304D8" w:rsidRPr="007A7804" w:rsidRDefault="003304D8" w:rsidP="003304D8">
            <w:pPr>
              <w:suppressAutoHyphens/>
              <w:autoSpaceDE w:val="0"/>
              <w:autoSpaceDN w:val="0"/>
              <w:adjustRightInd w:val="0"/>
              <w:ind w:left="425" w:hanging="425"/>
              <w:jc w:val="both"/>
              <w:rPr>
                <w:rFonts w:ascii="Verdana" w:hAnsi="Verdana"/>
                <w:iCs/>
                <w:sz w:val="16"/>
                <w:szCs w:val="16"/>
              </w:rPr>
            </w:pPr>
            <w:r w:rsidRPr="007A7804">
              <w:rPr>
                <w:rFonts w:ascii="Verdana" w:hAnsi="Verdana"/>
                <w:iCs/>
                <w:sz w:val="16"/>
                <w:szCs w:val="16"/>
              </w:rPr>
              <w:t>(9)</w:t>
            </w:r>
            <w:r w:rsidRPr="007A7804">
              <w:rPr>
                <w:rFonts w:ascii="Verdana" w:hAnsi="Verdana"/>
                <w:iCs/>
                <w:sz w:val="16"/>
                <w:szCs w:val="16"/>
              </w:rPr>
              <w:tab/>
              <w:t>A biztonsági övezettel érintett ingatlanokra alapított vezetékjog, használati jog ingatlan-nyilvántartásba történő bejegyzését a létesítmény használatba vétele iránti kérelem benyújtása előtt kezdeményezni kell. Azokban a jogszabályban meghatározott esetekben, amikor szolgalmi jog, vezetékjog, használati jog az ingatlan-nyilvántartásba nem jegyezhető be, az üzemeltető a biztonsági övezetről, az előírt korlátozásokról és tilalmakról, valamint ezek megváltozásáról köteles az érintett ingatlantulajdonost (kezelőt, használót) az üzembe helyezés előtt, és a változást követően 30 napon belül írásban tájékoztatni.</w:t>
            </w:r>
          </w:p>
          <w:p w14:paraId="27FFCA22" w14:textId="77777777" w:rsidR="003304D8" w:rsidRPr="007A7804" w:rsidRDefault="003304D8" w:rsidP="003304D8">
            <w:pPr>
              <w:suppressAutoHyphens/>
              <w:autoSpaceDE w:val="0"/>
              <w:autoSpaceDN w:val="0"/>
              <w:adjustRightInd w:val="0"/>
              <w:ind w:left="425" w:hanging="425"/>
              <w:jc w:val="both"/>
              <w:rPr>
                <w:rFonts w:ascii="Verdana" w:hAnsi="Verdana"/>
                <w:iCs/>
                <w:sz w:val="16"/>
                <w:szCs w:val="16"/>
              </w:rPr>
            </w:pPr>
          </w:p>
          <w:p w14:paraId="0E51E670" w14:textId="7923A7A0" w:rsidR="003304D8" w:rsidRPr="007A7804" w:rsidRDefault="003304D8" w:rsidP="007A7804">
            <w:pPr>
              <w:spacing w:before="60" w:after="60"/>
              <w:jc w:val="center"/>
              <w:rPr>
                <w:rFonts w:ascii="Verdana" w:hAnsi="Verdana"/>
                <w:iCs/>
                <w:sz w:val="16"/>
                <w:szCs w:val="16"/>
              </w:rPr>
            </w:pPr>
            <w:r w:rsidRPr="007A7804">
              <w:rPr>
                <w:rFonts w:ascii="Verdana" w:hAnsi="Verdana"/>
                <w:b/>
                <w:i/>
                <w:sz w:val="16"/>
                <w:szCs w:val="16"/>
                <w:u w:val="single"/>
              </w:rPr>
              <w:t>helyett</w:t>
            </w:r>
          </w:p>
          <w:p w14:paraId="30401009" w14:textId="77777777" w:rsidR="003304D8" w:rsidRPr="007A7804" w:rsidRDefault="003304D8" w:rsidP="003304D8">
            <w:pPr>
              <w:suppressAutoHyphens/>
              <w:autoSpaceDE w:val="0"/>
              <w:autoSpaceDN w:val="0"/>
              <w:adjustRightInd w:val="0"/>
              <w:ind w:left="425" w:hanging="425"/>
              <w:jc w:val="both"/>
              <w:rPr>
                <w:rFonts w:ascii="Verdana" w:hAnsi="Verdana"/>
                <w:iCs/>
                <w:sz w:val="16"/>
                <w:szCs w:val="16"/>
              </w:rPr>
            </w:pPr>
          </w:p>
          <w:p w14:paraId="1D86DF01" w14:textId="59836D3D" w:rsidR="003304D8" w:rsidRPr="007A7804" w:rsidRDefault="003304D8" w:rsidP="003304D8">
            <w:pPr>
              <w:suppressAutoHyphens/>
              <w:autoSpaceDE w:val="0"/>
              <w:autoSpaceDN w:val="0"/>
              <w:adjustRightInd w:val="0"/>
              <w:ind w:left="425" w:hanging="425"/>
              <w:jc w:val="both"/>
              <w:rPr>
                <w:rFonts w:ascii="Verdana" w:hAnsi="Verdana"/>
                <w:iCs/>
                <w:sz w:val="16"/>
                <w:szCs w:val="16"/>
              </w:rPr>
            </w:pPr>
            <w:r w:rsidRPr="007A7804">
              <w:rPr>
                <w:rFonts w:ascii="Verdana" w:hAnsi="Verdana"/>
                <w:iCs/>
                <w:sz w:val="16"/>
                <w:szCs w:val="16"/>
              </w:rPr>
              <w:t>(9)</w:t>
            </w:r>
            <w:r w:rsidRPr="007A7804">
              <w:rPr>
                <w:rFonts w:ascii="Verdana" w:hAnsi="Verdana"/>
                <w:iCs/>
                <w:sz w:val="16"/>
                <w:szCs w:val="16"/>
              </w:rPr>
              <w:tab/>
              <w:t>Azokban a jogszabályban meghatározott esetekben, amikor szolgalmi jog, vezetékjog, használati jog az ingatlan-nyilvántartásba nem jegyezhető be, az üzemeltető a biztonsági övezetről, az előírt korlátozásokról és tilalmakról, valamint ezek megváltozásáról köteles az érintett ingatlantulajdonost (kezelőt, használót) az üzembe helyezés előtt, és a változást követően 30 napon belül írásban tájékoztatni.</w:t>
            </w:r>
          </w:p>
        </w:tc>
      </w:tr>
      <w:tr w:rsidR="00B03329" w:rsidRPr="007A7804" w14:paraId="0F8AD9B5"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178477BB" w14:textId="77777777" w:rsidR="00B03329" w:rsidRPr="007A7804" w:rsidRDefault="00B0332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295AE0A" w14:textId="4AF8C82C" w:rsidR="00CC67D9" w:rsidRPr="007A7804" w:rsidRDefault="00CC67D9" w:rsidP="00CC67D9">
            <w:pPr>
              <w:suppressAutoHyphens/>
              <w:autoSpaceDE w:val="0"/>
              <w:autoSpaceDN w:val="0"/>
              <w:adjustRightInd w:val="0"/>
              <w:rPr>
                <w:rFonts w:ascii="Verdana" w:hAnsi="Verdana"/>
                <w:sz w:val="16"/>
                <w:szCs w:val="16"/>
              </w:rPr>
            </w:pPr>
            <w:r w:rsidRPr="007A7804">
              <w:rPr>
                <w:rFonts w:ascii="Verdana" w:hAnsi="Verdana"/>
                <w:sz w:val="16"/>
                <w:szCs w:val="16"/>
              </w:rPr>
              <w:t xml:space="preserve">A </w:t>
            </w:r>
            <w:r w:rsidRPr="007A7804">
              <w:rPr>
                <w:rFonts w:ascii="Verdana" w:hAnsi="Verdana"/>
                <w:b/>
                <w:bCs/>
                <w:sz w:val="16"/>
                <w:szCs w:val="16"/>
              </w:rPr>
              <w:t>3.5.2.3. A biztonsági övezeten belüli tilalmak és korlátozások</w:t>
            </w:r>
            <w:r w:rsidRPr="007A7804">
              <w:rPr>
                <w:rFonts w:ascii="Verdana" w:hAnsi="Verdana"/>
                <w:sz w:val="16"/>
                <w:szCs w:val="16"/>
              </w:rPr>
              <w:t xml:space="preserve"> című pont „A </w:t>
            </w:r>
            <w:r w:rsidRPr="007A7804">
              <w:rPr>
                <w:rFonts w:ascii="Verdana" w:hAnsi="Verdana"/>
                <w:b/>
                <w:sz w:val="16"/>
                <w:szCs w:val="16"/>
              </w:rPr>
              <w:t>20/2022. (I. 31.)</w:t>
            </w:r>
            <w:r w:rsidRPr="007A7804">
              <w:rPr>
                <w:rFonts w:ascii="Verdana" w:hAnsi="Verdana"/>
                <w:sz w:val="16"/>
                <w:szCs w:val="16"/>
              </w:rPr>
              <w:t xml:space="preserve"> </w:t>
            </w:r>
            <w:r w:rsidRPr="007A7804">
              <w:rPr>
                <w:rFonts w:ascii="Verdana" w:hAnsi="Verdana"/>
                <w:b/>
                <w:sz w:val="16"/>
                <w:szCs w:val="16"/>
              </w:rPr>
              <w:t>SZTFH rendelet 38. §-a</w:t>
            </w:r>
            <w:r w:rsidRPr="007A7804">
              <w:rPr>
                <w:rFonts w:ascii="Verdana" w:hAnsi="Verdana"/>
                <w:i/>
                <w:sz w:val="16"/>
                <w:szCs w:val="16"/>
              </w:rPr>
              <w:t xml:space="preserve"> </w:t>
            </w:r>
            <w:r w:rsidRPr="007A7804">
              <w:rPr>
                <w:rFonts w:ascii="Verdana" w:hAnsi="Verdana"/>
                <w:sz w:val="16"/>
                <w:szCs w:val="16"/>
              </w:rPr>
              <w:t>pedig az alábbiak szerint rendelkezik:” részébe beépítésre került az alább bekezdés:</w:t>
            </w:r>
          </w:p>
          <w:p w14:paraId="13F7113A" w14:textId="77777777" w:rsidR="00CC67D9" w:rsidRPr="007A7804" w:rsidRDefault="00CC67D9" w:rsidP="00CC67D9">
            <w:pPr>
              <w:suppressAutoHyphens/>
              <w:autoSpaceDE w:val="0"/>
              <w:autoSpaceDN w:val="0"/>
              <w:adjustRightInd w:val="0"/>
              <w:rPr>
                <w:rFonts w:ascii="Verdana" w:hAnsi="Verdana"/>
                <w:sz w:val="16"/>
                <w:szCs w:val="16"/>
              </w:rPr>
            </w:pPr>
          </w:p>
          <w:p w14:paraId="4FF1EFD7" w14:textId="5F7471F5" w:rsidR="00B03329" w:rsidRPr="007A7804" w:rsidRDefault="00CC67D9" w:rsidP="00CC67D9">
            <w:pPr>
              <w:suppressAutoHyphens/>
              <w:autoSpaceDE w:val="0"/>
              <w:autoSpaceDN w:val="0"/>
              <w:adjustRightInd w:val="0"/>
              <w:ind w:left="425" w:hanging="425"/>
              <w:jc w:val="both"/>
              <w:rPr>
                <w:rFonts w:ascii="Verdana" w:hAnsi="Verdana"/>
                <w:i/>
                <w:sz w:val="16"/>
                <w:szCs w:val="16"/>
              </w:rPr>
            </w:pPr>
            <w:r w:rsidRPr="007A7804">
              <w:rPr>
                <w:rFonts w:ascii="Verdana" w:hAnsi="Verdana"/>
                <w:i/>
                <w:sz w:val="16"/>
                <w:szCs w:val="16"/>
              </w:rPr>
              <w:t xml:space="preserve">(6a) Gépi földmunkának minősül különösen a keresztezett létesítmény feltárásához, valamint a keresztező, megközelítő építmény építéséhez szükséges furat, árok, vágat, kutatóárok, munkagödör, munkaárok kialakításával, biztosításával, használatával, megszüntetésével kapcsolatban géppel végzett tevékenység, beleértve a dúcolás, </w:t>
            </w:r>
            <w:proofErr w:type="spellStart"/>
            <w:r w:rsidRPr="007A7804">
              <w:rPr>
                <w:rFonts w:ascii="Verdana" w:hAnsi="Verdana"/>
                <w:i/>
                <w:sz w:val="16"/>
                <w:szCs w:val="16"/>
              </w:rPr>
              <w:t>rézsűzés</w:t>
            </w:r>
            <w:proofErr w:type="spellEnd"/>
            <w:r w:rsidRPr="007A7804">
              <w:rPr>
                <w:rFonts w:ascii="Verdana" w:hAnsi="Verdana"/>
                <w:i/>
                <w:sz w:val="16"/>
                <w:szCs w:val="16"/>
              </w:rPr>
              <w:t>, és a munkaárok falainak állékonysága érdekében géppel végzett tevékenységeket is.</w:t>
            </w:r>
          </w:p>
        </w:tc>
      </w:tr>
      <w:tr w:rsidR="00B03329" w:rsidRPr="007A7804" w14:paraId="63A48414"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437FC5E9" w14:textId="77777777" w:rsidR="00B03329" w:rsidRPr="007A7804" w:rsidRDefault="00B0332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F4EEBF0" w14:textId="741DBE10" w:rsidR="00CC67D9" w:rsidRPr="007A7804" w:rsidRDefault="00CC67D9" w:rsidP="00CC67D9">
            <w:pPr>
              <w:suppressAutoHyphens/>
              <w:autoSpaceDE w:val="0"/>
              <w:autoSpaceDN w:val="0"/>
              <w:adjustRightInd w:val="0"/>
              <w:rPr>
                <w:rFonts w:ascii="Verdana" w:hAnsi="Verdana"/>
                <w:sz w:val="16"/>
                <w:szCs w:val="16"/>
              </w:rPr>
            </w:pPr>
            <w:r w:rsidRPr="007A7804">
              <w:rPr>
                <w:rFonts w:ascii="Verdana" w:hAnsi="Verdana"/>
                <w:sz w:val="16"/>
                <w:szCs w:val="16"/>
              </w:rPr>
              <w:t xml:space="preserve">A </w:t>
            </w:r>
            <w:r w:rsidRPr="007A7804">
              <w:rPr>
                <w:rFonts w:ascii="Verdana" w:hAnsi="Verdana"/>
                <w:b/>
                <w:bCs/>
                <w:sz w:val="16"/>
                <w:szCs w:val="16"/>
              </w:rPr>
              <w:t xml:space="preserve">3.7.4.1. Acél anyagú gázvezeték hegesztés tárgyi </w:t>
            </w:r>
            <w:proofErr w:type="gramStart"/>
            <w:r w:rsidRPr="007A7804">
              <w:rPr>
                <w:rFonts w:ascii="Verdana" w:hAnsi="Verdana"/>
                <w:b/>
                <w:bCs/>
                <w:sz w:val="16"/>
                <w:szCs w:val="16"/>
              </w:rPr>
              <w:t xml:space="preserve">feltételei </w:t>
            </w:r>
            <w:r w:rsidRPr="007A7804">
              <w:rPr>
                <w:rFonts w:ascii="Verdana" w:hAnsi="Verdana"/>
                <w:sz w:val="16"/>
                <w:szCs w:val="16"/>
              </w:rPr>
              <w:t xml:space="preserve"> című</w:t>
            </w:r>
            <w:proofErr w:type="gramEnd"/>
            <w:r w:rsidRPr="007A7804">
              <w:rPr>
                <w:rFonts w:ascii="Verdana" w:hAnsi="Verdana"/>
                <w:sz w:val="16"/>
                <w:szCs w:val="16"/>
              </w:rPr>
              <w:t xml:space="preserve"> pont az alábbiak szerint módosult:</w:t>
            </w:r>
          </w:p>
          <w:p w14:paraId="19E2CFB8" w14:textId="77777777" w:rsidR="00CC67D9" w:rsidRPr="007A7804" w:rsidRDefault="00CC67D9" w:rsidP="00CC67D9">
            <w:pPr>
              <w:suppressAutoHyphens/>
              <w:autoSpaceDE w:val="0"/>
              <w:autoSpaceDN w:val="0"/>
              <w:adjustRightInd w:val="0"/>
              <w:rPr>
                <w:rFonts w:ascii="Verdana" w:hAnsi="Verdana"/>
                <w:sz w:val="16"/>
                <w:szCs w:val="16"/>
              </w:rPr>
            </w:pPr>
          </w:p>
          <w:p w14:paraId="0B585A4C" w14:textId="77777777" w:rsidR="00CC67D9" w:rsidRPr="007A7804" w:rsidRDefault="00CC67D9" w:rsidP="00CC67D9">
            <w:pPr>
              <w:numPr>
                <w:ilvl w:val="0"/>
                <w:numId w:val="34"/>
              </w:numPr>
              <w:tabs>
                <w:tab w:val="left" w:pos="567"/>
              </w:tabs>
              <w:suppressAutoHyphens/>
              <w:ind w:left="360"/>
              <w:jc w:val="both"/>
              <w:rPr>
                <w:rFonts w:ascii="Verdana" w:hAnsi="Verdana"/>
                <w:strike/>
                <w:sz w:val="16"/>
                <w:szCs w:val="16"/>
              </w:rPr>
            </w:pPr>
            <w:r w:rsidRPr="007A7804">
              <w:rPr>
                <w:rFonts w:ascii="Verdana" w:hAnsi="Verdana"/>
                <w:sz w:val="16"/>
                <w:szCs w:val="16"/>
              </w:rPr>
              <w:t xml:space="preserve">acetilén tömlő (minimum 5, maximum 30 m hosszúságú), </w:t>
            </w:r>
            <w:r w:rsidRPr="007A7804">
              <w:rPr>
                <w:rFonts w:ascii="Verdana" w:hAnsi="Verdana"/>
                <w:b/>
                <w:sz w:val="16"/>
                <w:szCs w:val="16"/>
              </w:rPr>
              <w:t xml:space="preserve">MSZ EN ISO 2398:2017 </w:t>
            </w:r>
            <w:r w:rsidRPr="007A7804">
              <w:rPr>
                <w:rFonts w:ascii="Verdana" w:hAnsi="Verdana"/>
                <w:bCs/>
                <w:i/>
                <w:sz w:val="16"/>
                <w:szCs w:val="16"/>
              </w:rPr>
              <w:t xml:space="preserve">Textilerősítésű gumitömlők sűrített levegőhöz. </w:t>
            </w:r>
            <w:r w:rsidRPr="007A7804">
              <w:rPr>
                <w:rFonts w:ascii="Verdana" w:hAnsi="Verdana"/>
                <w:i/>
                <w:sz w:val="16"/>
                <w:szCs w:val="16"/>
              </w:rPr>
              <w:t>Előírások (ISO 2398:2016)</w:t>
            </w:r>
          </w:p>
          <w:p w14:paraId="3A25FB0A" w14:textId="53FE7829" w:rsidR="00CC67D9" w:rsidRPr="007A7804" w:rsidRDefault="00CC67D9" w:rsidP="007A7804">
            <w:pPr>
              <w:spacing w:before="60" w:after="60"/>
              <w:jc w:val="center"/>
              <w:rPr>
                <w:rFonts w:ascii="Verdana" w:hAnsi="Verdana"/>
                <w:i/>
                <w:sz w:val="16"/>
                <w:szCs w:val="16"/>
              </w:rPr>
            </w:pPr>
            <w:r w:rsidRPr="007A7804">
              <w:rPr>
                <w:rFonts w:ascii="Verdana" w:hAnsi="Verdana"/>
                <w:b/>
                <w:i/>
                <w:sz w:val="16"/>
                <w:szCs w:val="16"/>
                <w:u w:val="single"/>
              </w:rPr>
              <w:t>helyett</w:t>
            </w:r>
          </w:p>
          <w:p w14:paraId="17D864ED" w14:textId="11CACBCD" w:rsidR="00B03329" w:rsidRPr="007A7804" w:rsidRDefault="00CC67D9" w:rsidP="00396329">
            <w:pPr>
              <w:numPr>
                <w:ilvl w:val="0"/>
                <w:numId w:val="34"/>
              </w:numPr>
              <w:tabs>
                <w:tab w:val="left" w:pos="567"/>
              </w:tabs>
              <w:suppressAutoHyphens/>
              <w:ind w:left="360"/>
              <w:jc w:val="both"/>
              <w:rPr>
                <w:rFonts w:ascii="Verdana" w:hAnsi="Verdana"/>
                <w:strike/>
                <w:sz w:val="16"/>
                <w:szCs w:val="16"/>
              </w:rPr>
            </w:pPr>
            <w:r w:rsidRPr="007A7804">
              <w:rPr>
                <w:rFonts w:ascii="Verdana" w:hAnsi="Verdana"/>
                <w:sz w:val="16"/>
                <w:szCs w:val="16"/>
              </w:rPr>
              <w:t xml:space="preserve">acetilén tömlő (minimum 5, maximum 30 m hosszúságú), </w:t>
            </w:r>
            <w:r w:rsidRPr="007A7804">
              <w:rPr>
                <w:rFonts w:ascii="Verdana" w:hAnsi="Verdana"/>
                <w:b/>
                <w:sz w:val="16"/>
                <w:szCs w:val="16"/>
              </w:rPr>
              <w:t xml:space="preserve">MSZ EN ISO 2398:2024 </w:t>
            </w:r>
            <w:r w:rsidRPr="007A7804">
              <w:rPr>
                <w:rFonts w:ascii="Verdana" w:hAnsi="Verdana"/>
                <w:bCs/>
                <w:i/>
                <w:sz w:val="16"/>
                <w:szCs w:val="16"/>
              </w:rPr>
              <w:t xml:space="preserve">Textilerősítésű gumitömlők sűrített levegőhöz. </w:t>
            </w:r>
            <w:r w:rsidRPr="007A7804">
              <w:rPr>
                <w:rFonts w:ascii="Verdana" w:hAnsi="Verdana"/>
                <w:i/>
                <w:sz w:val="16"/>
                <w:szCs w:val="16"/>
              </w:rPr>
              <w:t>Specifikáció (ISO 2398:2024)</w:t>
            </w:r>
          </w:p>
        </w:tc>
      </w:tr>
      <w:tr w:rsidR="00CC67D9" w:rsidRPr="007A7804" w14:paraId="10968191"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5DBA8C6D" w14:textId="77777777" w:rsidR="00CC67D9" w:rsidRPr="007A7804" w:rsidRDefault="00CC67D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89B2C15" w14:textId="649A55DF" w:rsidR="00CC67D9" w:rsidRPr="007A7804" w:rsidRDefault="00A3467D" w:rsidP="00396329">
            <w:pPr>
              <w:rPr>
                <w:rFonts w:ascii="Verdana" w:hAnsi="Verdana"/>
                <w:i/>
                <w:sz w:val="16"/>
                <w:szCs w:val="16"/>
              </w:rPr>
            </w:pPr>
            <w:r w:rsidRPr="007A7804">
              <w:rPr>
                <w:rFonts w:ascii="Verdana" w:hAnsi="Verdana"/>
                <w:i/>
                <w:sz w:val="16"/>
                <w:szCs w:val="16"/>
              </w:rPr>
              <w:t xml:space="preserve"> </w:t>
            </w:r>
            <w:r w:rsidR="00315270" w:rsidRPr="007A7804">
              <w:rPr>
                <w:rFonts w:ascii="Verdana" w:hAnsi="Verdana"/>
                <w:i/>
                <w:sz w:val="16"/>
                <w:szCs w:val="16"/>
              </w:rPr>
              <w:t xml:space="preserve">A </w:t>
            </w:r>
            <w:r w:rsidR="00315270" w:rsidRPr="007A7804">
              <w:rPr>
                <w:rFonts w:ascii="Verdana" w:hAnsi="Verdana"/>
                <w:b/>
                <w:bCs/>
                <w:i/>
                <w:sz w:val="16"/>
                <w:szCs w:val="16"/>
              </w:rPr>
              <w:t>3.10.1. Felelősségi körök az egyes vezetéképítési munkákra vonatkozóan</w:t>
            </w:r>
            <w:r w:rsidR="00315270" w:rsidRPr="007A7804">
              <w:rPr>
                <w:rFonts w:ascii="Verdana" w:hAnsi="Verdana"/>
                <w:i/>
                <w:sz w:val="16"/>
                <w:szCs w:val="16"/>
              </w:rPr>
              <w:t xml:space="preserve"> című pontban lévő 10. sz. táblázat alábbiak szerint módosult.</w:t>
            </w:r>
          </w:p>
          <w:p w14:paraId="6EDBC42B" w14:textId="77777777" w:rsidR="00315270" w:rsidRPr="007A7804" w:rsidRDefault="00315270" w:rsidP="00396329">
            <w:pPr>
              <w:rPr>
                <w:rFonts w:ascii="Verdana" w:hAnsi="Verdana"/>
                <w:i/>
                <w:sz w:val="16"/>
                <w:szCs w:val="16"/>
              </w:rPr>
            </w:pPr>
          </w:p>
          <w:tbl>
            <w:tblPr>
              <w:tblStyle w:val="Rcsostblzat"/>
              <w:tblW w:w="7798" w:type="dxa"/>
              <w:tblLook w:val="04A0" w:firstRow="1" w:lastRow="0" w:firstColumn="1" w:lastColumn="0" w:noHBand="0" w:noVBand="1"/>
            </w:tblPr>
            <w:tblGrid>
              <w:gridCol w:w="1398"/>
              <w:gridCol w:w="2036"/>
              <w:gridCol w:w="2550"/>
              <w:gridCol w:w="1814"/>
            </w:tblGrid>
            <w:tr w:rsidR="00315270" w:rsidRPr="007A7804" w14:paraId="74E9D95D" w14:textId="77777777" w:rsidTr="00315270">
              <w:trPr>
                <w:trHeight w:val="501"/>
              </w:trPr>
              <w:tc>
                <w:tcPr>
                  <w:tcW w:w="3434" w:type="dxa"/>
                  <w:gridSpan w:val="2"/>
                  <w:vAlign w:val="center"/>
                </w:tcPr>
                <w:p w14:paraId="00019AE3" w14:textId="77777777" w:rsidR="00315270" w:rsidRPr="007A7804" w:rsidRDefault="00315270" w:rsidP="00315270">
                  <w:pPr>
                    <w:rPr>
                      <w:rFonts w:ascii="Verdana" w:hAnsi="Verdana"/>
                      <w:sz w:val="16"/>
                      <w:szCs w:val="16"/>
                    </w:rPr>
                  </w:pPr>
                  <w:bookmarkStart w:id="14" w:name="MBIR_3_2_1_10_2"/>
                  <w:r w:rsidRPr="007A7804">
                    <w:rPr>
                      <w:rFonts w:ascii="Verdana" w:hAnsi="Verdana"/>
                      <w:b/>
                      <w:bCs/>
                      <w:sz w:val="16"/>
                      <w:szCs w:val="16"/>
                    </w:rPr>
                    <w:t>12/2022. (I. 28.) SZTFH rendelet szerinti építési tevékenységek</w:t>
                  </w:r>
                </w:p>
              </w:tc>
              <w:tc>
                <w:tcPr>
                  <w:tcW w:w="2550" w:type="dxa"/>
                  <w:vAlign w:val="center"/>
                </w:tcPr>
                <w:p w14:paraId="589FB448" w14:textId="77777777" w:rsidR="00315270" w:rsidRPr="007A7804" w:rsidRDefault="00315270" w:rsidP="00315270">
                  <w:pPr>
                    <w:rPr>
                      <w:rFonts w:ascii="Verdana" w:hAnsi="Verdana"/>
                      <w:b/>
                      <w:sz w:val="16"/>
                      <w:szCs w:val="16"/>
                    </w:rPr>
                  </w:pPr>
                  <w:r w:rsidRPr="007A7804">
                    <w:rPr>
                      <w:rFonts w:ascii="Verdana" w:hAnsi="Verdana"/>
                      <w:b/>
                      <w:sz w:val="16"/>
                      <w:szCs w:val="16"/>
                    </w:rPr>
                    <w:t>Műszaki felülvizsgálat és nyomáspróba minősítése</w:t>
                  </w:r>
                </w:p>
              </w:tc>
              <w:tc>
                <w:tcPr>
                  <w:tcW w:w="1814" w:type="dxa"/>
                  <w:vAlign w:val="center"/>
                </w:tcPr>
                <w:p w14:paraId="01D40262" w14:textId="77777777" w:rsidR="00315270" w:rsidRPr="007A7804" w:rsidRDefault="00315270" w:rsidP="00315270">
                  <w:pPr>
                    <w:rPr>
                      <w:rFonts w:ascii="Verdana" w:hAnsi="Verdana"/>
                      <w:b/>
                      <w:sz w:val="16"/>
                      <w:szCs w:val="16"/>
                    </w:rPr>
                  </w:pPr>
                  <w:r w:rsidRPr="007A7804">
                    <w:rPr>
                      <w:rFonts w:ascii="Verdana" w:hAnsi="Verdana"/>
                      <w:b/>
                      <w:sz w:val="16"/>
                      <w:szCs w:val="16"/>
                    </w:rPr>
                    <w:t>Kiegészítő</w:t>
                  </w:r>
                </w:p>
                <w:p w14:paraId="3D6C0ADF" w14:textId="77777777" w:rsidR="00315270" w:rsidRPr="007A7804" w:rsidRDefault="00315270" w:rsidP="00315270">
                  <w:pPr>
                    <w:rPr>
                      <w:rFonts w:ascii="Verdana" w:hAnsi="Verdana"/>
                      <w:b/>
                      <w:sz w:val="16"/>
                      <w:szCs w:val="16"/>
                    </w:rPr>
                  </w:pPr>
                  <w:r w:rsidRPr="007A7804">
                    <w:rPr>
                      <w:rFonts w:ascii="Verdana" w:hAnsi="Verdana"/>
                      <w:b/>
                      <w:sz w:val="16"/>
                      <w:szCs w:val="16"/>
                    </w:rPr>
                    <w:t>információ</w:t>
                  </w:r>
                </w:p>
              </w:tc>
            </w:tr>
            <w:tr w:rsidR="00315270" w:rsidRPr="007A7804" w14:paraId="2FE25027" w14:textId="77777777" w:rsidTr="00315270">
              <w:trPr>
                <w:trHeight w:val="342"/>
              </w:trPr>
              <w:tc>
                <w:tcPr>
                  <w:tcW w:w="1398" w:type="dxa"/>
                  <w:vMerge w:val="restart"/>
                  <w:vAlign w:val="center"/>
                </w:tcPr>
                <w:p w14:paraId="4A44B926" w14:textId="77777777" w:rsidR="00315270" w:rsidRPr="007A7804" w:rsidRDefault="00315270" w:rsidP="00315270">
                  <w:pPr>
                    <w:jc w:val="center"/>
                    <w:rPr>
                      <w:rFonts w:ascii="Verdana" w:hAnsi="Verdana"/>
                      <w:sz w:val="16"/>
                      <w:szCs w:val="16"/>
                    </w:rPr>
                  </w:pPr>
                  <w:r w:rsidRPr="007A7804">
                    <w:rPr>
                      <w:rFonts w:ascii="Verdana" w:hAnsi="Verdana"/>
                      <w:sz w:val="16"/>
                      <w:szCs w:val="16"/>
                    </w:rPr>
                    <w:t>A bányafelügyelet építésügyi hatósági engedélyéhez kötött</w:t>
                  </w:r>
                </w:p>
              </w:tc>
              <w:tc>
                <w:tcPr>
                  <w:tcW w:w="2036" w:type="dxa"/>
                  <w:vAlign w:val="center"/>
                </w:tcPr>
                <w:p w14:paraId="497FC417" w14:textId="77777777" w:rsidR="00315270" w:rsidRPr="007A7804" w:rsidRDefault="00315270" w:rsidP="00315270">
                  <w:pPr>
                    <w:spacing w:after="20"/>
                    <w:jc w:val="center"/>
                    <w:rPr>
                      <w:rFonts w:ascii="Verdana" w:hAnsi="Verdana" w:cs="Times"/>
                      <w:color w:val="000000"/>
                      <w:sz w:val="16"/>
                      <w:szCs w:val="16"/>
                    </w:rPr>
                  </w:pPr>
                  <w:r w:rsidRPr="007A7804">
                    <w:rPr>
                      <w:rFonts w:ascii="Verdana" w:hAnsi="Verdana" w:cs="Times"/>
                      <w:color w:val="000000"/>
                      <w:sz w:val="16"/>
                      <w:szCs w:val="16"/>
                    </w:rPr>
                    <w:t>Földgáz-célvezeték</w:t>
                  </w:r>
                </w:p>
              </w:tc>
              <w:tc>
                <w:tcPr>
                  <w:tcW w:w="2550" w:type="dxa"/>
                  <w:vMerge w:val="restart"/>
                  <w:vAlign w:val="center"/>
                </w:tcPr>
                <w:p w14:paraId="459285AA" w14:textId="77777777" w:rsidR="00315270" w:rsidRPr="007A7804" w:rsidRDefault="00315270" w:rsidP="00315270">
                  <w:pPr>
                    <w:jc w:val="center"/>
                    <w:rPr>
                      <w:rFonts w:ascii="Verdana" w:hAnsi="Verdana"/>
                      <w:sz w:val="16"/>
                      <w:szCs w:val="16"/>
                    </w:rPr>
                  </w:pPr>
                  <w:r w:rsidRPr="007A7804">
                    <w:rPr>
                      <w:rFonts w:ascii="Verdana" w:hAnsi="Verdana"/>
                      <w:sz w:val="16"/>
                      <w:szCs w:val="16"/>
                    </w:rPr>
                    <w:t>Beruházási műszaki ellenőr</w:t>
                  </w:r>
                </w:p>
              </w:tc>
              <w:tc>
                <w:tcPr>
                  <w:tcW w:w="1814" w:type="dxa"/>
                  <w:vMerge w:val="restart"/>
                  <w:vAlign w:val="center"/>
                </w:tcPr>
                <w:p w14:paraId="211EA666" w14:textId="77777777" w:rsidR="00315270" w:rsidRPr="007A7804" w:rsidDel="007C3887" w:rsidRDefault="00315270" w:rsidP="00315270">
                  <w:pPr>
                    <w:jc w:val="center"/>
                    <w:rPr>
                      <w:rFonts w:ascii="Verdana" w:hAnsi="Verdana"/>
                      <w:sz w:val="16"/>
                      <w:szCs w:val="16"/>
                    </w:rPr>
                  </w:pPr>
                  <w:r w:rsidRPr="007A7804">
                    <w:rPr>
                      <w:rFonts w:ascii="Verdana" w:hAnsi="Verdana"/>
                      <w:sz w:val="16"/>
                      <w:szCs w:val="16"/>
                    </w:rPr>
                    <w:t>-</w:t>
                  </w:r>
                </w:p>
              </w:tc>
            </w:tr>
            <w:tr w:rsidR="00315270" w:rsidRPr="007A7804" w14:paraId="46FC6EE5" w14:textId="77777777" w:rsidTr="00315270">
              <w:trPr>
                <w:trHeight w:val="341"/>
              </w:trPr>
              <w:tc>
                <w:tcPr>
                  <w:tcW w:w="1398" w:type="dxa"/>
                  <w:vMerge/>
                  <w:vAlign w:val="center"/>
                </w:tcPr>
                <w:p w14:paraId="1829AB62" w14:textId="77777777" w:rsidR="00315270" w:rsidRPr="007A7804" w:rsidRDefault="00315270" w:rsidP="00315270">
                  <w:pPr>
                    <w:jc w:val="center"/>
                    <w:rPr>
                      <w:rFonts w:ascii="Verdana" w:hAnsi="Verdana"/>
                      <w:sz w:val="16"/>
                      <w:szCs w:val="16"/>
                    </w:rPr>
                  </w:pPr>
                </w:p>
              </w:tc>
              <w:tc>
                <w:tcPr>
                  <w:tcW w:w="2036" w:type="dxa"/>
                  <w:vAlign w:val="center"/>
                </w:tcPr>
                <w:p w14:paraId="11A07F75" w14:textId="77777777" w:rsidR="00315270" w:rsidRPr="007A7804" w:rsidRDefault="00315270" w:rsidP="00315270">
                  <w:pPr>
                    <w:spacing w:after="20"/>
                    <w:jc w:val="center"/>
                    <w:rPr>
                      <w:rFonts w:ascii="Verdana" w:hAnsi="Verdana" w:cs="Times"/>
                      <w:color w:val="000000"/>
                      <w:sz w:val="16"/>
                      <w:szCs w:val="16"/>
                    </w:rPr>
                  </w:pPr>
                  <w:r w:rsidRPr="007A7804">
                    <w:rPr>
                      <w:rFonts w:ascii="Verdana" w:hAnsi="Verdana" w:cs="Times"/>
                      <w:color w:val="000000"/>
                      <w:sz w:val="16"/>
                      <w:szCs w:val="16"/>
                    </w:rPr>
                    <w:t>250 métert meghaladó külterületi földgáz-elosztóvezeték és tartozékai (Zártkerti ingatlanok ellátása kivételével)</w:t>
                  </w:r>
                </w:p>
              </w:tc>
              <w:tc>
                <w:tcPr>
                  <w:tcW w:w="2550" w:type="dxa"/>
                  <w:vMerge/>
                  <w:vAlign w:val="center"/>
                </w:tcPr>
                <w:p w14:paraId="55466F77" w14:textId="77777777" w:rsidR="00315270" w:rsidRPr="007A7804" w:rsidRDefault="00315270" w:rsidP="00315270">
                  <w:pPr>
                    <w:jc w:val="center"/>
                    <w:rPr>
                      <w:rFonts w:ascii="Verdana" w:hAnsi="Verdana"/>
                      <w:sz w:val="16"/>
                      <w:szCs w:val="16"/>
                    </w:rPr>
                  </w:pPr>
                </w:p>
              </w:tc>
              <w:tc>
                <w:tcPr>
                  <w:tcW w:w="1814" w:type="dxa"/>
                  <w:vMerge/>
                  <w:vAlign w:val="center"/>
                </w:tcPr>
                <w:p w14:paraId="0A2EF868" w14:textId="77777777" w:rsidR="00315270" w:rsidRPr="007A7804" w:rsidRDefault="00315270" w:rsidP="00315270">
                  <w:pPr>
                    <w:jc w:val="center"/>
                    <w:rPr>
                      <w:rFonts w:ascii="Verdana" w:hAnsi="Verdana"/>
                      <w:sz w:val="16"/>
                      <w:szCs w:val="16"/>
                    </w:rPr>
                  </w:pPr>
                </w:p>
              </w:tc>
            </w:tr>
            <w:tr w:rsidR="00315270" w:rsidRPr="007A7804" w14:paraId="498BA3AC" w14:textId="77777777" w:rsidTr="00315270">
              <w:trPr>
                <w:trHeight w:val="1172"/>
              </w:trPr>
              <w:tc>
                <w:tcPr>
                  <w:tcW w:w="1398" w:type="dxa"/>
                  <w:vAlign w:val="center"/>
                </w:tcPr>
                <w:p w14:paraId="5D371B1C" w14:textId="77777777" w:rsidR="00315270" w:rsidRPr="007A7804" w:rsidRDefault="00315270" w:rsidP="00315270">
                  <w:pPr>
                    <w:jc w:val="center"/>
                    <w:rPr>
                      <w:rFonts w:ascii="Verdana" w:hAnsi="Verdana"/>
                      <w:sz w:val="16"/>
                      <w:szCs w:val="16"/>
                    </w:rPr>
                  </w:pPr>
                  <w:r w:rsidRPr="007A7804">
                    <w:rPr>
                      <w:rFonts w:ascii="Verdana" w:hAnsi="Verdana"/>
                      <w:sz w:val="16"/>
                      <w:szCs w:val="16"/>
                    </w:rPr>
                    <w:t>A bányafelügyelet engedélye nélkül, bejelentés alapján végezhető</w:t>
                  </w:r>
                </w:p>
              </w:tc>
              <w:tc>
                <w:tcPr>
                  <w:tcW w:w="2036" w:type="dxa"/>
                  <w:vAlign w:val="center"/>
                </w:tcPr>
                <w:p w14:paraId="2617EBCC" w14:textId="77777777" w:rsidR="00315270" w:rsidRPr="007A7804" w:rsidRDefault="00315270" w:rsidP="00315270">
                  <w:pPr>
                    <w:jc w:val="center"/>
                    <w:rPr>
                      <w:rFonts w:ascii="Verdana" w:hAnsi="Verdana"/>
                      <w:sz w:val="16"/>
                      <w:szCs w:val="16"/>
                    </w:rPr>
                  </w:pPr>
                  <w:r w:rsidRPr="007A7804">
                    <w:rPr>
                      <w:rFonts w:ascii="Verdana" w:hAnsi="Verdana"/>
                      <w:sz w:val="16"/>
                      <w:szCs w:val="16"/>
                    </w:rPr>
                    <w:t xml:space="preserve">A földgáz elosztó- és célvezeték, valamint tartozékainak a meglévő biztonsági övezeten belüli, többlet szolgalmi jogot vagy vezetékjogot nem igénylő azonos vagy alacsonyabb nyomásfokozatúra történő kiváltása, ha az </w:t>
                  </w:r>
                  <w:proofErr w:type="spellStart"/>
                  <w:r w:rsidRPr="007A7804">
                    <w:rPr>
                      <w:rFonts w:ascii="Verdana" w:hAnsi="Verdana"/>
                      <w:sz w:val="16"/>
                      <w:szCs w:val="16"/>
                    </w:rPr>
                    <w:t>engedélyezettel</w:t>
                  </w:r>
                  <w:proofErr w:type="spellEnd"/>
                  <w:r w:rsidRPr="007A7804">
                    <w:rPr>
                      <w:rFonts w:ascii="Verdana" w:hAnsi="Verdana"/>
                      <w:sz w:val="16"/>
                      <w:szCs w:val="16"/>
                    </w:rPr>
                    <w:t xml:space="preserve"> azonos vagy korszerűbb műszaki jellemzőkkel és paraméterekkel bír (vezeték rekonstrukció, nyomásszabályozó állomás karimától karimáig történő cseréje).</w:t>
                  </w:r>
                </w:p>
              </w:tc>
              <w:tc>
                <w:tcPr>
                  <w:tcW w:w="2550" w:type="dxa"/>
                  <w:vAlign w:val="center"/>
                </w:tcPr>
                <w:p w14:paraId="7EBDB6CA" w14:textId="77777777" w:rsidR="00315270" w:rsidRPr="007A7804" w:rsidRDefault="00315270" w:rsidP="00315270">
                  <w:pPr>
                    <w:jc w:val="center"/>
                    <w:rPr>
                      <w:rFonts w:ascii="Verdana" w:hAnsi="Verdana"/>
                      <w:sz w:val="16"/>
                      <w:szCs w:val="16"/>
                    </w:rPr>
                  </w:pPr>
                  <w:r w:rsidRPr="007A7804">
                    <w:rPr>
                      <w:rFonts w:ascii="Verdana" w:hAnsi="Verdana"/>
                      <w:sz w:val="16"/>
                      <w:szCs w:val="16"/>
                    </w:rPr>
                    <w:t>Beruházási műszaki ellenőr</w:t>
                  </w:r>
                </w:p>
                <w:p w14:paraId="4F1A60BD" w14:textId="77777777" w:rsidR="00315270" w:rsidRPr="007A7804" w:rsidRDefault="00315270" w:rsidP="00315270">
                  <w:pPr>
                    <w:jc w:val="center"/>
                    <w:rPr>
                      <w:rFonts w:ascii="Verdana" w:hAnsi="Verdana"/>
                      <w:sz w:val="16"/>
                      <w:szCs w:val="16"/>
                    </w:rPr>
                  </w:pPr>
                </w:p>
              </w:tc>
              <w:tc>
                <w:tcPr>
                  <w:tcW w:w="1814" w:type="dxa"/>
                  <w:vAlign w:val="center"/>
                </w:tcPr>
                <w:p w14:paraId="41FE0827" w14:textId="77777777" w:rsidR="00315270" w:rsidRPr="007A7804" w:rsidDel="007C3887" w:rsidRDefault="00315270" w:rsidP="00315270">
                  <w:pPr>
                    <w:jc w:val="center"/>
                    <w:rPr>
                      <w:rFonts w:ascii="Verdana" w:hAnsi="Verdana"/>
                      <w:sz w:val="16"/>
                      <w:szCs w:val="16"/>
                    </w:rPr>
                  </w:pPr>
                  <w:r w:rsidRPr="007A7804">
                    <w:rPr>
                      <w:rFonts w:ascii="Verdana" w:hAnsi="Verdana"/>
                      <w:sz w:val="16"/>
                      <w:szCs w:val="16"/>
                    </w:rPr>
                    <w:t>-</w:t>
                  </w:r>
                </w:p>
              </w:tc>
            </w:tr>
            <w:tr w:rsidR="00315270" w:rsidRPr="007A7804" w14:paraId="1CD090A7" w14:textId="77777777" w:rsidTr="00315270">
              <w:trPr>
                <w:trHeight w:val="996"/>
              </w:trPr>
              <w:tc>
                <w:tcPr>
                  <w:tcW w:w="1398" w:type="dxa"/>
                  <w:vMerge w:val="restart"/>
                  <w:vAlign w:val="center"/>
                </w:tcPr>
                <w:p w14:paraId="0D12DFB8" w14:textId="77777777" w:rsidR="00315270" w:rsidRPr="007A7804" w:rsidRDefault="00315270" w:rsidP="00315270">
                  <w:pPr>
                    <w:jc w:val="center"/>
                    <w:rPr>
                      <w:rFonts w:ascii="Verdana" w:hAnsi="Verdana"/>
                      <w:sz w:val="16"/>
                      <w:szCs w:val="16"/>
                    </w:rPr>
                  </w:pPr>
                  <w:r w:rsidRPr="007A7804">
                    <w:rPr>
                      <w:rFonts w:ascii="Verdana" w:hAnsi="Verdana"/>
                      <w:sz w:val="16"/>
                      <w:szCs w:val="16"/>
                    </w:rPr>
                    <w:t>A bányafelügyelet engedélye nélkül, összevont bejelentéshez kötött</w:t>
                  </w:r>
                </w:p>
              </w:tc>
              <w:tc>
                <w:tcPr>
                  <w:tcW w:w="2036" w:type="dxa"/>
                  <w:vAlign w:val="center"/>
                </w:tcPr>
                <w:p w14:paraId="281D4E57" w14:textId="77777777" w:rsidR="00315270" w:rsidRPr="007A7804" w:rsidRDefault="00315270" w:rsidP="00315270">
                  <w:pPr>
                    <w:spacing w:after="20"/>
                    <w:jc w:val="center"/>
                    <w:rPr>
                      <w:rFonts w:ascii="Verdana" w:hAnsi="Verdana" w:cs="Times"/>
                      <w:color w:val="000000"/>
                      <w:sz w:val="16"/>
                      <w:szCs w:val="16"/>
                    </w:rPr>
                  </w:pPr>
                  <w:r w:rsidRPr="007A7804">
                    <w:rPr>
                      <w:rFonts w:ascii="Verdana" w:hAnsi="Verdana" w:cs="Times"/>
                      <w:color w:val="000000"/>
                      <w:sz w:val="16"/>
                      <w:szCs w:val="16"/>
                    </w:rPr>
                    <w:t>Gázelosztó-vezeték belterületen, zártkerti ingatlanokon és 250 méter hosszig külterületen történő építése.</w:t>
                  </w:r>
                </w:p>
              </w:tc>
              <w:tc>
                <w:tcPr>
                  <w:tcW w:w="2550" w:type="dxa"/>
                  <w:vAlign w:val="center"/>
                </w:tcPr>
                <w:p w14:paraId="075337CD" w14:textId="77777777" w:rsidR="00315270" w:rsidRPr="007A7804" w:rsidRDefault="00315270" w:rsidP="00315270">
                  <w:pPr>
                    <w:jc w:val="center"/>
                    <w:rPr>
                      <w:rFonts w:ascii="Verdana" w:hAnsi="Verdana"/>
                      <w:sz w:val="16"/>
                      <w:szCs w:val="16"/>
                    </w:rPr>
                  </w:pPr>
                  <w:r w:rsidRPr="007A7804">
                    <w:rPr>
                      <w:rFonts w:ascii="Verdana" w:hAnsi="Verdana"/>
                      <w:sz w:val="16"/>
                      <w:szCs w:val="16"/>
                    </w:rPr>
                    <w:t>Beruházási műszaki ellenőr</w:t>
                  </w:r>
                </w:p>
                <w:p w14:paraId="1E905EEF" w14:textId="77777777" w:rsidR="00315270" w:rsidRPr="007A7804" w:rsidRDefault="00315270" w:rsidP="00315270">
                  <w:pPr>
                    <w:jc w:val="center"/>
                    <w:rPr>
                      <w:rFonts w:ascii="Verdana" w:hAnsi="Verdana"/>
                      <w:sz w:val="16"/>
                      <w:szCs w:val="16"/>
                    </w:rPr>
                  </w:pPr>
                </w:p>
                <w:p w14:paraId="2396B7CA" w14:textId="77777777" w:rsidR="00315270" w:rsidRPr="007A7804" w:rsidRDefault="00315270" w:rsidP="00315270">
                  <w:pPr>
                    <w:jc w:val="center"/>
                    <w:rPr>
                      <w:rFonts w:ascii="Verdana" w:hAnsi="Verdana"/>
                      <w:sz w:val="16"/>
                      <w:szCs w:val="16"/>
                    </w:rPr>
                  </w:pPr>
                </w:p>
              </w:tc>
              <w:tc>
                <w:tcPr>
                  <w:tcW w:w="1814" w:type="dxa"/>
                  <w:vAlign w:val="center"/>
                </w:tcPr>
                <w:p w14:paraId="6815865D" w14:textId="77777777" w:rsidR="00315270" w:rsidRPr="007A7804" w:rsidDel="007C3887" w:rsidRDefault="00315270" w:rsidP="00315270">
                  <w:pPr>
                    <w:jc w:val="center"/>
                    <w:rPr>
                      <w:rFonts w:ascii="Verdana" w:hAnsi="Verdana"/>
                      <w:sz w:val="16"/>
                      <w:szCs w:val="16"/>
                    </w:rPr>
                  </w:pPr>
                  <w:r w:rsidRPr="007A7804">
                    <w:rPr>
                      <w:rFonts w:ascii="Verdana" w:hAnsi="Verdana"/>
                      <w:sz w:val="16"/>
                      <w:szCs w:val="16"/>
                    </w:rPr>
                    <w:t>-</w:t>
                  </w:r>
                </w:p>
              </w:tc>
            </w:tr>
            <w:tr w:rsidR="00315270" w:rsidRPr="007A7804" w14:paraId="31E8D086" w14:textId="77777777" w:rsidTr="00315270">
              <w:trPr>
                <w:trHeight w:val="2270"/>
              </w:trPr>
              <w:tc>
                <w:tcPr>
                  <w:tcW w:w="1398" w:type="dxa"/>
                  <w:vMerge/>
                  <w:vAlign w:val="center"/>
                </w:tcPr>
                <w:p w14:paraId="084A1B9B" w14:textId="77777777" w:rsidR="00315270" w:rsidRPr="007A7804" w:rsidRDefault="00315270" w:rsidP="00315270">
                  <w:pPr>
                    <w:jc w:val="center"/>
                    <w:rPr>
                      <w:rFonts w:ascii="Verdana" w:hAnsi="Verdana"/>
                      <w:sz w:val="16"/>
                      <w:szCs w:val="16"/>
                    </w:rPr>
                  </w:pPr>
                </w:p>
              </w:tc>
              <w:tc>
                <w:tcPr>
                  <w:tcW w:w="2036" w:type="dxa"/>
                  <w:vAlign w:val="center"/>
                </w:tcPr>
                <w:p w14:paraId="1E11C0FC" w14:textId="77777777" w:rsidR="00315270" w:rsidRPr="007A7804" w:rsidRDefault="00315270" w:rsidP="00315270">
                  <w:pPr>
                    <w:spacing w:after="20"/>
                    <w:jc w:val="center"/>
                    <w:rPr>
                      <w:rFonts w:ascii="Verdana" w:hAnsi="Verdana" w:cs="Times"/>
                      <w:color w:val="000000"/>
                      <w:sz w:val="16"/>
                      <w:szCs w:val="16"/>
                    </w:rPr>
                  </w:pPr>
                  <w:r w:rsidRPr="007A7804">
                    <w:rPr>
                      <w:rFonts w:ascii="Verdana" w:hAnsi="Verdana" w:cs="Times"/>
                      <w:color w:val="000000"/>
                      <w:sz w:val="16"/>
                      <w:szCs w:val="16"/>
                    </w:rPr>
                    <w:t xml:space="preserve">Üzemelő gázelosztó vezetékhez kapcsolódó új, egy - </w:t>
                  </w:r>
                  <w:proofErr w:type="spellStart"/>
                  <w:r w:rsidRPr="007A7804">
                    <w:rPr>
                      <w:rFonts w:ascii="Verdana" w:hAnsi="Verdana" w:cs="Times"/>
                      <w:color w:val="000000"/>
                      <w:sz w:val="16"/>
                      <w:szCs w:val="16"/>
                    </w:rPr>
                    <w:t>kül</w:t>
                  </w:r>
                  <w:proofErr w:type="spellEnd"/>
                  <w:r w:rsidRPr="007A7804">
                    <w:rPr>
                      <w:rFonts w:ascii="Verdana" w:hAnsi="Verdana" w:cs="Times"/>
                      <w:color w:val="000000"/>
                      <w:sz w:val="16"/>
                      <w:szCs w:val="16"/>
                    </w:rPr>
                    <w:t>- vagy belterületi - ingatlan gázellátását biztosító leágazás építése, annak nyomásfokozatától függetlenül.</w:t>
                  </w:r>
                </w:p>
              </w:tc>
              <w:tc>
                <w:tcPr>
                  <w:tcW w:w="2550" w:type="dxa"/>
                  <w:vAlign w:val="center"/>
                </w:tcPr>
                <w:p w14:paraId="2A253573" w14:textId="77777777" w:rsidR="00315270" w:rsidRPr="007A7804" w:rsidRDefault="00315270" w:rsidP="00315270">
                  <w:pPr>
                    <w:jc w:val="center"/>
                    <w:rPr>
                      <w:rFonts w:ascii="Verdana" w:hAnsi="Verdana"/>
                      <w:sz w:val="16"/>
                      <w:szCs w:val="16"/>
                    </w:rPr>
                  </w:pPr>
                  <w:r w:rsidRPr="007A7804">
                    <w:rPr>
                      <w:rFonts w:ascii="Verdana" w:hAnsi="Verdana"/>
                      <w:sz w:val="16"/>
                      <w:szCs w:val="16"/>
                    </w:rPr>
                    <w:t>Beruházási műszaki ellenőr</w:t>
                  </w:r>
                </w:p>
                <w:p w14:paraId="70805591" w14:textId="77777777" w:rsidR="00315270" w:rsidRPr="007A7804" w:rsidRDefault="00315270" w:rsidP="00315270">
                  <w:pPr>
                    <w:jc w:val="center"/>
                    <w:rPr>
                      <w:rFonts w:ascii="Verdana" w:hAnsi="Verdana"/>
                      <w:sz w:val="16"/>
                      <w:szCs w:val="16"/>
                    </w:rPr>
                  </w:pPr>
                  <w:r w:rsidRPr="007A7804">
                    <w:rPr>
                      <w:rFonts w:ascii="Verdana" w:hAnsi="Verdana"/>
                      <w:sz w:val="16"/>
                      <w:szCs w:val="16"/>
                    </w:rPr>
                    <w:t>vagy</w:t>
                  </w:r>
                </w:p>
                <w:p w14:paraId="065F7EE2" w14:textId="77777777" w:rsidR="00315270" w:rsidRPr="007A7804" w:rsidRDefault="00315270" w:rsidP="00315270">
                  <w:pPr>
                    <w:jc w:val="center"/>
                    <w:rPr>
                      <w:rFonts w:ascii="Verdana" w:hAnsi="Verdana"/>
                      <w:sz w:val="16"/>
                      <w:szCs w:val="16"/>
                    </w:rPr>
                  </w:pPr>
                  <w:r w:rsidRPr="007A7804">
                    <w:rPr>
                      <w:rFonts w:ascii="Verdana" w:hAnsi="Verdana"/>
                      <w:sz w:val="16"/>
                      <w:szCs w:val="16"/>
                    </w:rPr>
                    <w:t>építési ellenőr</w:t>
                  </w:r>
                </w:p>
                <w:p w14:paraId="18936A76" w14:textId="77777777" w:rsidR="00315270" w:rsidRPr="007A7804" w:rsidDel="007C3887" w:rsidRDefault="00315270" w:rsidP="00315270">
                  <w:pPr>
                    <w:jc w:val="center"/>
                    <w:rPr>
                      <w:rFonts w:ascii="Verdana" w:hAnsi="Verdana"/>
                      <w:sz w:val="16"/>
                      <w:szCs w:val="16"/>
                    </w:rPr>
                  </w:pPr>
                </w:p>
              </w:tc>
              <w:tc>
                <w:tcPr>
                  <w:tcW w:w="1814" w:type="dxa"/>
                  <w:vAlign w:val="center"/>
                </w:tcPr>
                <w:p w14:paraId="6A67F9D8" w14:textId="77777777" w:rsidR="00315270" w:rsidRPr="007A7804" w:rsidRDefault="00315270" w:rsidP="00315270">
                  <w:pPr>
                    <w:spacing w:after="20"/>
                    <w:jc w:val="center"/>
                    <w:rPr>
                      <w:rFonts w:ascii="Verdana" w:hAnsi="Verdana"/>
                      <w:sz w:val="16"/>
                      <w:szCs w:val="16"/>
                    </w:rPr>
                  </w:pPr>
                  <w:r w:rsidRPr="007A7804">
                    <w:rPr>
                      <w:rFonts w:ascii="Verdana" w:hAnsi="Verdana" w:cs="Times"/>
                      <w:b/>
                      <w:color w:val="000000"/>
                      <w:sz w:val="16"/>
                      <w:szCs w:val="16"/>
                    </w:rPr>
                    <w:t>191/2009. (IX. 15.) Korm. rendelet</w:t>
                  </w:r>
                  <w:r w:rsidRPr="007A7804">
                    <w:rPr>
                      <w:rFonts w:ascii="Verdana" w:hAnsi="Verdana" w:cs="Times"/>
                      <w:color w:val="000000"/>
                      <w:sz w:val="16"/>
                      <w:szCs w:val="16"/>
                    </w:rPr>
                    <w:t xml:space="preserve"> 16 § (1.) bekezdésében felsorolt építési tevékenységek esetén, illetve vezetékjog (szolgalmi jog) bejegyzést igénylő esetben (azaz amikor a leágazó vezeték magán ingatlanon halad keresztül) beruházási műszaki ellenőrt kell megbízni.</w:t>
                  </w:r>
                </w:p>
              </w:tc>
            </w:tr>
          </w:tbl>
          <w:p w14:paraId="25AEBF76" w14:textId="77777777" w:rsidR="00315270" w:rsidRPr="007A7804" w:rsidRDefault="00315270">
            <w:pPr>
              <w:rPr>
                <w:rFonts w:ascii="Verdana" w:hAnsi="Verdana"/>
                <w:sz w:val="16"/>
                <w:szCs w:val="16"/>
              </w:rPr>
            </w:pPr>
          </w:p>
          <w:p w14:paraId="496C471E" w14:textId="79140056" w:rsidR="00315270" w:rsidRPr="007A7804" w:rsidRDefault="00315270" w:rsidP="007A7804">
            <w:pPr>
              <w:spacing w:before="60" w:after="60"/>
              <w:jc w:val="center"/>
              <w:rPr>
                <w:rFonts w:ascii="Verdana" w:hAnsi="Verdana"/>
                <w:sz w:val="16"/>
                <w:szCs w:val="16"/>
              </w:rPr>
            </w:pPr>
            <w:r w:rsidRPr="007A7804">
              <w:rPr>
                <w:rFonts w:ascii="Verdana" w:hAnsi="Verdana"/>
                <w:b/>
                <w:i/>
                <w:sz w:val="16"/>
                <w:szCs w:val="16"/>
                <w:u w:val="single"/>
              </w:rPr>
              <w:t>helyett</w:t>
            </w:r>
            <w:r w:rsidRPr="007A7804">
              <w:rPr>
                <w:rFonts w:ascii="Verdana" w:hAnsi="Verdana"/>
                <w:sz w:val="16"/>
                <w:szCs w:val="16"/>
              </w:rPr>
              <w:t xml:space="preserve">, </w:t>
            </w:r>
          </w:p>
          <w:p w14:paraId="1EF7093B" w14:textId="77777777" w:rsidR="00315270" w:rsidRPr="007A7804" w:rsidRDefault="00315270">
            <w:pPr>
              <w:rPr>
                <w:rFonts w:ascii="Verdana" w:hAnsi="Verdana"/>
                <w:sz w:val="16"/>
                <w:szCs w:val="16"/>
              </w:rPr>
            </w:pPr>
          </w:p>
          <w:tbl>
            <w:tblPr>
              <w:tblStyle w:val="Rcsostblzat"/>
              <w:tblW w:w="7747" w:type="dxa"/>
              <w:tblLook w:val="04A0" w:firstRow="1" w:lastRow="0" w:firstColumn="1" w:lastColumn="0" w:noHBand="0" w:noVBand="1"/>
            </w:tblPr>
            <w:tblGrid>
              <w:gridCol w:w="1389"/>
              <w:gridCol w:w="2023"/>
              <w:gridCol w:w="2534"/>
              <w:gridCol w:w="1801"/>
            </w:tblGrid>
            <w:tr w:rsidR="00315270" w:rsidRPr="007A7804" w14:paraId="449AFB09" w14:textId="77777777" w:rsidTr="00315270">
              <w:trPr>
                <w:trHeight w:val="538"/>
              </w:trPr>
              <w:tc>
                <w:tcPr>
                  <w:tcW w:w="3412" w:type="dxa"/>
                  <w:gridSpan w:val="2"/>
                  <w:vAlign w:val="center"/>
                </w:tcPr>
                <w:p w14:paraId="5B52B0CC" w14:textId="77777777" w:rsidR="00315270" w:rsidRPr="007A7804" w:rsidRDefault="00315270" w:rsidP="00315270">
                  <w:pPr>
                    <w:rPr>
                      <w:rFonts w:ascii="Verdana" w:hAnsi="Verdana"/>
                      <w:sz w:val="16"/>
                      <w:szCs w:val="16"/>
                    </w:rPr>
                  </w:pPr>
                  <w:r w:rsidRPr="007A7804">
                    <w:rPr>
                      <w:rFonts w:ascii="Verdana" w:hAnsi="Verdana"/>
                      <w:b/>
                      <w:bCs/>
                      <w:sz w:val="16"/>
                      <w:szCs w:val="16"/>
                    </w:rPr>
                    <w:t>12/2022. (I. 28.) SZTFH rendelet szerinti építési tevékenységek</w:t>
                  </w:r>
                </w:p>
              </w:tc>
              <w:tc>
                <w:tcPr>
                  <w:tcW w:w="2534" w:type="dxa"/>
                  <w:vAlign w:val="center"/>
                </w:tcPr>
                <w:p w14:paraId="0E5571FB" w14:textId="77777777" w:rsidR="00315270" w:rsidRPr="007A7804" w:rsidRDefault="00315270" w:rsidP="00315270">
                  <w:pPr>
                    <w:rPr>
                      <w:rFonts w:ascii="Verdana" w:hAnsi="Verdana"/>
                      <w:b/>
                      <w:sz w:val="16"/>
                      <w:szCs w:val="16"/>
                    </w:rPr>
                  </w:pPr>
                  <w:r w:rsidRPr="007A7804">
                    <w:rPr>
                      <w:rFonts w:ascii="Verdana" w:hAnsi="Verdana"/>
                      <w:b/>
                      <w:sz w:val="16"/>
                      <w:szCs w:val="16"/>
                    </w:rPr>
                    <w:t>Műszaki felülvizsgálat és nyomáspróba minősítése</w:t>
                  </w:r>
                </w:p>
              </w:tc>
              <w:tc>
                <w:tcPr>
                  <w:tcW w:w="1801" w:type="dxa"/>
                  <w:vAlign w:val="center"/>
                </w:tcPr>
                <w:p w14:paraId="7F0264ED" w14:textId="77777777" w:rsidR="00315270" w:rsidRPr="007A7804" w:rsidRDefault="00315270" w:rsidP="00315270">
                  <w:pPr>
                    <w:rPr>
                      <w:rFonts w:ascii="Verdana" w:hAnsi="Verdana"/>
                      <w:b/>
                      <w:sz w:val="16"/>
                      <w:szCs w:val="16"/>
                    </w:rPr>
                  </w:pPr>
                  <w:r w:rsidRPr="007A7804">
                    <w:rPr>
                      <w:rFonts w:ascii="Verdana" w:hAnsi="Verdana"/>
                      <w:b/>
                      <w:sz w:val="16"/>
                      <w:szCs w:val="16"/>
                    </w:rPr>
                    <w:t>Kiegészítő</w:t>
                  </w:r>
                </w:p>
                <w:p w14:paraId="19E6C186" w14:textId="77777777" w:rsidR="00315270" w:rsidRPr="007A7804" w:rsidRDefault="00315270" w:rsidP="00315270">
                  <w:pPr>
                    <w:rPr>
                      <w:rFonts w:ascii="Verdana" w:hAnsi="Verdana"/>
                      <w:b/>
                      <w:sz w:val="16"/>
                      <w:szCs w:val="16"/>
                    </w:rPr>
                  </w:pPr>
                  <w:r w:rsidRPr="007A7804">
                    <w:rPr>
                      <w:rFonts w:ascii="Verdana" w:hAnsi="Verdana"/>
                      <w:b/>
                      <w:sz w:val="16"/>
                      <w:szCs w:val="16"/>
                    </w:rPr>
                    <w:t>információ</w:t>
                  </w:r>
                </w:p>
              </w:tc>
            </w:tr>
            <w:tr w:rsidR="00315270" w:rsidRPr="007A7804" w14:paraId="1EDFCBB8" w14:textId="77777777" w:rsidTr="00315270">
              <w:trPr>
                <w:trHeight w:val="366"/>
              </w:trPr>
              <w:tc>
                <w:tcPr>
                  <w:tcW w:w="1389" w:type="dxa"/>
                  <w:vMerge w:val="restart"/>
                  <w:vAlign w:val="center"/>
                </w:tcPr>
                <w:p w14:paraId="089D5B72" w14:textId="77777777" w:rsidR="00315270" w:rsidRPr="007A7804" w:rsidRDefault="00315270" w:rsidP="00315270">
                  <w:pPr>
                    <w:jc w:val="center"/>
                    <w:rPr>
                      <w:rFonts w:ascii="Verdana" w:hAnsi="Verdana"/>
                      <w:sz w:val="16"/>
                      <w:szCs w:val="16"/>
                    </w:rPr>
                  </w:pPr>
                  <w:r w:rsidRPr="007A7804">
                    <w:rPr>
                      <w:rFonts w:ascii="Verdana" w:hAnsi="Verdana"/>
                      <w:sz w:val="16"/>
                      <w:szCs w:val="16"/>
                    </w:rPr>
                    <w:t>A bányafelügyelet építésügyi hatósági engedélyéhez kötött</w:t>
                  </w:r>
                </w:p>
              </w:tc>
              <w:tc>
                <w:tcPr>
                  <w:tcW w:w="2023" w:type="dxa"/>
                  <w:vAlign w:val="center"/>
                </w:tcPr>
                <w:p w14:paraId="17C9C95B" w14:textId="77777777" w:rsidR="00315270" w:rsidRPr="007A7804" w:rsidRDefault="00315270" w:rsidP="00315270">
                  <w:pPr>
                    <w:spacing w:after="20"/>
                    <w:jc w:val="center"/>
                    <w:rPr>
                      <w:rFonts w:ascii="Verdana" w:hAnsi="Verdana" w:cs="Times"/>
                      <w:color w:val="000000"/>
                      <w:sz w:val="16"/>
                      <w:szCs w:val="16"/>
                    </w:rPr>
                  </w:pPr>
                  <w:r w:rsidRPr="007A7804">
                    <w:rPr>
                      <w:rFonts w:ascii="Verdana" w:hAnsi="Verdana" w:cs="Times"/>
                      <w:color w:val="000000"/>
                      <w:sz w:val="16"/>
                      <w:szCs w:val="16"/>
                    </w:rPr>
                    <w:t>Földgáz-célvezeték</w:t>
                  </w:r>
                </w:p>
              </w:tc>
              <w:tc>
                <w:tcPr>
                  <w:tcW w:w="2534" w:type="dxa"/>
                  <w:vMerge w:val="restart"/>
                  <w:vAlign w:val="center"/>
                </w:tcPr>
                <w:p w14:paraId="333E7097" w14:textId="77777777" w:rsidR="00315270" w:rsidRPr="007A7804" w:rsidRDefault="00315270" w:rsidP="00315270">
                  <w:pPr>
                    <w:jc w:val="center"/>
                    <w:rPr>
                      <w:rFonts w:ascii="Verdana" w:hAnsi="Verdana"/>
                      <w:sz w:val="16"/>
                      <w:szCs w:val="16"/>
                    </w:rPr>
                  </w:pPr>
                  <w:r w:rsidRPr="007A7804">
                    <w:rPr>
                      <w:rFonts w:ascii="Verdana" w:hAnsi="Verdana"/>
                      <w:sz w:val="16"/>
                      <w:szCs w:val="16"/>
                    </w:rPr>
                    <w:t>Beruházási műszaki ellenőr</w:t>
                  </w:r>
                </w:p>
              </w:tc>
              <w:tc>
                <w:tcPr>
                  <w:tcW w:w="1801" w:type="dxa"/>
                  <w:vMerge w:val="restart"/>
                  <w:vAlign w:val="center"/>
                </w:tcPr>
                <w:p w14:paraId="7D722419" w14:textId="77777777" w:rsidR="00315270" w:rsidRPr="007A7804" w:rsidDel="007C3887" w:rsidRDefault="00315270" w:rsidP="00315270">
                  <w:pPr>
                    <w:jc w:val="center"/>
                    <w:rPr>
                      <w:rFonts w:ascii="Verdana" w:hAnsi="Verdana"/>
                      <w:sz w:val="16"/>
                      <w:szCs w:val="16"/>
                    </w:rPr>
                  </w:pPr>
                  <w:r w:rsidRPr="007A7804">
                    <w:rPr>
                      <w:rFonts w:ascii="Verdana" w:hAnsi="Verdana"/>
                      <w:sz w:val="16"/>
                      <w:szCs w:val="16"/>
                    </w:rPr>
                    <w:t>-</w:t>
                  </w:r>
                </w:p>
              </w:tc>
            </w:tr>
            <w:tr w:rsidR="00315270" w:rsidRPr="007A7804" w14:paraId="734374C5" w14:textId="77777777" w:rsidTr="00315270">
              <w:trPr>
                <w:trHeight w:val="365"/>
              </w:trPr>
              <w:tc>
                <w:tcPr>
                  <w:tcW w:w="1389" w:type="dxa"/>
                  <w:vMerge/>
                  <w:vAlign w:val="center"/>
                </w:tcPr>
                <w:p w14:paraId="0A971668" w14:textId="77777777" w:rsidR="00315270" w:rsidRPr="007A7804" w:rsidRDefault="00315270" w:rsidP="00315270">
                  <w:pPr>
                    <w:jc w:val="center"/>
                    <w:rPr>
                      <w:rFonts w:ascii="Verdana" w:hAnsi="Verdana"/>
                      <w:sz w:val="16"/>
                      <w:szCs w:val="16"/>
                    </w:rPr>
                  </w:pPr>
                </w:p>
              </w:tc>
              <w:tc>
                <w:tcPr>
                  <w:tcW w:w="2023" w:type="dxa"/>
                  <w:vAlign w:val="center"/>
                </w:tcPr>
                <w:p w14:paraId="61434EF9" w14:textId="77777777" w:rsidR="00315270" w:rsidRPr="007A7804" w:rsidRDefault="00315270" w:rsidP="00315270">
                  <w:pPr>
                    <w:spacing w:after="20"/>
                    <w:jc w:val="center"/>
                    <w:rPr>
                      <w:rFonts w:ascii="Verdana" w:hAnsi="Verdana" w:cs="Times"/>
                      <w:color w:val="000000"/>
                      <w:sz w:val="16"/>
                      <w:szCs w:val="16"/>
                    </w:rPr>
                  </w:pPr>
                  <w:r w:rsidRPr="007A7804">
                    <w:rPr>
                      <w:rFonts w:ascii="Verdana" w:hAnsi="Verdana" w:cs="Times"/>
                      <w:color w:val="000000"/>
                      <w:sz w:val="16"/>
                      <w:szCs w:val="16"/>
                    </w:rPr>
                    <w:t>500 métert meghaladó külterületi földgáz-elosztóvezeték és tartozékai (Zártkerti ingatlanok ellátása kivételével)</w:t>
                  </w:r>
                </w:p>
              </w:tc>
              <w:tc>
                <w:tcPr>
                  <w:tcW w:w="2534" w:type="dxa"/>
                  <w:vMerge/>
                  <w:vAlign w:val="center"/>
                </w:tcPr>
                <w:p w14:paraId="6E399353" w14:textId="77777777" w:rsidR="00315270" w:rsidRPr="007A7804" w:rsidRDefault="00315270" w:rsidP="00315270">
                  <w:pPr>
                    <w:jc w:val="center"/>
                    <w:rPr>
                      <w:rFonts w:ascii="Verdana" w:hAnsi="Verdana"/>
                      <w:sz w:val="16"/>
                      <w:szCs w:val="16"/>
                    </w:rPr>
                  </w:pPr>
                </w:p>
              </w:tc>
              <w:tc>
                <w:tcPr>
                  <w:tcW w:w="1801" w:type="dxa"/>
                  <w:vMerge/>
                  <w:vAlign w:val="center"/>
                </w:tcPr>
                <w:p w14:paraId="31D5D46F" w14:textId="77777777" w:rsidR="00315270" w:rsidRPr="007A7804" w:rsidRDefault="00315270" w:rsidP="00315270">
                  <w:pPr>
                    <w:jc w:val="center"/>
                    <w:rPr>
                      <w:rFonts w:ascii="Verdana" w:hAnsi="Verdana"/>
                      <w:sz w:val="16"/>
                      <w:szCs w:val="16"/>
                    </w:rPr>
                  </w:pPr>
                </w:p>
              </w:tc>
            </w:tr>
            <w:tr w:rsidR="00315270" w:rsidRPr="007A7804" w14:paraId="4FA0538D" w14:textId="77777777" w:rsidTr="00315270">
              <w:trPr>
                <w:trHeight w:val="1255"/>
              </w:trPr>
              <w:tc>
                <w:tcPr>
                  <w:tcW w:w="1389" w:type="dxa"/>
                  <w:vAlign w:val="center"/>
                </w:tcPr>
                <w:p w14:paraId="7DE3B095" w14:textId="77777777" w:rsidR="00315270" w:rsidRPr="007A7804" w:rsidRDefault="00315270" w:rsidP="00315270">
                  <w:pPr>
                    <w:jc w:val="center"/>
                    <w:rPr>
                      <w:rFonts w:ascii="Verdana" w:hAnsi="Verdana"/>
                      <w:sz w:val="16"/>
                      <w:szCs w:val="16"/>
                    </w:rPr>
                  </w:pPr>
                  <w:r w:rsidRPr="007A7804">
                    <w:rPr>
                      <w:rFonts w:ascii="Verdana" w:hAnsi="Verdana"/>
                      <w:sz w:val="16"/>
                      <w:szCs w:val="16"/>
                    </w:rPr>
                    <w:t>A bányafelügyelet engedélye nélkül, bejelentés alapján végezhető</w:t>
                  </w:r>
                </w:p>
              </w:tc>
              <w:tc>
                <w:tcPr>
                  <w:tcW w:w="2023" w:type="dxa"/>
                  <w:vAlign w:val="center"/>
                </w:tcPr>
                <w:p w14:paraId="22FA509F" w14:textId="77777777" w:rsidR="00315270" w:rsidRPr="007A7804" w:rsidRDefault="00315270" w:rsidP="00315270">
                  <w:pPr>
                    <w:jc w:val="center"/>
                    <w:rPr>
                      <w:rFonts w:ascii="Verdana" w:hAnsi="Verdana"/>
                      <w:sz w:val="16"/>
                      <w:szCs w:val="16"/>
                    </w:rPr>
                  </w:pPr>
                  <w:r w:rsidRPr="007A7804">
                    <w:rPr>
                      <w:rFonts w:ascii="Verdana" w:hAnsi="Verdana"/>
                      <w:sz w:val="16"/>
                      <w:szCs w:val="16"/>
                    </w:rPr>
                    <w:t xml:space="preserve">A földgáz elosztó- és célvezeték, valamint tartozékainak a meglévő biztonsági övezeten belüli, többlet szolgalmi jogot vagy vezetékjogot nem igénylő azonos vagy alacsonyabb nyomásfokozatúra történő kiváltása, ha az </w:t>
                  </w:r>
                  <w:proofErr w:type="spellStart"/>
                  <w:r w:rsidRPr="007A7804">
                    <w:rPr>
                      <w:rFonts w:ascii="Verdana" w:hAnsi="Verdana"/>
                      <w:sz w:val="16"/>
                      <w:szCs w:val="16"/>
                    </w:rPr>
                    <w:t>engedélyezettel</w:t>
                  </w:r>
                  <w:proofErr w:type="spellEnd"/>
                  <w:r w:rsidRPr="007A7804">
                    <w:rPr>
                      <w:rFonts w:ascii="Verdana" w:hAnsi="Verdana"/>
                      <w:sz w:val="16"/>
                      <w:szCs w:val="16"/>
                    </w:rPr>
                    <w:t xml:space="preserve"> azonos vagy korszerűbb műszaki jellemzőkkel és paraméterekkel bír (vezeték rekonstrukció, nyomásszabályozó állomás karimától karimáig történő cseréje).</w:t>
                  </w:r>
                </w:p>
              </w:tc>
              <w:tc>
                <w:tcPr>
                  <w:tcW w:w="2534" w:type="dxa"/>
                  <w:vAlign w:val="center"/>
                </w:tcPr>
                <w:p w14:paraId="77F3AD6A" w14:textId="77777777" w:rsidR="00315270" w:rsidRPr="007A7804" w:rsidRDefault="00315270" w:rsidP="00315270">
                  <w:pPr>
                    <w:jc w:val="center"/>
                    <w:rPr>
                      <w:rFonts w:ascii="Verdana" w:hAnsi="Verdana"/>
                      <w:sz w:val="16"/>
                      <w:szCs w:val="16"/>
                    </w:rPr>
                  </w:pPr>
                  <w:r w:rsidRPr="007A7804">
                    <w:rPr>
                      <w:rFonts w:ascii="Verdana" w:hAnsi="Verdana"/>
                      <w:sz w:val="16"/>
                      <w:szCs w:val="16"/>
                    </w:rPr>
                    <w:t>Beruházási műszaki ellenőr</w:t>
                  </w:r>
                </w:p>
                <w:p w14:paraId="5A50AA8D" w14:textId="77777777" w:rsidR="00315270" w:rsidRPr="007A7804" w:rsidRDefault="00315270" w:rsidP="00315270">
                  <w:pPr>
                    <w:jc w:val="center"/>
                    <w:rPr>
                      <w:rFonts w:ascii="Verdana" w:hAnsi="Verdana"/>
                      <w:sz w:val="16"/>
                      <w:szCs w:val="16"/>
                    </w:rPr>
                  </w:pPr>
                </w:p>
              </w:tc>
              <w:tc>
                <w:tcPr>
                  <w:tcW w:w="1801" w:type="dxa"/>
                  <w:vAlign w:val="center"/>
                </w:tcPr>
                <w:p w14:paraId="63ABC48D" w14:textId="77777777" w:rsidR="00315270" w:rsidRPr="007A7804" w:rsidDel="007C3887" w:rsidRDefault="00315270" w:rsidP="00315270">
                  <w:pPr>
                    <w:jc w:val="center"/>
                    <w:rPr>
                      <w:rFonts w:ascii="Verdana" w:hAnsi="Verdana"/>
                      <w:sz w:val="16"/>
                      <w:szCs w:val="16"/>
                    </w:rPr>
                  </w:pPr>
                  <w:r w:rsidRPr="007A7804">
                    <w:rPr>
                      <w:rFonts w:ascii="Verdana" w:hAnsi="Verdana"/>
                      <w:sz w:val="16"/>
                      <w:szCs w:val="16"/>
                    </w:rPr>
                    <w:t>-</w:t>
                  </w:r>
                </w:p>
              </w:tc>
            </w:tr>
            <w:tr w:rsidR="00315270" w:rsidRPr="007A7804" w14:paraId="336BEF45" w14:textId="77777777" w:rsidTr="00315270">
              <w:trPr>
                <w:trHeight w:val="1067"/>
              </w:trPr>
              <w:tc>
                <w:tcPr>
                  <w:tcW w:w="1389" w:type="dxa"/>
                  <w:vMerge w:val="restart"/>
                  <w:vAlign w:val="center"/>
                </w:tcPr>
                <w:p w14:paraId="54B22B80" w14:textId="77777777" w:rsidR="00315270" w:rsidRPr="007A7804" w:rsidRDefault="00315270" w:rsidP="00315270">
                  <w:pPr>
                    <w:jc w:val="center"/>
                    <w:rPr>
                      <w:rFonts w:ascii="Verdana" w:hAnsi="Verdana"/>
                      <w:sz w:val="16"/>
                      <w:szCs w:val="16"/>
                    </w:rPr>
                  </w:pPr>
                  <w:r w:rsidRPr="007A7804">
                    <w:rPr>
                      <w:rFonts w:ascii="Verdana" w:hAnsi="Verdana"/>
                      <w:sz w:val="16"/>
                      <w:szCs w:val="16"/>
                    </w:rPr>
                    <w:t>A bányafelügyelet engedélye nélkül, összevont bejelentéshez kötött</w:t>
                  </w:r>
                </w:p>
              </w:tc>
              <w:tc>
                <w:tcPr>
                  <w:tcW w:w="2023" w:type="dxa"/>
                  <w:vAlign w:val="center"/>
                </w:tcPr>
                <w:p w14:paraId="523BC130" w14:textId="77777777" w:rsidR="00315270" w:rsidRPr="007A7804" w:rsidRDefault="00315270" w:rsidP="00315270">
                  <w:pPr>
                    <w:spacing w:after="20"/>
                    <w:jc w:val="center"/>
                    <w:rPr>
                      <w:rFonts w:ascii="Verdana" w:hAnsi="Verdana" w:cs="Times"/>
                      <w:color w:val="000000"/>
                      <w:sz w:val="16"/>
                      <w:szCs w:val="16"/>
                    </w:rPr>
                  </w:pPr>
                  <w:r w:rsidRPr="007A7804">
                    <w:rPr>
                      <w:rFonts w:ascii="Verdana" w:hAnsi="Verdana" w:cs="Times"/>
                      <w:color w:val="000000"/>
                      <w:sz w:val="16"/>
                      <w:szCs w:val="16"/>
                    </w:rPr>
                    <w:t>Gázelosztó-vezeték belterületen, zártkerti ingatlanokon és 500 méter hosszig külterületen történő építése.</w:t>
                  </w:r>
                </w:p>
              </w:tc>
              <w:tc>
                <w:tcPr>
                  <w:tcW w:w="2534" w:type="dxa"/>
                  <w:vAlign w:val="center"/>
                </w:tcPr>
                <w:p w14:paraId="596F39A9" w14:textId="77777777" w:rsidR="00315270" w:rsidRPr="007A7804" w:rsidRDefault="00315270" w:rsidP="00315270">
                  <w:pPr>
                    <w:jc w:val="center"/>
                    <w:rPr>
                      <w:rFonts w:ascii="Verdana" w:hAnsi="Verdana"/>
                      <w:sz w:val="16"/>
                      <w:szCs w:val="16"/>
                    </w:rPr>
                  </w:pPr>
                  <w:r w:rsidRPr="007A7804">
                    <w:rPr>
                      <w:rFonts w:ascii="Verdana" w:hAnsi="Verdana"/>
                      <w:sz w:val="16"/>
                      <w:szCs w:val="16"/>
                    </w:rPr>
                    <w:t>Beruházási műszaki ellenőr</w:t>
                  </w:r>
                </w:p>
                <w:p w14:paraId="1B03DF77" w14:textId="77777777" w:rsidR="00315270" w:rsidRPr="007A7804" w:rsidRDefault="00315270" w:rsidP="00315270">
                  <w:pPr>
                    <w:jc w:val="center"/>
                    <w:rPr>
                      <w:rFonts w:ascii="Verdana" w:hAnsi="Verdana"/>
                      <w:sz w:val="16"/>
                      <w:szCs w:val="16"/>
                    </w:rPr>
                  </w:pPr>
                </w:p>
                <w:p w14:paraId="7EA08E40" w14:textId="77777777" w:rsidR="00315270" w:rsidRPr="007A7804" w:rsidRDefault="00315270" w:rsidP="00315270">
                  <w:pPr>
                    <w:jc w:val="center"/>
                    <w:rPr>
                      <w:rFonts w:ascii="Verdana" w:hAnsi="Verdana"/>
                      <w:sz w:val="16"/>
                      <w:szCs w:val="16"/>
                    </w:rPr>
                  </w:pPr>
                </w:p>
              </w:tc>
              <w:tc>
                <w:tcPr>
                  <w:tcW w:w="1801" w:type="dxa"/>
                  <w:vAlign w:val="center"/>
                </w:tcPr>
                <w:p w14:paraId="707E2C07" w14:textId="77777777" w:rsidR="00315270" w:rsidRPr="007A7804" w:rsidDel="007C3887" w:rsidRDefault="00315270" w:rsidP="00315270">
                  <w:pPr>
                    <w:jc w:val="center"/>
                    <w:rPr>
                      <w:rFonts w:ascii="Verdana" w:hAnsi="Verdana"/>
                      <w:sz w:val="16"/>
                      <w:szCs w:val="16"/>
                    </w:rPr>
                  </w:pPr>
                  <w:r w:rsidRPr="007A7804">
                    <w:rPr>
                      <w:rFonts w:ascii="Verdana" w:hAnsi="Verdana"/>
                      <w:sz w:val="16"/>
                      <w:szCs w:val="16"/>
                    </w:rPr>
                    <w:t>-</w:t>
                  </w:r>
                </w:p>
              </w:tc>
            </w:tr>
            <w:tr w:rsidR="00315270" w:rsidRPr="007A7804" w14:paraId="0772E636" w14:textId="77777777" w:rsidTr="00315270">
              <w:trPr>
                <w:trHeight w:val="2431"/>
              </w:trPr>
              <w:tc>
                <w:tcPr>
                  <w:tcW w:w="1389" w:type="dxa"/>
                  <w:vMerge/>
                  <w:vAlign w:val="center"/>
                </w:tcPr>
                <w:p w14:paraId="4EC7051B" w14:textId="77777777" w:rsidR="00315270" w:rsidRPr="007A7804" w:rsidRDefault="00315270" w:rsidP="00315270">
                  <w:pPr>
                    <w:jc w:val="center"/>
                    <w:rPr>
                      <w:rFonts w:ascii="Verdana" w:hAnsi="Verdana"/>
                      <w:sz w:val="16"/>
                      <w:szCs w:val="16"/>
                    </w:rPr>
                  </w:pPr>
                </w:p>
              </w:tc>
              <w:tc>
                <w:tcPr>
                  <w:tcW w:w="2023" w:type="dxa"/>
                  <w:vAlign w:val="center"/>
                </w:tcPr>
                <w:p w14:paraId="441BAAE2" w14:textId="77777777" w:rsidR="00315270" w:rsidRPr="007A7804" w:rsidRDefault="00315270" w:rsidP="00315270">
                  <w:pPr>
                    <w:spacing w:after="20"/>
                    <w:jc w:val="center"/>
                    <w:rPr>
                      <w:rFonts w:ascii="Verdana" w:hAnsi="Verdana" w:cs="Times"/>
                      <w:color w:val="000000"/>
                      <w:sz w:val="16"/>
                      <w:szCs w:val="16"/>
                    </w:rPr>
                  </w:pPr>
                  <w:r w:rsidRPr="007A7804">
                    <w:rPr>
                      <w:rFonts w:ascii="Verdana" w:hAnsi="Verdana" w:cs="Times"/>
                      <w:color w:val="000000"/>
                      <w:sz w:val="16"/>
                      <w:szCs w:val="16"/>
                    </w:rPr>
                    <w:t xml:space="preserve">Üzemelő gázelosztó vezetékhez kapcsolódó új, egy - </w:t>
                  </w:r>
                  <w:proofErr w:type="spellStart"/>
                  <w:r w:rsidRPr="007A7804">
                    <w:rPr>
                      <w:rFonts w:ascii="Verdana" w:hAnsi="Verdana" w:cs="Times"/>
                      <w:color w:val="000000"/>
                      <w:sz w:val="16"/>
                      <w:szCs w:val="16"/>
                    </w:rPr>
                    <w:t>kül</w:t>
                  </w:r>
                  <w:proofErr w:type="spellEnd"/>
                  <w:r w:rsidRPr="007A7804">
                    <w:rPr>
                      <w:rFonts w:ascii="Verdana" w:hAnsi="Verdana" w:cs="Times"/>
                      <w:color w:val="000000"/>
                      <w:sz w:val="16"/>
                      <w:szCs w:val="16"/>
                    </w:rPr>
                    <w:t>- vagy belterületi - ingatlan gázellátását biztosító leágazás építése, annak nyomásfokozatától függetlenül.</w:t>
                  </w:r>
                </w:p>
              </w:tc>
              <w:tc>
                <w:tcPr>
                  <w:tcW w:w="2534" w:type="dxa"/>
                  <w:vAlign w:val="center"/>
                </w:tcPr>
                <w:p w14:paraId="74778447" w14:textId="77777777" w:rsidR="00315270" w:rsidRPr="007A7804" w:rsidRDefault="00315270" w:rsidP="00315270">
                  <w:pPr>
                    <w:jc w:val="center"/>
                    <w:rPr>
                      <w:rFonts w:ascii="Verdana" w:hAnsi="Verdana"/>
                      <w:sz w:val="16"/>
                      <w:szCs w:val="16"/>
                    </w:rPr>
                  </w:pPr>
                  <w:r w:rsidRPr="007A7804">
                    <w:rPr>
                      <w:rFonts w:ascii="Verdana" w:hAnsi="Verdana"/>
                      <w:sz w:val="16"/>
                      <w:szCs w:val="16"/>
                    </w:rPr>
                    <w:t>Beruházási műszaki ellenőr</w:t>
                  </w:r>
                </w:p>
                <w:p w14:paraId="281A9261" w14:textId="77777777" w:rsidR="00315270" w:rsidRPr="007A7804" w:rsidRDefault="00315270" w:rsidP="00315270">
                  <w:pPr>
                    <w:jc w:val="center"/>
                    <w:rPr>
                      <w:rFonts w:ascii="Verdana" w:hAnsi="Verdana"/>
                      <w:sz w:val="16"/>
                      <w:szCs w:val="16"/>
                    </w:rPr>
                  </w:pPr>
                  <w:r w:rsidRPr="007A7804">
                    <w:rPr>
                      <w:rFonts w:ascii="Verdana" w:hAnsi="Verdana"/>
                      <w:sz w:val="16"/>
                      <w:szCs w:val="16"/>
                    </w:rPr>
                    <w:t>vagy</w:t>
                  </w:r>
                </w:p>
                <w:p w14:paraId="1E6E4D03" w14:textId="77777777" w:rsidR="00315270" w:rsidRPr="007A7804" w:rsidRDefault="00315270" w:rsidP="00315270">
                  <w:pPr>
                    <w:jc w:val="center"/>
                    <w:rPr>
                      <w:rFonts w:ascii="Verdana" w:hAnsi="Verdana"/>
                      <w:sz w:val="16"/>
                      <w:szCs w:val="16"/>
                    </w:rPr>
                  </w:pPr>
                  <w:r w:rsidRPr="007A7804">
                    <w:rPr>
                      <w:rFonts w:ascii="Verdana" w:hAnsi="Verdana"/>
                      <w:sz w:val="16"/>
                      <w:szCs w:val="16"/>
                    </w:rPr>
                    <w:t>építési ellenőr</w:t>
                  </w:r>
                </w:p>
                <w:p w14:paraId="088D214B" w14:textId="77777777" w:rsidR="00315270" w:rsidRPr="007A7804" w:rsidDel="007C3887" w:rsidRDefault="00315270" w:rsidP="00315270">
                  <w:pPr>
                    <w:jc w:val="center"/>
                    <w:rPr>
                      <w:rFonts w:ascii="Verdana" w:hAnsi="Verdana"/>
                      <w:sz w:val="16"/>
                      <w:szCs w:val="16"/>
                    </w:rPr>
                  </w:pPr>
                </w:p>
              </w:tc>
              <w:tc>
                <w:tcPr>
                  <w:tcW w:w="1801" w:type="dxa"/>
                  <w:vAlign w:val="center"/>
                </w:tcPr>
                <w:p w14:paraId="2942EC60" w14:textId="77777777" w:rsidR="00315270" w:rsidRPr="007A7804" w:rsidRDefault="00315270" w:rsidP="00315270">
                  <w:pPr>
                    <w:spacing w:after="20"/>
                    <w:jc w:val="center"/>
                    <w:rPr>
                      <w:rFonts w:ascii="Verdana" w:hAnsi="Verdana"/>
                      <w:sz w:val="16"/>
                      <w:szCs w:val="16"/>
                    </w:rPr>
                  </w:pPr>
                  <w:r w:rsidRPr="007A7804">
                    <w:rPr>
                      <w:rFonts w:ascii="Verdana" w:hAnsi="Verdana" w:cs="Times"/>
                      <w:b/>
                      <w:color w:val="000000"/>
                      <w:sz w:val="16"/>
                      <w:szCs w:val="16"/>
                    </w:rPr>
                    <w:t>191/2009. (IX. 15.) Korm. rendelet</w:t>
                  </w:r>
                  <w:r w:rsidRPr="007A7804">
                    <w:rPr>
                      <w:rFonts w:ascii="Verdana" w:hAnsi="Verdana" w:cs="Times"/>
                      <w:color w:val="000000"/>
                      <w:sz w:val="16"/>
                      <w:szCs w:val="16"/>
                    </w:rPr>
                    <w:t xml:space="preserve"> 16 § (1.) bekezdésében </w:t>
                  </w:r>
                  <w:proofErr w:type="gramStart"/>
                  <w:r w:rsidRPr="007A7804">
                    <w:rPr>
                      <w:rFonts w:ascii="Verdana" w:hAnsi="Verdana" w:cs="Times"/>
                      <w:color w:val="000000"/>
                      <w:sz w:val="16"/>
                      <w:szCs w:val="16"/>
                    </w:rPr>
                    <w:t>részletezettek  esetén</w:t>
                  </w:r>
                  <w:proofErr w:type="gramEnd"/>
                  <w:r w:rsidRPr="007A7804">
                    <w:rPr>
                      <w:rFonts w:ascii="Verdana" w:hAnsi="Verdana" w:cs="Times"/>
                      <w:color w:val="000000"/>
                      <w:sz w:val="16"/>
                      <w:szCs w:val="16"/>
                    </w:rPr>
                    <w:t>, illetve vezetékjog (szolgalmi jog) bejegyzést igénylő esetben (azaz amikor a leágazó vezeték magán ingatlanon halad keresztül) beruházási műszaki ellenőrt kell megbízni.</w:t>
                  </w:r>
                </w:p>
              </w:tc>
            </w:tr>
            <w:bookmarkEnd w:id="14"/>
          </w:tbl>
          <w:p w14:paraId="58AA1939" w14:textId="22D2062E" w:rsidR="00315270" w:rsidRPr="007A7804" w:rsidRDefault="00315270" w:rsidP="00396329">
            <w:pPr>
              <w:rPr>
                <w:rFonts w:ascii="Verdana" w:hAnsi="Verdana"/>
                <w:i/>
                <w:sz w:val="16"/>
                <w:szCs w:val="16"/>
              </w:rPr>
            </w:pPr>
          </w:p>
        </w:tc>
      </w:tr>
      <w:tr w:rsidR="00CC67D9" w:rsidRPr="007A7804" w14:paraId="25D6227A"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575C8108" w14:textId="77777777" w:rsidR="00CC67D9" w:rsidRPr="007A7804" w:rsidRDefault="00CC67D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B4C8C76" w14:textId="7E5902FB" w:rsidR="00CC67D9" w:rsidRPr="007A7804" w:rsidRDefault="00315270" w:rsidP="00396329">
            <w:pPr>
              <w:rPr>
                <w:rFonts w:ascii="Verdana" w:hAnsi="Verdana"/>
                <w:i/>
                <w:sz w:val="16"/>
                <w:szCs w:val="16"/>
              </w:rPr>
            </w:pPr>
            <w:r w:rsidRPr="007A7804">
              <w:rPr>
                <w:rFonts w:ascii="Verdana" w:hAnsi="Verdana"/>
                <w:i/>
                <w:sz w:val="16"/>
                <w:szCs w:val="16"/>
              </w:rPr>
              <w:t xml:space="preserve">A </w:t>
            </w:r>
            <w:r w:rsidRPr="007A7804">
              <w:rPr>
                <w:rFonts w:ascii="Verdana" w:hAnsi="Verdana"/>
                <w:b/>
                <w:bCs/>
                <w:i/>
                <w:sz w:val="16"/>
                <w:szCs w:val="16"/>
              </w:rPr>
              <w:t>3.10.4.1. Használatbavétel (üzembe helyezés)</w:t>
            </w:r>
            <w:r w:rsidRPr="007A7804">
              <w:rPr>
                <w:rFonts w:ascii="Verdana" w:hAnsi="Verdana"/>
                <w:i/>
                <w:sz w:val="16"/>
                <w:szCs w:val="16"/>
              </w:rPr>
              <w:t xml:space="preserve"> című pontból törlésre került az alábbi rész:</w:t>
            </w:r>
          </w:p>
          <w:p w14:paraId="1064B3DD" w14:textId="77777777" w:rsidR="00315270" w:rsidRPr="007A7804" w:rsidRDefault="00315270" w:rsidP="00396329">
            <w:pPr>
              <w:rPr>
                <w:rFonts w:ascii="Verdana" w:hAnsi="Verdana"/>
                <w:i/>
                <w:sz w:val="16"/>
                <w:szCs w:val="16"/>
              </w:rPr>
            </w:pPr>
          </w:p>
          <w:p w14:paraId="12CEE28E" w14:textId="4D36FE8B" w:rsidR="00315270" w:rsidRPr="007A7804" w:rsidRDefault="00315270" w:rsidP="00315270">
            <w:pPr>
              <w:suppressAutoHyphens/>
              <w:jc w:val="both"/>
              <w:rPr>
                <w:rFonts w:ascii="Verdana" w:hAnsi="Verdana"/>
                <w:i/>
                <w:sz w:val="16"/>
                <w:szCs w:val="16"/>
              </w:rPr>
            </w:pPr>
            <w:r w:rsidRPr="007A7804">
              <w:rPr>
                <w:rFonts w:ascii="Verdana" w:hAnsi="Verdana"/>
                <w:i/>
                <w:sz w:val="16"/>
                <w:szCs w:val="16"/>
              </w:rPr>
              <w:t xml:space="preserve">A biztonsági övezettel érintett ingatlanokon </w:t>
            </w:r>
            <w:r w:rsidRPr="007A7804">
              <w:rPr>
                <w:rFonts w:ascii="Verdana" w:hAnsi="Verdana"/>
                <w:sz w:val="16"/>
                <w:szCs w:val="16"/>
              </w:rPr>
              <w:t>előírt korlátozások és tilalmak érvényesítésére alapított</w:t>
            </w:r>
            <w:r w:rsidRPr="007A7804">
              <w:rPr>
                <w:rFonts w:ascii="Verdana" w:hAnsi="Verdana"/>
                <w:i/>
                <w:sz w:val="16"/>
                <w:szCs w:val="16"/>
              </w:rPr>
              <w:t xml:space="preserve"> vezetékjog, használati jog ingatlan-nyilvántartásba történő bejegyzéséről a létesítmény </w:t>
            </w:r>
            <w:r w:rsidRPr="007A7804">
              <w:rPr>
                <w:rFonts w:ascii="Verdana" w:hAnsi="Verdana"/>
                <w:sz w:val="16"/>
                <w:szCs w:val="16"/>
              </w:rPr>
              <w:t>üzembe helyezése</w:t>
            </w:r>
            <w:r w:rsidRPr="007A7804">
              <w:rPr>
                <w:rFonts w:ascii="Verdana" w:hAnsi="Verdana"/>
                <w:i/>
                <w:sz w:val="16"/>
                <w:szCs w:val="16"/>
              </w:rPr>
              <w:t xml:space="preserve"> előtt gondoskodni kell.</w:t>
            </w:r>
          </w:p>
        </w:tc>
      </w:tr>
      <w:tr w:rsidR="00CC67D9" w:rsidRPr="007A7804" w14:paraId="1C65FD13"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3E5C3935" w14:textId="77777777" w:rsidR="00CC67D9" w:rsidRPr="007A7804" w:rsidRDefault="00CC67D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30B87CF" w14:textId="234BB24E" w:rsidR="00CC67D9" w:rsidRPr="007A7804" w:rsidRDefault="007A7804" w:rsidP="00396329">
            <w:pPr>
              <w:rPr>
                <w:rFonts w:ascii="Verdana" w:hAnsi="Verdana"/>
                <w:iCs/>
                <w:sz w:val="16"/>
                <w:szCs w:val="16"/>
                <w:highlight w:val="green"/>
              </w:rPr>
            </w:pPr>
            <w:r w:rsidRPr="007A7804">
              <w:rPr>
                <w:rFonts w:ascii="Verdana" w:hAnsi="Verdana"/>
                <w:iCs/>
                <w:sz w:val="16"/>
                <w:szCs w:val="16"/>
              </w:rPr>
              <w:t xml:space="preserve">A </w:t>
            </w:r>
            <w:r w:rsidRPr="007A7804">
              <w:rPr>
                <w:rFonts w:ascii="Verdana" w:hAnsi="Verdana"/>
                <w:b/>
                <w:bCs/>
                <w:iCs/>
                <w:sz w:val="16"/>
                <w:szCs w:val="16"/>
              </w:rPr>
              <w:t>3211_01_U_B_2024_G_M-01</w:t>
            </w:r>
            <w:r w:rsidRPr="007A7804">
              <w:rPr>
                <w:rFonts w:ascii="Verdana" w:hAnsi="Verdana"/>
                <w:iCs/>
                <w:sz w:val="16"/>
                <w:szCs w:val="16"/>
              </w:rPr>
              <w:t xml:space="preserve"> számú melléklet száma </w:t>
            </w:r>
            <w:r w:rsidRPr="007A7804">
              <w:rPr>
                <w:rFonts w:ascii="Verdana" w:hAnsi="Verdana"/>
                <w:b/>
                <w:bCs/>
                <w:iCs/>
                <w:sz w:val="16"/>
                <w:szCs w:val="16"/>
              </w:rPr>
              <w:t>3211_01_U_D_2025_G_M-01</w:t>
            </w:r>
            <w:r w:rsidRPr="007A7804">
              <w:rPr>
                <w:rFonts w:ascii="Verdana" w:hAnsi="Verdana"/>
                <w:iCs/>
                <w:sz w:val="16"/>
                <w:szCs w:val="16"/>
              </w:rPr>
              <w:t xml:space="preserve"> számra változott.</w:t>
            </w:r>
          </w:p>
        </w:tc>
      </w:tr>
      <w:tr w:rsidR="00CC67D9" w:rsidRPr="007A7804" w14:paraId="787831DD"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153E9B31" w14:textId="77777777" w:rsidR="00CC67D9" w:rsidRPr="007A7804" w:rsidRDefault="00CC67D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E733CB7" w14:textId="017B9D3D" w:rsidR="00CC67D9" w:rsidRPr="007A7804" w:rsidRDefault="007A7804" w:rsidP="00396329">
            <w:pPr>
              <w:rPr>
                <w:rFonts w:ascii="Verdana" w:hAnsi="Verdana"/>
                <w:iCs/>
                <w:sz w:val="16"/>
                <w:szCs w:val="16"/>
              </w:rPr>
            </w:pPr>
            <w:r w:rsidRPr="007A7804">
              <w:rPr>
                <w:rFonts w:ascii="Verdana" w:hAnsi="Verdana"/>
                <w:iCs/>
                <w:sz w:val="16"/>
                <w:szCs w:val="16"/>
              </w:rPr>
              <w:t xml:space="preserve">A </w:t>
            </w:r>
            <w:r w:rsidRPr="007A7804">
              <w:rPr>
                <w:rFonts w:ascii="Verdana" w:hAnsi="Verdana"/>
                <w:b/>
                <w:bCs/>
                <w:iCs/>
                <w:sz w:val="16"/>
                <w:szCs w:val="16"/>
              </w:rPr>
              <w:t>3211_01_U_D_2025_G_M-01</w:t>
            </w:r>
            <w:r w:rsidRPr="007A7804">
              <w:rPr>
                <w:rFonts w:ascii="Verdana" w:hAnsi="Verdana"/>
                <w:iCs/>
                <w:sz w:val="16"/>
                <w:szCs w:val="16"/>
              </w:rPr>
              <w:t xml:space="preserve"> számú melléklet bevezető részében módosításra kerültek az alábbi bekezdések:</w:t>
            </w:r>
          </w:p>
          <w:p w14:paraId="5E20AC47" w14:textId="77777777" w:rsidR="007A7804" w:rsidRPr="007A7804" w:rsidRDefault="007A7804" w:rsidP="007A7804">
            <w:pPr>
              <w:pStyle w:val="bekezds1"/>
              <w:tabs>
                <w:tab w:val="left" w:pos="8505"/>
              </w:tabs>
              <w:spacing w:before="0"/>
              <w:ind w:left="0" w:right="0"/>
              <w:rPr>
                <w:rFonts w:ascii="Verdana" w:hAnsi="Verdana"/>
                <w:b w:val="0"/>
                <w:bCs/>
                <w:iCs/>
                <w:sz w:val="16"/>
                <w:szCs w:val="16"/>
                <w:u w:val="none"/>
              </w:rPr>
            </w:pPr>
            <w:r w:rsidRPr="007A7804">
              <w:rPr>
                <w:rFonts w:ascii="Verdana" w:hAnsi="Verdana"/>
                <w:b w:val="0"/>
                <w:bCs/>
                <w:iCs/>
                <w:sz w:val="16"/>
                <w:szCs w:val="16"/>
                <w:u w:val="none"/>
              </w:rPr>
              <w:t xml:space="preserve">A gázelosztó vezeték és </w:t>
            </w:r>
            <w:proofErr w:type="gramStart"/>
            <w:r w:rsidRPr="007A7804">
              <w:rPr>
                <w:rFonts w:ascii="Verdana" w:hAnsi="Verdana"/>
                <w:b w:val="0"/>
                <w:bCs/>
                <w:iCs/>
                <w:sz w:val="16"/>
                <w:szCs w:val="16"/>
                <w:u w:val="none"/>
              </w:rPr>
              <w:t>tartozékai</w:t>
            </w:r>
            <w:proofErr w:type="gramEnd"/>
            <w:r w:rsidRPr="007A7804">
              <w:rPr>
                <w:rFonts w:ascii="Verdana" w:hAnsi="Verdana"/>
                <w:b w:val="0"/>
                <w:bCs/>
                <w:iCs/>
                <w:sz w:val="16"/>
                <w:szCs w:val="16"/>
                <w:u w:val="none"/>
              </w:rPr>
              <w:t xml:space="preserve"> valamint az utólagosan épülő leágazó vezeték tervét csak az a szakágazati tervezői jogosultsággal rendelkező tervező készítheti el, aki az </w:t>
            </w:r>
            <w:r w:rsidRPr="007A7804">
              <w:rPr>
                <w:rFonts w:ascii="Verdana" w:hAnsi="Verdana"/>
                <w:bCs/>
                <w:iCs/>
                <w:sz w:val="16"/>
                <w:szCs w:val="16"/>
                <w:u w:val="none"/>
              </w:rPr>
              <w:t>1996. évi LVIII.</w:t>
            </w:r>
            <w:r w:rsidRPr="007A7804">
              <w:rPr>
                <w:rFonts w:ascii="Verdana" w:hAnsi="Verdana"/>
                <w:b w:val="0"/>
                <w:bCs/>
                <w:iCs/>
                <w:sz w:val="16"/>
                <w:szCs w:val="16"/>
                <w:u w:val="none"/>
              </w:rPr>
              <w:t xml:space="preserve"> törvény szerint szerepel a Mérnöki Kamara tervezői névjegyzékében, és érvényes kamarai tagsággal rendelkezik.</w:t>
            </w:r>
          </w:p>
          <w:p w14:paraId="16F55DEB" w14:textId="2D967ABA" w:rsidR="007A7804" w:rsidRPr="007A7804" w:rsidRDefault="007A7804" w:rsidP="007A7804">
            <w:pPr>
              <w:spacing w:before="60" w:after="60"/>
              <w:jc w:val="center"/>
              <w:rPr>
                <w:rFonts w:ascii="Verdana" w:hAnsi="Verdana"/>
                <w:iCs/>
                <w:sz w:val="16"/>
                <w:szCs w:val="16"/>
              </w:rPr>
            </w:pPr>
            <w:r w:rsidRPr="007A7804">
              <w:rPr>
                <w:rFonts w:ascii="Verdana" w:hAnsi="Verdana"/>
                <w:b/>
                <w:iCs/>
                <w:sz w:val="16"/>
                <w:szCs w:val="16"/>
                <w:u w:val="single"/>
              </w:rPr>
              <w:t>helyett</w:t>
            </w:r>
            <w:r w:rsidRPr="007A7804">
              <w:rPr>
                <w:rFonts w:ascii="Verdana" w:hAnsi="Verdana"/>
                <w:iCs/>
                <w:sz w:val="16"/>
                <w:szCs w:val="16"/>
              </w:rPr>
              <w:t xml:space="preserve">, </w:t>
            </w:r>
          </w:p>
          <w:p w14:paraId="3FE45FAA" w14:textId="77777777" w:rsidR="007A7804" w:rsidRPr="007A7804" w:rsidRDefault="007A7804" w:rsidP="007A7804">
            <w:pPr>
              <w:jc w:val="both"/>
              <w:rPr>
                <w:rFonts w:ascii="Verdana" w:hAnsi="Verdana"/>
                <w:bCs/>
                <w:iCs/>
                <w:sz w:val="16"/>
                <w:szCs w:val="16"/>
              </w:rPr>
            </w:pPr>
            <w:r w:rsidRPr="007A7804">
              <w:rPr>
                <w:rFonts w:ascii="Verdana" w:hAnsi="Verdana"/>
                <w:bCs/>
                <w:iCs/>
                <w:sz w:val="16"/>
                <w:szCs w:val="16"/>
              </w:rPr>
              <w:t xml:space="preserve">A </w:t>
            </w:r>
            <w:r w:rsidRPr="007A7804">
              <w:rPr>
                <w:rFonts w:ascii="Verdana" w:hAnsi="Verdana"/>
                <w:b/>
                <w:bCs/>
                <w:iCs/>
                <w:sz w:val="16"/>
                <w:szCs w:val="16"/>
              </w:rPr>
              <w:t>2023. évi C.</w:t>
            </w:r>
            <w:r w:rsidRPr="007A7804">
              <w:rPr>
                <w:rFonts w:ascii="Verdana" w:hAnsi="Verdana"/>
                <w:bCs/>
                <w:iCs/>
                <w:sz w:val="16"/>
                <w:szCs w:val="16"/>
              </w:rPr>
              <w:t xml:space="preserve"> törvény szerint gázelosztó vezeték és tartozékainak, valamint az utólagosan épülő leágazó vezeték tervét </w:t>
            </w:r>
            <w:proofErr w:type="gramStart"/>
            <w:r w:rsidRPr="007A7804">
              <w:rPr>
                <w:rFonts w:ascii="Verdana" w:hAnsi="Verdana"/>
                <w:bCs/>
                <w:iCs/>
                <w:sz w:val="16"/>
                <w:szCs w:val="16"/>
              </w:rPr>
              <w:t>csak  az</w:t>
            </w:r>
            <w:proofErr w:type="gramEnd"/>
            <w:r w:rsidRPr="007A7804">
              <w:rPr>
                <w:rFonts w:ascii="Verdana" w:hAnsi="Verdana"/>
                <w:bCs/>
                <w:iCs/>
                <w:sz w:val="16"/>
                <w:szCs w:val="16"/>
              </w:rPr>
              <w:t xml:space="preserve"> a tervező készítheti el, aki a 266/2013. (VII. 11.) Korm. rendelet szerinti „GO” jogosultsággal szerepel a Magyar Mérnöki-, vagy a Magyar Építész Kamara névjegyzékében, és érvényes kamarai tagsággal rendelkezik.</w:t>
            </w:r>
          </w:p>
          <w:p w14:paraId="4D71C1A7" w14:textId="77777777" w:rsidR="007A7804" w:rsidRDefault="007A7804" w:rsidP="007A7804">
            <w:pPr>
              <w:jc w:val="both"/>
              <w:rPr>
                <w:rFonts w:ascii="Verdana" w:hAnsi="Verdana"/>
                <w:bCs/>
                <w:iCs/>
                <w:sz w:val="16"/>
                <w:szCs w:val="16"/>
              </w:rPr>
            </w:pPr>
          </w:p>
          <w:p w14:paraId="7915B9B4" w14:textId="77777777" w:rsidR="007A7804" w:rsidRPr="007A7804" w:rsidRDefault="007A7804" w:rsidP="007A7804">
            <w:pPr>
              <w:spacing w:line="360" w:lineRule="auto"/>
              <w:jc w:val="both"/>
              <w:rPr>
                <w:rFonts w:ascii="Verdana" w:hAnsi="Verdana"/>
                <w:b/>
                <w:bCs/>
                <w:color w:val="000000"/>
                <w:sz w:val="16"/>
                <w:szCs w:val="16"/>
                <w:u w:val="single"/>
              </w:rPr>
            </w:pPr>
            <w:r w:rsidRPr="007A7804">
              <w:rPr>
                <w:rFonts w:ascii="Verdana" w:hAnsi="Verdana"/>
                <w:b/>
                <w:bCs/>
                <w:color w:val="000000"/>
                <w:sz w:val="16"/>
                <w:szCs w:val="16"/>
                <w:u w:val="single"/>
              </w:rPr>
              <w:t>Az Elosztói engedélyezési nyilatkozat (szolgáltatói szakvélemény) érvényességi ideje:</w:t>
            </w:r>
          </w:p>
          <w:p w14:paraId="66AC3FBA" w14:textId="77777777" w:rsidR="007A7804" w:rsidRPr="007A7804" w:rsidRDefault="007A7804" w:rsidP="007A7804">
            <w:pPr>
              <w:jc w:val="both"/>
              <w:rPr>
                <w:rFonts w:ascii="Verdana" w:hAnsi="Verdana"/>
                <w:bCs/>
                <w:iCs/>
                <w:sz w:val="16"/>
                <w:szCs w:val="16"/>
              </w:rPr>
            </w:pPr>
          </w:p>
          <w:p w14:paraId="06081AD9" w14:textId="77777777" w:rsidR="007A7804" w:rsidRPr="007A7804" w:rsidRDefault="007A7804" w:rsidP="007A7804">
            <w:pPr>
              <w:pStyle w:val="Listaszerbekezds"/>
              <w:numPr>
                <w:ilvl w:val="0"/>
                <w:numId w:val="35"/>
              </w:numPr>
              <w:overflowPunct w:val="0"/>
              <w:autoSpaceDE w:val="0"/>
              <w:autoSpaceDN w:val="0"/>
              <w:adjustRightInd w:val="0"/>
              <w:spacing w:line="360" w:lineRule="auto"/>
              <w:ind w:left="360"/>
              <w:contextualSpacing/>
              <w:jc w:val="both"/>
              <w:textAlignment w:val="baseline"/>
              <w:rPr>
                <w:bCs/>
                <w:color w:val="000000"/>
                <w:sz w:val="16"/>
                <w:szCs w:val="16"/>
              </w:rPr>
            </w:pPr>
            <w:r w:rsidRPr="007A7804">
              <w:rPr>
                <w:bCs/>
                <w:color w:val="000000"/>
                <w:sz w:val="16"/>
                <w:szCs w:val="16"/>
              </w:rPr>
              <w:t xml:space="preserve">Építési engedélyhez kötött építési tevékenység esetén: </w:t>
            </w:r>
          </w:p>
          <w:p w14:paraId="7FFAA7E8" w14:textId="77777777" w:rsidR="007A7804" w:rsidRPr="007A7804" w:rsidRDefault="007A7804" w:rsidP="007A7804">
            <w:pPr>
              <w:pStyle w:val="Listaszerbekezds"/>
              <w:numPr>
                <w:ilvl w:val="1"/>
                <w:numId w:val="35"/>
              </w:numPr>
              <w:overflowPunct w:val="0"/>
              <w:autoSpaceDE w:val="0"/>
              <w:autoSpaceDN w:val="0"/>
              <w:adjustRightInd w:val="0"/>
              <w:spacing w:line="360" w:lineRule="auto"/>
              <w:ind w:left="360"/>
              <w:contextualSpacing/>
              <w:jc w:val="both"/>
              <w:textAlignment w:val="baseline"/>
              <w:rPr>
                <w:bCs/>
                <w:color w:val="000000"/>
                <w:sz w:val="16"/>
                <w:szCs w:val="16"/>
              </w:rPr>
            </w:pPr>
            <w:r w:rsidRPr="007A7804">
              <w:rPr>
                <w:bCs/>
                <w:color w:val="000000"/>
                <w:sz w:val="16"/>
                <w:szCs w:val="16"/>
              </w:rPr>
              <w:t>2022.01.31.-ig kiadott elosztói engedélyezési nyilatkozat érvényességi ideje 2 év</w:t>
            </w:r>
          </w:p>
          <w:p w14:paraId="60A3A805" w14:textId="41F08DB9" w:rsidR="007A7804" w:rsidRDefault="007A7804" w:rsidP="007A7804">
            <w:pPr>
              <w:spacing w:before="60" w:after="60"/>
              <w:jc w:val="center"/>
              <w:rPr>
                <w:bCs/>
                <w:color w:val="000000"/>
                <w:sz w:val="16"/>
                <w:szCs w:val="16"/>
              </w:rPr>
            </w:pPr>
            <w:r w:rsidRPr="007A7804">
              <w:rPr>
                <w:rFonts w:ascii="Verdana" w:hAnsi="Verdana"/>
                <w:b/>
                <w:iCs/>
                <w:sz w:val="16"/>
                <w:szCs w:val="16"/>
                <w:u w:val="single"/>
              </w:rPr>
              <w:t>helyett</w:t>
            </w:r>
            <w:r w:rsidRPr="007A7804">
              <w:rPr>
                <w:bCs/>
                <w:color w:val="000000"/>
                <w:sz w:val="16"/>
                <w:szCs w:val="16"/>
              </w:rPr>
              <w:t>,</w:t>
            </w:r>
          </w:p>
          <w:p w14:paraId="6E7335BD" w14:textId="66F636D4" w:rsidR="007A7804" w:rsidRPr="007A7804" w:rsidRDefault="007A7804" w:rsidP="007A7804">
            <w:pPr>
              <w:spacing w:line="360" w:lineRule="auto"/>
              <w:jc w:val="both"/>
              <w:rPr>
                <w:rFonts w:ascii="Verdana" w:hAnsi="Verdana"/>
                <w:b/>
                <w:bCs/>
                <w:color w:val="000000"/>
                <w:sz w:val="16"/>
                <w:szCs w:val="16"/>
                <w:u w:val="single"/>
              </w:rPr>
            </w:pPr>
            <w:r w:rsidRPr="007A7804">
              <w:rPr>
                <w:rFonts w:ascii="Verdana" w:hAnsi="Verdana"/>
                <w:b/>
                <w:bCs/>
                <w:color w:val="000000"/>
                <w:sz w:val="16"/>
                <w:szCs w:val="16"/>
                <w:u w:val="single"/>
              </w:rPr>
              <w:t>Az Elosztói engedélyezési nyilatkozat (szolgáltatói szakvélemény) érvényességi ideje:</w:t>
            </w:r>
          </w:p>
          <w:p w14:paraId="1DD466CB" w14:textId="6A204AD1" w:rsidR="007A7804" w:rsidRPr="00CC1808" w:rsidRDefault="007A7804" w:rsidP="007A7804">
            <w:pPr>
              <w:pStyle w:val="Listaszerbekezds"/>
              <w:numPr>
                <w:ilvl w:val="0"/>
                <w:numId w:val="35"/>
              </w:numPr>
              <w:overflowPunct w:val="0"/>
              <w:autoSpaceDE w:val="0"/>
              <w:autoSpaceDN w:val="0"/>
              <w:adjustRightInd w:val="0"/>
              <w:spacing w:line="360" w:lineRule="auto"/>
              <w:ind w:left="360"/>
              <w:contextualSpacing/>
              <w:jc w:val="both"/>
              <w:textAlignment w:val="baseline"/>
              <w:rPr>
                <w:bCs/>
                <w:color w:val="000000"/>
                <w:sz w:val="16"/>
                <w:szCs w:val="16"/>
              </w:rPr>
            </w:pPr>
            <w:r w:rsidRPr="007A7804">
              <w:rPr>
                <w:bCs/>
                <w:color w:val="000000"/>
                <w:sz w:val="16"/>
                <w:szCs w:val="16"/>
              </w:rPr>
              <w:t xml:space="preserve">Építési engedélyhez kötött építési tevékenység esetén: 4 év </w:t>
            </w:r>
          </w:p>
        </w:tc>
      </w:tr>
      <w:tr w:rsidR="00CC67D9" w:rsidRPr="007A7804" w14:paraId="6455E2F9"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52511249" w14:textId="77777777" w:rsidR="00CC67D9" w:rsidRPr="007A7804" w:rsidRDefault="00CC67D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B37521D" w14:textId="34D3E704" w:rsidR="00CC67D9" w:rsidRPr="00CA62D4" w:rsidRDefault="00CA62D4" w:rsidP="00CA62D4">
            <w:pPr>
              <w:jc w:val="both"/>
              <w:rPr>
                <w:rFonts w:ascii="Verdana" w:hAnsi="Verdana"/>
                <w:iCs/>
                <w:sz w:val="16"/>
                <w:szCs w:val="16"/>
              </w:rPr>
            </w:pPr>
            <w:r w:rsidRPr="00CA62D4">
              <w:rPr>
                <w:rFonts w:ascii="Verdana" w:hAnsi="Verdana"/>
                <w:iCs/>
                <w:sz w:val="16"/>
                <w:szCs w:val="16"/>
              </w:rPr>
              <w:t xml:space="preserve">A </w:t>
            </w:r>
            <w:r w:rsidRPr="00CA62D4">
              <w:rPr>
                <w:rFonts w:ascii="Verdana" w:hAnsi="Verdana"/>
                <w:b/>
                <w:bCs/>
                <w:iCs/>
                <w:sz w:val="16"/>
                <w:szCs w:val="16"/>
              </w:rPr>
              <w:t>3211_01_U_A_2024_G_M-02</w:t>
            </w:r>
            <w:r w:rsidRPr="00CA62D4">
              <w:rPr>
                <w:rFonts w:ascii="Verdana" w:hAnsi="Verdana"/>
                <w:iCs/>
                <w:sz w:val="16"/>
                <w:szCs w:val="16"/>
              </w:rPr>
              <w:t xml:space="preserve"> számú melléklet száma </w:t>
            </w:r>
            <w:r w:rsidRPr="00CA62D4">
              <w:rPr>
                <w:rFonts w:ascii="Verdana" w:hAnsi="Verdana"/>
                <w:b/>
                <w:bCs/>
                <w:iCs/>
                <w:sz w:val="16"/>
                <w:szCs w:val="16"/>
              </w:rPr>
              <w:t>3211_01_U_D_2025_G_M-02</w:t>
            </w:r>
            <w:r w:rsidRPr="00CA62D4">
              <w:rPr>
                <w:rFonts w:ascii="Verdana" w:hAnsi="Verdana"/>
                <w:iCs/>
                <w:sz w:val="16"/>
                <w:szCs w:val="16"/>
              </w:rPr>
              <w:t xml:space="preserve"> számra változott.</w:t>
            </w:r>
          </w:p>
        </w:tc>
      </w:tr>
      <w:tr w:rsidR="00CC67D9" w:rsidRPr="007A7804" w14:paraId="70228098"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1E17F4BD" w14:textId="77777777" w:rsidR="00CC67D9" w:rsidRPr="007A7804" w:rsidRDefault="00CC67D9"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A609198" w14:textId="4856ABA4" w:rsidR="00CA62D4" w:rsidRPr="00CA62D4" w:rsidRDefault="00CA62D4" w:rsidP="00CA62D4">
            <w:pPr>
              <w:jc w:val="both"/>
              <w:rPr>
                <w:rFonts w:ascii="Verdana" w:hAnsi="Verdana"/>
                <w:i/>
                <w:sz w:val="16"/>
                <w:szCs w:val="16"/>
              </w:rPr>
            </w:pPr>
            <w:r w:rsidRPr="00CA62D4">
              <w:rPr>
                <w:rFonts w:ascii="Verdana" w:hAnsi="Verdana"/>
                <w:i/>
                <w:sz w:val="16"/>
                <w:szCs w:val="16"/>
              </w:rPr>
              <w:t xml:space="preserve">A </w:t>
            </w:r>
            <w:r w:rsidRPr="00CA62D4">
              <w:rPr>
                <w:rFonts w:ascii="Verdana" w:hAnsi="Verdana"/>
                <w:b/>
                <w:bCs/>
                <w:i/>
                <w:sz w:val="16"/>
                <w:szCs w:val="16"/>
              </w:rPr>
              <w:t>3211_01_U_D_2025_G_M-02</w:t>
            </w:r>
            <w:r w:rsidRPr="00CA62D4">
              <w:rPr>
                <w:rFonts w:ascii="Verdana" w:hAnsi="Verdana"/>
                <w:i/>
                <w:sz w:val="16"/>
                <w:szCs w:val="16"/>
              </w:rPr>
              <w:t xml:space="preserve"> számú melléklet</w:t>
            </w:r>
            <w:r>
              <w:rPr>
                <w:rFonts w:ascii="Verdana" w:hAnsi="Verdana"/>
                <w:i/>
                <w:sz w:val="16"/>
                <w:szCs w:val="16"/>
              </w:rPr>
              <w:t xml:space="preserve"> </w:t>
            </w:r>
            <w:r w:rsidRPr="00CA62D4">
              <w:rPr>
                <w:rFonts w:ascii="Verdana" w:hAnsi="Verdana"/>
                <w:b/>
                <w:bCs/>
                <w:i/>
                <w:sz w:val="16"/>
                <w:szCs w:val="16"/>
              </w:rPr>
              <w:t>1.1.1. Normatív dokumentumok</w:t>
            </w:r>
            <w:r>
              <w:rPr>
                <w:rFonts w:ascii="Verdana" w:hAnsi="Verdana"/>
                <w:i/>
                <w:sz w:val="16"/>
                <w:szCs w:val="16"/>
              </w:rPr>
              <w:t xml:space="preserve"> fejezetebén</w:t>
            </w:r>
            <w:r w:rsidRPr="00CA62D4">
              <w:rPr>
                <w:rFonts w:ascii="Verdana" w:hAnsi="Verdana"/>
                <w:i/>
                <w:sz w:val="16"/>
                <w:szCs w:val="16"/>
              </w:rPr>
              <w:t xml:space="preserve"> </w:t>
            </w:r>
            <w:r>
              <w:rPr>
                <w:rFonts w:ascii="Verdana" w:hAnsi="Verdana"/>
                <w:i/>
                <w:sz w:val="16"/>
                <w:szCs w:val="16"/>
              </w:rPr>
              <w:t>a</w:t>
            </w:r>
            <w:r w:rsidRPr="00CA62D4">
              <w:rPr>
                <w:rFonts w:ascii="Verdana" w:hAnsi="Verdana"/>
                <w:i/>
                <w:sz w:val="16"/>
                <w:szCs w:val="16"/>
              </w:rPr>
              <w:t>z alábbi szerinti szabványváltozás átvezetésre került:</w:t>
            </w:r>
          </w:p>
          <w:p w14:paraId="05BE3F87" w14:textId="77777777" w:rsidR="00CA62D4" w:rsidRPr="00CA62D4" w:rsidRDefault="00CA62D4" w:rsidP="00CA62D4">
            <w:pPr>
              <w:rPr>
                <w:rFonts w:ascii="Verdana" w:hAnsi="Verdana"/>
                <w:i/>
                <w:sz w:val="16"/>
                <w:szCs w:val="16"/>
              </w:rPr>
            </w:pPr>
            <w:r w:rsidRPr="00CA62D4">
              <w:rPr>
                <w:rFonts w:ascii="Verdana" w:hAnsi="Verdana"/>
                <w:i/>
                <w:sz w:val="16"/>
                <w:szCs w:val="16"/>
              </w:rPr>
              <w:t xml:space="preserve">MSZ EN 1594:2013 </w:t>
            </w:r>
          </w:p>
          <w:p w14:paraId="6E97C035" w14:textId="77777777" w:rsidR="00CA62D4" w:rsidRPr="00CA62D4" w:rsidRDefault="00CA62D4" w:rsidP="00CA62D4">
            <w:pPr>
              <w:spacing w:before="60" w:after="60"/>
              <w:jc w:val="center"/>
              <w:rPr>
                <w:rFonts w:ascii="Verdana" w:hAnsi="Verdana"/>
                <w:i/>
                <w:sz w:val="16"/>
                <w:szCs w:val="16"/>
              </w:rPr>
            </w:pPr>
            <w:r w:rsidRPr="00CA62D4">
              <w:rPr>
                <w:rFonts w:ascii="Verdana" w:hAnsi="Verdana"/>
                <w:b/>
                <w:iCs/>
                <w:sz w:val="16"/>
                <w:szCs w:val="16"/>
                <w:u w:val="single"/>
              </w:rPr>
              <w:t>helyett</w:t>
            </w:r>
          </w:p>
          <w:p w14:paraId="1814C6FC" w14:textId="4EB5AADD" w:rsidR="00CC67D9" w:rsidRPr="007A7804" w:rsidRDefault="00CA62D4" w:rsidP="00CA62D4">
            <w:pPr>
              <w:rPr>
                <w:rFonts w:ascii="Verdana" w:hAnsi="Verdana"/>
                <w:i/>
                <w:sz w:val="16"/>
                <w:szCs w:val="16"/>
              </w:rPr>
            </w:pPr>
            <w:r w:rsidRPr="00CA62D4">
              <w:rPr>
                <w:rFonts w:ascii="Verdana" w:hAnsi="Verdana"/>
                <w:i/>
                <w:sz w:val="16"/>
                <w:szCs w:val="16"/>
              </w:rPr>
              <w:t>MSZ EN 1594:2024</w:t>
            </w:r>
          </w:p>
        </w:tc>
      </w:tr>
      <w:tr w:rsidR="00643532" w:rsidRPr="007A7804" w14:paraId="0D21BD8B"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7A483FEE" w14:textId="77777777" w:rsidR="00643532" w:rsidRPr="007A7804" w:rsidRDefault="00643532"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32E818F" w14:textId="77777777" w:rsidR="00643532" w:rsidRDefault="00CA62D4" w:rsidP="00396329">
            <w:pPr>
              <w:rPr>
                <w:rFonts w:ascii="Verdana" w:hAnsi="Verdana"/>
                <w:iCs/>
                <w:sz w:val="16"/>
                <w:szCs w:val="16"/>
              </w:rPr>
            </w:pPr>
            <w:r w:rsidRPr="00CA62D4">
              <w:rPr>
                <w:rFonts w:ascii="Verdana" w:hAnsi="Verdana"/>
                <w:iCs/>
                <w:sz w:val="16"/>
                <w:szCs w:val="16"/>
              </w:rPr>
              <w:t xml:space="preserve">A </w:t>
            </w:r>
            <w:r w:rsidRPr="00CA62D4">
              <w:rPr>
                <w:rFonts w:ascii="Verdana" w:hAnsi="Verdana"/>
                <w:b/>
                <w:bCs/>
                <w:iCs/>
                <w:sz w:val="16"/>
                <w:szCs w:val="16"/>
              </w:rPr>
              <w:t>3211_01_U_D_2025_G_M-02</w:t>
            </w:r>
            <w:r w:rsidRPr="00CA62D4">
              <w:rPr>
                <w:rFonts w:ascii="Verdana" w:hAnsi="Verdana"/>
                <w:iCs/>
                <w:sz w:val="16"/>
                <w:szCs w:val="16"/>
              </w:rPr>
              <w:t xml:space="preserve"> számú melléklet </w:t>
            </w:r>
            <w:r w:rsidRPr="00CA62D4">
              <w:rPr>
                <w:rFonts w:ascii="Verdana" w:hAnsi="Verdana"/>
                <w:b/>
                <w:bCs/>
                <w:iCs/>
                <w:sz w:val="16"/>
                <w:szCs w:val="16"/>
              </w:rPr>
              <w:t>1.2.1. Anyag, alapanyag követelmények</w:t>
            </w:r>
            <w:r w:rsidRPr="00CA62D4">
              <w:rPr>
                <w:rFonts w:ascii="Verdana" w:hAnsi="Verdana"/>
                <w:iCs/>
                <w:sz w:val="16"/>
                <w:szCs w:val="16"/>
              </w:rPr>
              <w:t xml:space="preserve"> fejezete az alábbiak szerinti módosult:</w:t>
            </w:r>
          </w:p>
          <w:p w14:paraId="309D1425" w14:textId="77777777" w:rsidR="00CA62D4" w:rsidRPr="00CA62D4" w:rsidRDefault="00CA62D4" w:rsidP="00CA62D4">
            <w:pPr>
              <w:numPr>
                <w:ilvl w:val="0"/>
                <w:numId w:val="37"/>
              </w:numPr>
              <w:tabs>
                <w:tab w:val="left" w:pos="709"/>
              </w:tabs>
              <w:spacing w:before="120"/>
              <w:ind w:left="0"/>
              <w:jc w:val="both"/>
              <w:rPr>
                <w:rFonts w:ascii="Verdana" w:hAnsi="Verdana"/>
                <w:sz w:val="16"/>
                <w:szCs w:val="16"/>
              </w:rPr>
            </w:pPr>
            <w:r w:rsidRPr="00CA62D4">
              <w:rPr>
                <w:rFonts w:ascii="Verdana" w:hAnsi="Verdana"/>
                <w:sz w:val="16"/>
                <w:szCs w:val="16"/>
              </w:rPr>
              <w:t>A 16 bar-</w:t>
            </w:r>
            <w:proofErr w:type="spellStart"/>
            <w:r w:rsidRPr="00CA62D4">
              <w:rPr>
                <w:rFonts w:ascii="Verdana" w:hAnsi="Verdana"/>
                <w:sz w:val="16"/>
                <w:szCs w:val="16"/>
              </w:rPr>
              <w:t>nál</w:t>
            </w:r>
            <w:proofErr w:type="spellEnd"/>
            <w:r w:rsidRPr="00CA62D4">
              <w:rPr>
                <w:rFonts w:ascii="Verdana" w:hAnsi="Verdana"/>
                <w:sz w:val="16"/>
                <w:szCs w:val="16"/>
              </w:rPr>
              <w:t xml:space="preserve"> nagyobb nyomású gázellátó rendszerbe beépítésre kerülő acélcső anyaga feleljen meg az </w:t>
            </w:r>
            <w:r w:rsidRPr="00CA62D4">
              <w:rPr>
                <w:rFonts w:ascii="Verdana" w:hAnsi="Verdana"/>
                <w:b/>
                <w:sz w:val="16"/>
                <w:szCs w:val="16"/>
              </w:rPr>
              <w:t>MSZ EN 1594:2013</w:t>
            </w:r>
            <w:r w:rsidRPr="00CA62D4">
              <w:rPr>
                <w:rFonts w:ascii="Verdana" w:hAnsi="Verdana"/>
                <w:sz w:val="16"/>
                <w:szCs w:val="16"/>
              </w:rPr>
              <w:t xml:space="preserve"> és az </w:t>
            </w:r>
            <w:r w:rsidRPr="00CA62D4">
              <w:rPr>
                <w:rFonts w:ascii="Verdana" w:hAnsi="Verdana"/>
                <w:b/>
                <w:sz w:val="16"/>
                <w:szCs w:val="16"/>
              </w:rPr>
              <w:t>MSZ EN ISO 3183:2020</w:t>
            </w:r>
            <w:r w:rsidRPr="00CA62D4">
              <w:rPr>
                <w:rFonts w:ascii="Verdana" w:hAnsi="Verdana"/>
                <w:sz w:val="16"/>
                <w:szCs w:val="16"/>
              </w:rPr>
              <w:t xml:space="preserve"> szabványok előírásainak.</w:t>
            </w:r>
          </w:p>
          <w:p w14:paraId="42E39A23" w14:textId="6C319402" w:rsidR="00CA62D4" w:rsidRPr="00CA62D4" w:rsidRDefault="00CA62D4" w:rsidP="00CA62D4">
            <w:pPr>
              <w:spacing w:before="60" w:after="60"/>
              <w:jc w:val="center"/>
              <w:rPr>
                <w:rFonts w:ascii="Verdana" w:hAnsi="Verdana"/>
                <w:iCs/>
                <w:sz w:val="16"/>
                <w:szCs w:val="16"/>
              </w:rPr>
            </w:pPr>
            <w:r w:rsidRPr="00CA62D4">
              <w:rPr>
                <w:rFonts w:ascii="Verdana" w:hAnsi="Verdana"/>
                <w:b/>
                <w:iCs/>
                <w:sz w:val="16"/>
                <w:szCs w:val="16"/>
                <w:u w:val="single"/>
              </w:rPr>
              <w:t>helyett</w:t>
            </w:r>
          </w:p>
          <w:p w14:paraId="40C97F34" w14:textId="4BF946FB" w:rsidR="00CA62D4" w:rsidRPr="009323A8" w:rsidRDefault="00CA62D4" w:rsidP="00396329">
            <w:pPr>
              <w:numPr>
                <w:ilvl w:val="0"/>
                <w:numId w:val="37"/>
              </w:numPr>
              <w:tabs>
                <w:tab w:val="left" w:pos="709"/>
              </w:tabs>
              <w:spacing w:before="120"/>
              <w:ind w:left="0"/>
              <w:jc w:val="both"/>
              <w:rPr>
                <w:rFonts w:ascii="Verdana" w:hAnsi="Verdana"/>
                <w:sz w:val="16"/>
                <w:szCs w:val="16"/>
              </w:rPr>
            </w:pPr>
            <w:r w:rsidRPr="00CA62D4">
              <w:rPr>
                <w:rFonts w:ascii="Verdana" w:hAnsi="Verdana"/>
                <w:sz w:val="16"/>
                <w:szCs w:val="16"/>
              </w:rPr>
              <w:t>A 16 bar-</w:t>
            </w:r>
            <w:proofErr w:type="spellStart"/>
            <w:r w:rsidRPr="00CA62D4">
              <w:rPr>
                <w:rFonts w:ascii="Verdana" w:hAnsi="Verdana"/>
                <w:sz w:val="16"/>
                <w:szCs w:val="16"/>
              </w:rPr>
              <w:t>nál</w:t>
            </w:r>
            <w:proofErr w:type="spellEnd"/>
            <w:r w:rsidRPr="00CA62D4">
              <w:rPr>
                <w:rFonts w:ascii="Verdana" w:hAnsi="Verdana"/>
                <w:sz w:val="16"/>
                <w:szCs w:val="16"/>
              </w:rPr>
              <w:t xml:space="preserve"> nagyobb nyomású gázellátó rendszerbe beépítésre kerülő acélcső anyaga feleljen meg az </w:t>
            </w:r>
            <w:r w:rsidRPr="00CA62D4">
              <w:rPr>
                <w:rFonts w:ascii="Verdana" w:hAnsi="Verdana"/>
                <w:b/>
                <w:sz w:val="16"/>
                <w:szCs w:val="16"/>
              </w:rPr>
              <w:t>MSZ EN 1594:2024</w:t>
            </w:r>
            <w:r w:rsidRPr="00CA62D4">
              <w:rPr>
                <w:rFonts w:ascii="Verdana" w:hAnsi="Verdana"/>
                <w:sz w:val="16"/>
                <w:szCs w:val="16"/>
              </w:rPr>
              <w:t xml:space="preserve"> és az </w:t>
            </w:r>
            <w:r w:rsidRPr="00CA62D4">
              <w:rPr>
                <w:rFonts w:ascii="Verdana" w:hAnsi="Verdana"/>
                <w:b/>
                <w:sz w:val="16"/>
                <w:szCs w:val="16"/>
              </w:rPr>
              <w:t>MSZ EN ISO 3183:2020</w:t>
            </w:r>
            <w:r w:rsidRPr="00CA62D4">
              <w:rPr>
                <w:rFonts w:ascii="Verdana" w:hAnsi="Verdana"/>
                <w:sz w:val="16"/>
                <w:szCs w:val="16"/>
              </w:rPr>
              <w:t xml:space="preserve"> szabványok előírásainak.</w:t>
            </w:r>
          </w:p>
        </w:tc>
      </w:tr>
      <w:tr w:rsidR="00643532" w:rsidRPr="007A7804" w14:paraId="1E769EAE"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62713431" w14:textId="77777777" w:rsidR="00643532" w:rsidRPr="007A7804" w:rsidRDefault="00643532"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BEC2C92" w14:textId="58AD4163" w:rsidR="00643532" w:rsidRPr="007A7804" w:rsidRDefault="001213F7" w:rsidP="001213F7">
            <w:pPr>
              <w:jc w:val="both"/>
              <w:rPr>
                <w:rFonts w:ascii="Verdana" w:hAnsi="Verdana"/>
                <w:i/>
                <w:sz w:val="16"/>
                <w:szCs w:val="16"/>
              </w:rPr>
            </w:pPr>
            <w:r w:rsidRPr="001213F7">
              <w:rPr>
                <w:rFonts w:ascii="Verdana" w:hAnsi="Verdana"/>
                <w:i/>
                <w:sz w:val="16"/>
                <w:szCs w:val="16"/>
              </w:rPr>
              <w:t xml:space="preserve">A </w:t>
            </w:r>
            <w:r w:rsidRPr="001213F7">
              <w:rPr>
                <w:rFonts w:ascii="Verdana" w:hAnsi="Verdana"/>
                <w:b/>
                <w:bCs/>
                <w:i/>
                <w:sz w:val="16"/>
                <w:szCs w:val="16"/>
              </w:rPr>
              <w:t>3211_01_U_C_2024_G_M-03</w:t>
            </w:r>
            <w:r w:rsidRPr="001213F7">
              <w:rPr>
                <w:rFonts w:ascii="Verdana" w:hAnsi="Verdana"/>
                <w:i/>
                <w:sz w:val="16"/>
                <w:szCs w:val="16"/>
              </w:rPr>
              <w:t xml:space="preserve"> számú melléklet száma </w:t>
            </w:r>
            <w:r w:rsidRPr="001213F7">
              <w:rPr>
                <w:rFonts w:ascii="Verdana" w:hAnsi="Verdana"/>
                <w:b/>
                <w:bCs/>
                <w:i/>
                <w:sz w:val="16"/>
                <w:szCs w:val="16"/>
              </w:rPr>
              <w:t>3211_01_U_D_2025_G_M-03</w:t>
            </w:r>
            <w:r w:rsidRPr="001213F7">
              <w:rPr>
                <w:rFonts w:ascii="Verdana" w:hAnsi="Verdana"/>
                <w:i/>
                <w:sz w:val="16"/>
                <w:szCs w:val="16"/>
              </w:rPr>
              <w:t xml:space="preserve"> számra változott.</w:t>
            </w:r>
          </w:p>
        </w:tc>
      </w:tr>
      <w:tr w:rsidR="00643532" w:rsidRPr="007A7804" w14:paraId="4B886480"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47B2312F" w14:textId="77777777" w:rsidR="00643532" w:rsidRPr="007A7804" w:rsidRDefault="00643532"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36F7B32" w14:textId="752B2BD0" w:rsidR="00643532" w:rsidRDefault="001213F7" w:rsidP="001213F7">
            <w:pPr>
              <w:jc w:val="both"/>
              <w:rPr>
                <w:rFonts w:ascii="Verdana" w:hAnsi="Verdana"/>
                <w:i/>
                <w:sz w:val="16"/>
                <w:szCs w:val="16"/>
              </w:rPr>
            </w:pPr>
            <w:r w:rsidRPr="001213F7">
              <w:rPr>
                <w:rFonts w:ascii="Verdana" w:hAnsi="Verdana"/>
                <w:i/>
                <w:sz w:val="16"/>
                <w:szCs w:val="16"/>
              </w:rPr>
              <w:t xml:space="preserve">A </w:t>
            </w:r>
            <w:r w:rsidRPr="001213F7">
              <w:rPr>
                <w:rFonts w:ascii="Verdana" w:hAnsi="Verdana"/>
                <w:b/>
                <w:bCs/>
                <w:i/>
                <w:sz w:val="16"/>
                <w:szCs w:val="16"/>
              </w:rPr>
              <w:t>3211_01_U_D_2025_G_M-03</w:t>
            </w:r>
            <w:r w:rsidRPr="001213F7">
              <w:rPr>
                <w:rFonts w:ascii="Verdana" w:hAnsi="Verdana"/>
                <w:i/>
                <w:sz w:val="16"/>
                <w:szCs w:val="16"/>
              </w:rPr>
              <w:t xml:space="preserve"> számú melléklet </w:t>
            </w:r>
            <w:r w:rsidRPr="001213F7">
              <w:rPr>
                <w:rFonts w:ascii="Verdana" w:hAnsi="Verdana"/>
                <w:b/>
                <w:bCs/>
                <w:i/>
                <w:sz w:val="16"/>
                <w:szCs w:val="16"/>
              </w:rPr>
              <w:t>3.2.1. Katódállomások</w:t>
            </w:r>
            <w:r>
              <w:rPr>
                <w:rFonts w:ascii="Verdana" w:hAnsi="Verdana"/>
                <w:i/>
                <w:sz w:val="16"/>
                <w:szCs w:val="16"/>
              </w:rPr>
              <w:t xml:space="preserve"> című </w:t>
            </w:r>
            <w:r w:rsidRPr="001213F7">
              <w:rPr>
                <w:rFonts w:ascii="Verdana" w:hAnsi="Verdana"/>
                <w:i/>
                <w:sz w:val="16"/>
                <w:szCs w:val="16"/>
              </w:rPr>
              <w:t>fejezete az alábbiak szerinti módosult:</w:t>
            </w:r>
          </w:p>
          <w:p w14:paraId="7D815CB4" w14:textId="77777777" w:rsidR="001213F7" w:rsidRDefault="001213F7" w:rsidP="001213F7">
            <w:pPr>
              <w:jc w:val="both"/>
              <w:rPr>
                <w:rFonts w:ascii="Verdana" w:hAnsi="Verdana"/>
                <w:i/>
                <w:sz w:val="16"/>
                <w:szCs w:val="16"/>
              </w:rPr>
            </w:pPr>
          </w:p>
          <w:p w14:paraId="3F1CA679" w14:textId="77777777" w:rsidR="001213F7" w:rsidRPr="001213F7" w:rsidRDefault="001213F7" w:rsidP="001213F7">
            <w:pPr>
              <w:jc w:val="both"/>
              <w:rPr>
                <w:rFonts w:ascii="Verdana" w:hAnsi="Verdana"/>
                <w:color w:val="000000"/>
                <w:sz w:val="16"/>
                <w:szCs w:val="16"/>
              </w:rPr>
            </w:pPr>
            <w:r w:rsidRPr="001213F7">
              <w:rPr>
                <w:rFonts w:ascii="Verdana" w:hAnsi="Verdana"/>
                <w:color w:val="000000"/>
                <w:sz w:val="16"/>
                <w:szCs w:val="16"/>
              </w:rPr>
              <w:t>Az áramforrások nem villamos kezelőhelyiségben történő elhelyezése esetén különleges szerszámmal és/vagy zárral nyitható legalább IP 43 védettségű szekrényben, tokozásban legyenek telepítve.</w:t>
            </w:r>
          </w:p>
          <w:p w14:paraId="492B3677" w14:textId="77777777" w:rsidR="001213F7" w:rsidRPr="001213F7" w:rsidRDefault="001213F7" w:rsidP="001213F7">
            <w:pPr>
              <w:jc w:val="both"/>
              <w:rPr>
                <w:rFonts w:ascii="Verdana" w:hAnsi="Verdana"/>
                <w:color w:val="000000"/>
                <w:sz w:val="16"/>
                <w:szCs w:val="16"/>
              </w:rPr>
            </w:pPr>
          </w:p>
          <w:p w14:paraId="19D54A26" w14:textId="77777777" w:rsidR="001213F7" w:rsidRPr="001213F7" w:rsidRDefault="001213F7" w:rsidP="001213F7">
            <w:pPr>
              <w:ind w:left="709" w:hanging="709"/>
              <w:jc w:val="both"/>
              <w:rPr>
                <w:rFonts w:ascii="Verdana" w:hAnsi="Verdana"/>
                <w:color w:val="000000"/>
                <w:sz w:val="16"/>
                <w:szCs w:val="16"/>
              </w:rPr>
            </w:pPr>
            <w:r w:rsidRPr="001213F7">
              <w:rPr>
                <w:rFonts w:ascii="Verdana" w:hAnsi="Verdana"/>
                <w:color w:val="000000"/>
                <w:sz w:val="16"/>
                <w:szCs w:val="16"/>
              </w:rPr>
              <w:t>-</w:t>
            </w:r>
            <w:r w:rsidRPr="001213F7">
              <w:rPr>
                <w:rFonts w:ascii="Verdana" w:hAnsi="Verdana"/>
                <w:color w:val="000000"/>
                <w:sz w:val="16"/>
                <w:szCs w:val="16"/>
              </w:rPr>
              <w:tab/>
              <w:t xml:space="preserve">Az áramforrás kimenő egyenfeszültsége elégítse ki az </w:t>
            </w:r>
            <w:r w:rsidRPr="001213F7">
              <w:rPr>
                <w:rFonts w:ascii="Verdana" w:hAnsi="Verdana"/>
                <w:b/>
                <w:color w:val="000000"/>
                <w:sz w:val="16"/>
                <w:szCs w:val="16"/>
              </w:rPr>
              <w:t xml:space="preserve">MSZ HD 60364 </w:t>
            </w:r>
            <w:r w:rsidRPr="001213F7">
              <w:rPr>
                <w:rFonts w:ascii="Verdana" w:hAnsi="Verdana"/>
                <w:color w:val="000000"/>
                <w:sz w:val="16"/>
                <w:szCs w:val="16"/>
              </w:rPr>
              <w:t>Épületek villamos berendezéseinek létesítése c. szabvány szerint meghatározott törpefeszültség érintésvédelmi mód követelményeit.</w:t>
            </w:r>
          </w:p>
          <w:p w14:paraId="268A6242" w14:textId="77777777" w:rsidR="001213F7" w:rsidRPr="001213F7" w:rsidRDefault="001213F7" w:rsidP="001213F7">
            <w:pPr>
              <w:ind w:left="709" w:hanging="709"/>
              <w:jc w:val="both"/>
              <w:rPr>
                <w:rFonts w:ascii="Verdana" w:hAnsi="Verdana"/>
                <w:color w:val="000000"/>
                <w:sz w:val="16"/>
                <w:szCs w:val="16"/>
              </w:rPr>
            </w:pPr>
            <w:r w:rsidRPr="001213F7">
              <w:rPr>
                <w:rFonts w:ascii="Verdana" w:hAnsi="Verdana"/>
                <w:color w:val="000000"/>
                <w:sz w:val="16"/>
                <w:szCs w:val="16"/>
              </w:rPr>
              <w:t>-</w:t>
            </w:r>
            <w:r w:rsidRPr="001213F7">
              <w:rPr>
                <w:rFonts w:ascii="Verdana" w:hAnsi="Verdana"/>
                <w:color w:val="000000"/>
                <w:sz w:val="16"/>
                <w:szCs w:val="16"/>
              </w:rPr>
              <w:tab/>
              <w:t>Automatikus szabályozás esetén is szükséges biztosítani a kézi szabályozás lehetőségét.</w:t>
            </w:r>
          </w:p>
          <w:p w14:paraId="7C2DBF27" w14:textId="43B744F9" w:rsidR="001213F7" w:rsidRPr="001213F7" w:rsidRDefault="001213F7" w:rsidP="001213F7">
            <w:pPr>
              <w:spacing w:before="60" w:after="60"/>
              <w:jc w:val="center"/>
              <w:rPr>
                <w:rFonts w:ascii="Verdana" w:hAnsi="Verdana"/>
                <w:b/>
                <w:sz w:val="16"/>
                <w:szCs w:val="16"/>
                <w:u w:val="single"/>
              </w:rPr>
            </w:pPr>
            <w:r w:rsidRPr="001213F7">
              <w:rPr>
                <w:rFonts w:ascii="Verdana" w:hAnsi="Verdana"/>
                <w:b/>
                <w:sz w:val="16"/>
                <w:szCs w:val="16"/>
                <w:u w:val="single"/>
              </w:rPr>
              <w:t>helyett</w:t>
            </w:r>
          </w:p>
          <w:p w14:paraId="1DC12403" w14:textId="77777777" w:rsidR="001213F7" w:rsidRPr="001213F7" w:rsidRDefault="001213F7" w:rsidP="001213F7">
            <w:pPr>
              <w:jc w:val="both"/>
              <w:rPr>
                <w:rFonts w:ascii="Verdana" w:hAnsi="Verdana"/>
                <w:color w:val="000000"/>
                <w:sz w:val="16"/>
                <w:szCs w:val="16"/>
              </w:rPr>
            </w:pPr>
            <w:r w:rsidRPr="001213F7">
              <w:rPr>
                <w:rFonts w:ascii="Verdana" w:hAnsi="Verdana"/>
                <w:color w:val="000000"/>
                <w:sz w:val="16"/>
                <w:szCs w:val="16"/>
              </w:rPr>
              <w:t>Az áramforrások nem villamos kezelőhelyiségben történő elhelyezése esetén különleges szerszámmal és/vagy zárral nyitható legalább IP 43 védettségű szekrényben, tokozásban legyenek telepítve.</w:t>
            </w:r>
          </w:p>
          <w:p w14:paraId="158F517F" w14:textId="77777777" w:rsidR="001213F7" w:rsidRPr="001213F7" w:rsidRDefault="001213F7" w:rsidP="001213F7">
            <w:pPr>
              <w:jc w:val="both"/>
              <w:rPr>
                <w:rFonts w:ascii="Verdana" w:hAnsi="Verdana"/>
                <w:color w:val="000000"/>
                <w:sz w:val="16"/>
                <w:szCs w:val="16"/>
              </w:rPr>
            </w:pPr>
          </w:p>
          <w:p w14:paraId="363636C6" w14:textId="77777777" w:rsidR="001213F7" w:rsidRPr="001213F7" w:rsidRDefault="001213F7" w:rsidP="001213F7">
            <w:pPr>
              <w:ind w:left="709" w:hanging="709"/>
              <w:jc w:val="both"/>
              <w:rPr>
                <w:rFonts w:ascii="Verdana" w:hAnsi="Verdana"/>
                <w:color w:val="000000"/>
                <w:sz w:val="16"/>
                <w:szCs w:val="16"/>
              </w:rPr>
            </w:pPr>
            <w:r w:rsidRPr="001213F7">
              <w:rPr>
                <w:rFonts w:ascii="Verdana" w:hAnsi="Verdana"/>
                <w:color w:val="000000"/>
                <w:sz w:val="16"/>
                <w:szCs w:val="16"/>
              </w:rPr>
              <w:t>-</w:t>
            </w:r>
            <w:r w:rsidRPr="001213F7">
              <w:rPr>
                <w:rFonts w:ascii="Verdana" w:hAnsi="Verdana"/>
                <w:color w:val="000000"/>
                <w:sz w:val="16"/>
                <w:szCs w:val="16"/>
              </w:rPr>
              <w:tab/>
              <w:t xml:space="preserve">Az áramforrás kimenő egyenfeszültsége elégítse ki az </w:t>
            </w:r>
            <w:r w:rsidRPr="001213F7">
              <w:rPr>
                <w:rFonts w:ascii="Verdana" w:hAnsi="Verdana"/>
                <w:b/>
                <w:color w:val="000000"/>
                <w:sz w:val="16"/>
                <w:szCs w:val="16"/>
              </w:rPr>
              <w:t xml:space="preserve">MSZ HD 60364 </w:t>
            </w:r>
            <w:r w:rsidRPr="001213F7">
              <w:rPr>
                <w:rFonts w:ascii="Verdana" w:hAnsi="Verdana"/>
                <w:color w:val="000000"/>
                <w:sz w:val="16"/>
                <w:szCs w:val="16"/>
              </w:rPr>
              <w:t>Épületek villamos berendezéseinek létesítése c. szabvány szerint meghatározott törpefeszültség érintésvédelmi mód követelményeit.</w:t>
            </w:r>
          </w:p>
          <w:p w14:paraId="2512DCB3" w14:textId="77777777" w:rsidR="001213F7" w:rsidRDefault="001213F7" w:rsidP="001213F7">
            <w:pPr>
              <w:ind w:left="709" w:hanging="709"/>
              <w:jc w:val="both"/>
              <w:rPr>
                <w:rFonts w:ascii="Verdana" w:hAnsi="Verdana"/>
                <w:color w:val="000000"/>
                <w:sz w:val="16"/>
                <w:szCs w:val="16"/>
              </w:rPr>
            </w:pPr>
            <w:r w:rsidRPr="001213F7">
              <w:rPr>
                <w:rFonts w:ascii="Verdana" w:hAnsi="Verdana"/>
                <w:color w:val="000000"/>
                <w:sz w:val="16"/>
                <w:szCs w:val="16"/>
              </w:rPr>
              <w:t>-</w:t>
            </w:r>
            <w:r w:rsidRPr="001213F7">
              <w:rPr>
                <w:rFonts w:ascii="Verdana" w:hAnsi="Verdana"/>
                <w:color w:val="000000"/>
                <w:sz w:val="16"/>
                <w:szCs w:val="16"/>
              </w:rPr>
              <w:tab/>
              <w:t>A katódállomás az OPUS TIGÁZ Zrt. által üzemeltetett távfelügyeleti rendszerrel legyen kompatibilis.</w:t>
            </w:r>
          </w:p>
          <w:p w14:paraId="1A15A5DA" w14:textId="5B01ADFC" w:rsidR="001213F7" w:rsidRPr="001213F7" w:rsidRDefault="001213F7" w:rsidP="001213F7">
            <w:pPr>
              <w:ind w:left="709" w:hanging="709"/>
              <w:jc w:val="both"/>
              <w:rPr>
                <w:rFonts w:ascii="Verdana" w:hAnsi="Verdana"/>
                <w:color w:val="000000"/>
                <w:sz w:val="16"/>
                <w:szCs w:val="16"/>
              </w:rPr>
            </w:pPr>
            <w:r>
              <w:rPr>
                <w:rFonts w:ascii="Verdana" w:hAnsi="Verdana"/>
                <w:color w:val="000000"/>
                <w:sz w:val="16"/>
                <w:szCs w:val="16"/>
              </w:rPr>
              <w:t xml:space="preserve">-           </w:t>
            </w:r>
            <w:r w:rsidRPr="001213F7">
              <w:rPr>
                <w:rFonts w:ascii="Verdana" w:hAnsi="Verdana"/>
                <w:color w:val="000000"/>
                <w:sz w:val="16"/>
                <w:szCs w:val="16"/>
              </w:rPr>
              <w:t>Automatikus távoli szabályozás esetén is szükséges biztosítani a kézi szabályozás lehetőségét.</w:t>
            </w:r>
          </w:p>
        </w:tc>
      </w:tr>
      <w:tr w:rsidR="00643532" w:rsidRPr="007A7804" w14:paraId="5704AF3A"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1DB84255" w14:textId="77777777" w:rsidR="00643532" w:rsidRPr="007A7804" w:rsidRDefault="00643532"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FD90175" w14:textId="1FCC8292" w:rsidR="00643532" w:rsidRDefault="001213F7" w:rsidP="001213F7">
            <w:pPr>
              <w:jc w:val="both"/>
              <w:rPr>
                <w:rFonts w:ascii="Verdana" w:hAnsi="Verdana"/>
                <w:i/>
                <w:sz w:val="16"/>
                <w:szCs w:val="16"/>
              </w:rPr>
            </w:pPr>
            <w:r w:rsidRPr="001213F7">
              <w:rPr>
                <w:rFonts w:ascii="Verdana" w:hAnsi="Verdana"/>
                <w:i/>
                <w:sz w:val="16"/>
                <w:szCs w:val="16"/>
              </w:rPr>
              <w:t xml:space="preserve">A </w:t>
            </w:r>
            <w:r w:rsidRPr="001213F7">
              <w:rPr>
                <w:rFonts w:ascii="Verdana" w:hAnsi="Verdana"/>
                <w:b/>
                <w:bCs/>
                <w:i/>
                <w:sz w:val="16"/>
                <w:szCs w:val="16"/>
              </w:rPr>
              <w:t>3211_01_U_D_2025_G_M-03</w:t>
            </w:r>
            <w:r w:rsidRPr="001213F7">
              <w:rPr>
                <w:rFonts w:ascii="Verdana" w:hAnsi="Verdana"/>
                <w:i/>
                <w:sz w:val="16"/>
                <w:szCs w:val="16"/>
              </w:rPr>
              <w:t xml:space="preserve"> számú melléklet </w:t>
            </w:r>
            <w:r w:rsidRPr="001213F7">
              <w:rPr>
                <w:rFonts w:ascii="Verdana" w:hAnsi="Verdana"/>
                <w:b/>
                <w:bCs/>
                <w:i/>
                <w:sz w:val="16"/>
                <w:szCs w:val="16"/>
              </w:rPr>
              <w:t>3.2.2. Mérőhelyek</w:t>
            </w:r>
            <w:r>
              <w:rPr>
                <w:rFonts w:ascii="Verdana" w:hAnsi="Verdana"/>
                <w:i/>
                <w:sz w:val="16"/>
                <w:szCs w:val="16"/>
              </w:rPr>
              <w:t xml:space="preserve"> című </w:t>
            </w:r>
            <w:r w:rsidRPr="001213F7">
              <w:rPr>
                <w:rFonts w:ascii="Verdana" w:hAnsi="Verdana"/>
                <w:i/>
                <w:sz w:val="16"/>
                <w:szCs w:val="16"/>
              </w:rPr>
              <w:t>fejezet</w:t>
            </w:r>
            <w:r>
              <w:rPr>
                <w:rFonts w:ascii="Verdana" w:hAnsi="Verdana"/>
                <w:i/>
                <w:sz w:val="16"/>
                <w:szCs w:val="16"/>
              </w:rPr>
              <w:t>ébe az alábbi követelmény került beépítésre:</w:t>
            </w:r>
          </w:p>
          <w:p w14:paraId="40D56EB3" w14:textId="196FCB14" w:rsidR="001213F7" w:rsidRPr="001213F7" w:rsidRDefault="001213F7" w:rsidP="001213F7">
            <w:pPr>
              <w:pStyle w:val="Listaszerbekezds"/>
              <w:numPr>
                <w:ilvl w:val="0"/>
                <w:numId w:val="38"/>
              </w:numPr>
              <w:jc w:val="both"/>
              <w:rPr>
                <w:color w:val="000000"/>
                <w:sz w:val="16"/>
                <w:szCs w:val="16"/>
              </w:rPr>
            </w:pPr>
            <w:r w:rsidRPr="001213F7">
              <w:rPr>
                <w:color w:val="000000"/>
                <w:sz w:val="16"/>
                <w:szCs w:val="16"/>
              </w:rPr>
              <w:t>A mérőhelyek kialakítása legyen alkalmas a távfelügyeleti eszközök telepítésére.</w:t>
            </w:r>
          </w:p>
        </w:tc>
      </w:tr>
      <w:tr w:rsidR="00643532" w:rsidRPr="007A7804" w14:paraId="6DAB8B64"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69C33AFB" w14:textId="77777777" w:rsidR="00643532" w:rsidRPr="007A7804" w:rsidRDefault="00643532"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AF0D2FA" w14:textId="77777777" w:rsidR="00643532" w:rsidRDefault="003034C0" w:rsidP="00396329">
            <w:pPr>
              <w:rPr>
                <w:rFonts w:ascii="Verdana" w:hAnsi="Verdana"/>
                <w:i/>
                <w:sz w:val="16"/>
                <w:szCs w:val="16"/>
              </w:rPr>
            </w:pPr>
            <w:r w:rsidRPr="003034C0">
              <w:rPr>
                <w:rFonts w:ascii="Verdana" w:hAnsi="Verdana"/>
                <w:i/>
                <w:sz w:val="16"/>
                <w:szCs w:val="16"/>
              </w:rPr>
              <w:t>A 3211_01_U_D_2025_G_M-03 számú melléklet 3.2.</w:t>
            </w:r>
            <w:r>
              <w:rPr>
                <w:rFonts w:ascii="Verdana" w:hAnsi="Verdana"/>
                <w:i/>
                <w:sz w:val="16"/>
                <w:szCs w:val="16"/>
              </w:rPr>
              <w:t>8.5. Távfelügyeleti berendezések</w:t>
            </w:r>
            <w:r w:rsidRPr="003034C0">
              <w:rPr>
                <w:rFonts w:ascii="Verdana" w:hAnsi="Verdana"/>
                <w:i/>
                <w:sz w:val="16"/>
                <w:szCs w:val="16"/>
              </w:rPr>
              <w:t xml:space="preserve"> című fejezete az alábbiak szerinti módosult:</w:t>
            </w:r>
          </w:p>
          <w:p w14:paraId="3C433C2B" w14:textId="34871671" w:rsidR="003034C0" w:rsidRPr="003034C0" w:rsidRDefault="003034C0" w:rsidP="003034C0">
            <w:pPr>
              <w:pStyle w:val="Listaszerbekezds"/>
              <w:numPr>
                <w:ilvl w:val="0"/>
                <w:numId w:val="38"/>
              </w:numPr>
              <w:jc w:val="both"/>
              <w:rPr>
                <w:color w:val="000000"/>
                <w:sz w:val="16"/>
                <w:szCs w:val="16"/>
              </w:rPr>
            </w:pPr>
            <w:r w:rsidRPr="003034C0">
              <w:rPr>
                <w:color w:val="000000"/>
                <w:sz w:val="16"/>
                <w:szCs w:val="16"/>
              </w:rPr>
              <w:t>A távfelügyeleti berendezések a 3.2.8.4. pont szerinti mérés és adatrögzítés feladatokat a telepítés helyszíneken úgy látják el, hogy az adatokat feldolgozzák, napi rendszerességgel továbbítják a központi rendszer felé, ahol azok a korrózióvédelmi szakemberek által folyamatosan nyomon követhetőek.</w:t>
            </w:r>
          </w:p>
          <w:p w14:paraId="4E5D0D9F" w14:textId="6AB8A2F4" w:rsidR="003034C0" w:rsidRDefault="003034C0" w:rsidP="00E9242E">
            <w:pPr>
              <w:spacing w:before="60" w:after="60"/>
              <w:jc w:val="center"/>
              <w:rPr>
                <w:rFonts w:ascii="Verdana" w:hAnsi="Verdana"/>
                <w:i/>
                <w:color w:val="000000"/>
                <w:sz w:val="16"/>
                <w:szCs w:val="16"/>
              </w:rPr>
            </w:pPr>
            <w:r w:rsidRPr="00E9242E">
              <w:rPr>
                <w:rFonts w:ascii="Verdana" w:hAnsi="Verdana"/>
                <w:b/>
                <w:sz w:val="16"/>
                <w:szCs w:val="16"/>
                <w:u w:val="single"/>
              </w:rPr>
              <w:t>helyett</w:t>
            </w:r>
            <w:r>
              <w:rPr>
                <w:rFonts w:ascii="Verdana" w:hAnsi="Verdana"/>
                <w:i/>
                <w:color w:val="000000"/>
                <w:sz w:val="16"/>
                <w:szCs w:val="16"/>
              </w:rPr>
              <w:t>,</w:t>
            </w:r>
          </w:p>
          <w:p w14:paraId="01BA9324" w14:textId="715B21AA" w:rsidR="003034C0" w:rsidRPr="00FA6EF2" w:rsidRDefault="003034C0" w:rsidP="00396329">
            <w:pPr>
              <w:pStyle w:val="Listaszerbekezds"/>
              <w:numPr>
                <w:ilvl w:val="0"/>
                <w:numId w:val="38"/>
              </w:numPr>
              <w:jc w:val="both"/>
              <w:rPr>
                <w:color w:val="000000"/>
                <w:sz w:val="16"/>
                <w:szCs w:val="16"/>
              </w:rPr>
            </w:pPr>
            <w:r w:rsidRPr="003034C0">
              <w:rPr>
                <w:color w:val="000000"/>
                <w:sz w:val="16"/>
                <w:szCs w:val="16"/>
              </w:rPr>
              <w:t>A távfelügyeleti berendezések a 3.2.8.4. pont szerinti mérés és adatrögzítés feladatokat a telepítés helyszíneken úgy látják el, hogy az adatokat feldolgozzák, napi rendszerességgel továbbítják a központi rendszer felé</w:t>
            </w:r>
            <w:r>
              <w:rPr>
                <w:color w:val="000000"/>
                <w:sz w:val="16"/>
                <w:szCs w:val="16"/>
              </w:rPr>
              <w:t>.</w:t>
            </w:r>
          </w:p>
        </w:tc>
      </w:tr>
      <w:tr w:rsidR="00643532" w:rsidRPr="007A7804" w14:paraId="4CC68194"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690F67D3" w14:textId="77777777" w:rsidR="00643532" w:rsidRPr="007A7804" w:rsidRDefault="00643532"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F0EFB2C" w14:textId="6B713B6D" w:rsidR="00643532" w:rsidRPr="007A7804" w:rsidRDefault="00DB41EC" w:rsidP="00DB41EC">
            <w:pPr>
              <w:jc w:val="both"/>
              <w:rPr>
                <w:rFonts w:ascii="Verdana" w:hAnsi="Verdana"/>
                <w:i/>
                <w:sz w:val="16"/>
                <w:szCs w:val="16"/>
              </w:rPr>
            </w:pPr>
            <w:r w:rsidRPr="00DB41EC">
              <w:rPr>
                <w:rFonts w:ascii="Verdana" w:hAnsi="Verdana"/>
                <w:i/>
                <w:sz w:val="16"/>
                <w:szCs w:val="16"/>
              </w:rPr>
              <w:t xml:space="preserve">A </w:t>
            </w:r>
            <w:r w:rsidRPr="00DB41EC">
              <w:rPr>
                <w:rFonts w:ascii="Verdana" w:hAnsi="Verdana"/>
                <w:b/>
                <w:bCs/>
                <w:i/>
                <w:sz w:val="16"/>
                <w:szCs w:val="16"/>
              </w:rPr>
              <w:t>3211_01_U_C_2024_G_M-04</w:t>
            </w:r>
            <w:r w:rsidRPr="00DB41EC">
              <w:rPr>
                <w:rFonts w:ascii="Verdana" w:hAnsi="Verdana"/>
                <w:i/>
                <w:sz w:val="16"/>
                <w:szCs w:val="16"/>
              </w:rPr>
              <w:t xml:space="preserve"> számú melléklet száma </w:t>
            </w:r>
            <w:r w:rsidRPr="00DB41EC">
              <w:rPr>
                <w:rFonts w:ascii="Verdana" w:hAnsi="Verdana"/>
                <w:b/>
                <w:bCs/>
                <w:i/>
                <w:sz w:val="16"/>
                <w:szCs w:val="16"/>
              </w:rPr>
              <w:t>3211_01_U_D_2025_G_M-04</w:t>
            </w:r>
            <w:r w:rsidRPr="00DB41EC">
              <w:rPr>
                <w:rFonts w:ascii="Verdana" w:hAnsi="Verdana"/>
                <w:i/>
                <w:sz w:val="16"/>
                <w:szCs w:val="16"/>
              </w:rPr>
              <w:t xml:space="preserve"> számra változott.</w:t>
            </w:r>
          </w:p>
        </w:tc>
      </w:tr>
      <w:tr w:rsidR="00DB41EC" w:rsidRPr="007A7804" w14:paraId="290C2087" w14:textId="77777777" w:rsidTr="00913BB3">
        <w:trPr>
          <w:trHeight w:val="262"/>
        </w:trPr>
        <w:tc>
          <w:tcPr>
            <w:tcW w:w="681" w:type="dxa"/>
            <w:tcBorders>
              <w:top w:val="single" w:sz="4" w:space="0" w:color="auto"/>
              <w:left w:val="single" w:sz="4" w:space="0" w:color="auto"/>
              <w:bottom w:val="single" w:sz="4" w:space="0" w:color="auto"/>
              <w:right w:val="single" w:sz="4" w:space="0" w:color="auto"/>
            </w:tcBorders>
          </w:tcPr>
          <w:p w14:paraId="3BF07156" w14:textId="77777777" w:rsidR="00DB41EC" w:rsidRPr="007A7804" w:rsidRDefault="00DB41EC"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1E2C75C" w14:textId="77777777" w:rsidR="00DB41EC" w:rsidRDefault="00DB41EC" w:rsidP="00396329">
            <w:pPr>
              <w:rPr>
                <w:rFonts w:ascii="Verdana" w:hAnsi="Verdana"/>
                <w:i/>
                <w:sz w:val="16"/>
                <w:szCs w:val="16"/>
              </w:rPr>
            </w:pPr>
            <w:r w:rsidRPr="00DB41EC">
              <w:rPr>
                <w:rFonts w:ascii="Verdana" w:hAnsi="Verdana"/>
                <w:i/>
                <w:sz w:val="16"/>
                <w:szCs w:val="16"/>
              </w:rPr>
              <w:t xml:space="preserve">A </w:t>
            </w:r>
            <w:r w:rsidRPr="00DB41EC">
              <w:rPr>
                <w:rFonts w:ascii="Verdana" w:hAnsi="Verdana"/>
                <w:b/>
                <w:bCs/>
                <w:i/>
                <w:sz w:val="16"/>
                <w:szCs w:val="16"/>
              </w:rPr>
              <w:t>3211_01_U_D_2025_G_M-04</w:t>
            </w:r>
            <w:r w:rsidRPr="00DB41EC">
              <w:rPr>
                <w:rFonts w:ascii="Verdana" w:hAnsi="Verdana"/>
                <w:i/>
                <w:sz w:val="16"/>
                <w:szCs w:val="16"/>
              </w:rPr>
              <w:t xml:space="preserve"> számú melléklet </w:t>
            </w:r>
            <w:r>
              <w:rPr>
                <w:rFonts w:ascii="Verdana" w:hAnsi="Verdana"/>
                <w:i/>
                <w:sz w:val="16"/>
                <w:szCs w:val="16"/>
              </w:rPr>
              <w:t>bevezető</w:t>
            </w:r>
            <w:r w:rsidRPr="00DB41EC">
              <w:rPr>
                <w:rFonts w:ascii="Verdana" w:hAnsi="Verdana"/>
                <w:i/>
                <w:sz w:val="16"/>
                <w:szCs w:val="16"/>
              </w:rPr>
              <w:t xml:space="preserve"> fejezete az alábbiak szerinti módosult:</w:t>
            </w:r>
          </w:p>
          <w:p w14:paraId="1696562F" w14:textId="77777777" w:rsidR="00DB41EC" w:rsidRPr="00DB41EC" w:rsidRDefault="00DB41EC" w:rsidP="00DB41EC">
            <w:pPr>
              <w:jc w:val="both"/>
              <w:rPr>
                <w:rFonts w:ascii="Verdana" w:hAnsi="Verdana"/>
                <w:bCs/>
                <w:i/>
                <w:sz w:val="16"/>
                <w:szCs w:val="16"/>
              </w:rPr>
            </w:pPr>
            <w:r w:rsidRPr="00DB41EC">
              <w:rPr>
                <w:rFonts w:ascii="Verdana" w:hAnsi="Verdana"/>
                <w:i/>
                <w:sz w:val="16"/>
                <w:szCs w:val="16"/>
              </w:rPr>
              <w:t xml:space="preserve">A </w:t>
            </w:r>
            <w:r w:rsidRPr="00DB41EC">
              <w:rPr>
                <w:rFonts w:ascii="Verdana" w:hAnsi="Verdana"/>
                <w:b/>
                <w:bCs/>
                <w:i/>
                <w:sz w:val="16"/>
                <w:szCs w:val="16"/>
              </w:rPr>
              <w:t xml:space="preserve">3211_01_U_G </w:t>
            </w:r>
            <w:r w:rsidRPr="00DB41EC">
              <w:rPr>
                <w:rFonts w:ascii="Verdana" w:hAnsi="Verdana"/>
                <w:i/>
                <w:sz w:val="16"/>
                <w:szCs w:val="16"/>
              </w:rPr>
              <w:t>TT 1000 Gázelosztó vezeték létesítése</w:t>
            </w:r>
            <w:r w:rsidRPr="00DB41EC">
              <w:rPr>
                <w:rFonts w:ascii="Verdana" w:hAnsi="Verdana"/>
                <w:bCs/>
                <w:i/>
                <w:sz w:val="16"/>
                <w:szCs w:val="16"/>
              </w:rPr>
              <w:t xml:space="preserve"> technológiai munkautasítás kezelésére munkacsoport alakult, melynek tagjai a </w:t>
            </w:r>
            <w:r w:rsidRPr="00DB41EC">
              <w:rPr>
                <w:rFonts w:ascii="Verdana" w:hAnsi="Verdana"/>
                <w:b/>
                <w:bCs/>
                <w:i/>
                <w:sz w:val="16"/>
                <w:szCs w:val="16"/>
              </w:rPr>
              <w:t>3208_00_F_G</w:t>
            </w:r>
            <w:r w:rsidRPr="00DB41EC">
              <w:rPr>
                <w:rFonts w:ascii="Verdana" w:hAnsi="Verdana"/>
                <w:bCs/>
                <w:i/>
                <w:sz w:val="16"/>
                <w:szCs w:val="16"/>
              </w:rPr>
              <w:t xml:space="preserve"> Műszaki dokumentumok és egyéb szabályzatok kezelése című szabályozás 1.3. pontja alapján kerültek kijelölésre. A munkacsoport tagok az alábbiakban részletezett feladatköröknek megfelelően elvégezték a </w:t>
            </w:r>
            <w:r w:rsidRPr="00DB41EC">
              <w:rPr>
                <w:rFonts w:ascii="Verdana" w:hAnsi="Verdana"/>
                <w:b/>
                <w:bCs/>
                <w:i/>
                <w:sz w:val="16"/>
                <w:szCs w:val="16"/>
              </w:rPr>
              <w:t xml:space="preserve">3211_01_U_C_2024_G </w:t>
            </w:r>
            <w:r w:rsidRPr="00DB41EC">
              <w:rPr>
                <w:rFonts w:ascii="Verdana" w:hAnsi="Verdana"/>
                <w:i/>
                <w:sz w:val="16"/>
                <w:szCs w:val="16"/>
              </w:rPr>
              <w:t>TT 1000 Gázelosztó vezeték létesítése</w:t>
            </w:r>
            <w:r w:rsidRPr="00DB41EC">
              <w:rPr>
                <w:rFonts w:ascii="Verdana" w:hAnsi="Verdana"/>
                <w:bCs/>
                <w:i/>
                <w:sz w:val="16"/>
                <w:szCs w:val="16"/>
              </w:rPr>
              <w:t xml:space="preserve"> című szabályozás felülvizsgálatát. Az utasítás és mellékleteinek tartalmával egyetértenek.</w:t>
            </w:r>
          </w:p>
          <w:p w14:paraId="2A9E6F51" w14:textId="77777777" w:rsidR="00DB41EC" w:rsidRDefault="00DB41EC" w:rsidP="00E9242E">
            <w:pPr>
              <w:spacing w:before="60" w:after="60"/>
              <w:jc w:val="center"/>
              <w:rPr>
                <w:rFonts w:ascii="Verdana" w:hAnsi="Verdana"/>
                <w:i/>
                <w:sz w:val="16"/>
                <w:szCs w:val="16"/>
              </w:rPr>
            </w:pPr>
            <w:r w:rsidRPr="00E9242E">
              <w:rPr>
                <w:rFonts w:ascii="Verdana" w:hAnsi="Verdana"/>
                <w:b/>
                <w:sz w:val="16"/>
                <w:szCs w:val="16"/>
                <w:u w:val="single"/>
              </w:rPr>
              <w:t>helyett</w:t>
            </w:r>
            <w:r>
              <w:rPr>
                <w:rFonts w:ascii="Verdana" w:hAnsi="Verdana"/>
                <w:i/>
                <w:sz w:val="16"/>
                <w:szCs w:val="16"/>
              </w:rPr>
              <w:t>,</w:t>
            </w:r>
          </w:p>
          <w:p w14:paraId="1238D33A" w14:textId="68040F71" w:rsidR="00DB41EC" w:rsidRPr="00DB41EC" w:rsidRDefault="00DB41EC" w:rsidP="00DB41EC">
            <w:pPr>
              <w:jc w:val="both"/>
              <w:rPr>
                <w:rFonts w:ascii="Verdana" w:hAnsi="Verdana"/>
                <w:bCs/>
                <w:i/>
                <w:sz w:val="16"/>
                <w:szCs w:val="16"/>
              </w:rPr>
            </w:pPr>
            <w:r w:rsidRPr="00DB41EC">
              <w:rPr>
                <w:rFonts w:ascii="Verdana" w:hAnsi="Verdana"/>
                <w:i/>
                <w:sz w:val="16"/>
                <w:szCs w:val="16"/>
              </w:rPr>
              <w:t xml:space="preserve">A </w:t>
            </w:r>
            <w:r w:rsidRPr="00DB41EC">
              <w:rPr>
                <w:rFonts w:ascii="Verdana" w:hAnsi="Verdana"/>
                <w:b/>
                <w:bCs/>
                <w:i/>
                <w:sz w:val="16"/>
                <w:szCs w:val="16"/>
              </w:rPr>
              <w:t xml:space="preserve">3211_01_U_G </w:t>
            </w:r>
            <w:r w:rsidRPr="00DB41EC">
              <w:rPr>
                <w:rFonts w:ascii="Verdana" w:hAnsi="Verdana"/>
                <w:i/>
                <w:sz w:val="16"/>
                <w:szCs w:val="16"/>
              </w:rPr>
              <w:t>TT 1000 Gázelosztó vezeték létesítése</w:t>
            </w:r>
            <w:r w:rsidRPr="00DB41EC">
              <w:rPr>
                <w:rFonts w:ascii="Verdana" w:hAnsi="Verdana"/>
                <w:bCs/>
                <w:i/>
                <w:sz w:val="16"/>
                <w:szCs w:val="16"/>
              </w:rPr>
              <w:t xml:space="preserve"> technológiai munkautasítás kezelésére munkacsoport alakult, melynek tagjai a </w:t>
            </w:r>
            <w:r w:rsidRPr="00DB41EC">
              <w:rPr>
                <w:rFonts w:ascii="Verdana" w:hAnsi="Verdana"/>
                <w:b/>
                <w:bCs/>
                <w:i/>
                <w:sz w:val="16"/>
                <w:szCs w:val="16"/>
              </w:rPr>
              <w:t>3208_00_F_G</w:t>
            </w:r>
            <w:r w:rsidRPr="00DB41EC">
              <w:rPr>
                <w:rFonts w:ascii="Verdana" w:hAnsi="Verdana"/>
                <w:bCs/>
                <w:i/>
                <w:sz w:val="16"/>
                <w:szCs w:val="16"/>
              </w:rPr>
              <w:t xml:space="preserve"> Műszaki dokumentumok és egyéb szabályzatok kezelése című szabályozás 1.3. pontja alapján kerültek kijelölésre. A munkacsoport tagok az alábbiakban részletezett feladatköröknek megfelelően elvégezték a </w:t>
            </w:r>
            <w:r w:rsidRPr="00DB41EC">
              <w:rPr>
                <w:rFonts w:ascii="Verdana" w:hAnsi="Verdana"/>
                <w:b/>
                <w:bCs/>
                <w:i/>
                <w:sz w:val="16"/>
                <w:szCs w:val="16"/>
              </w:rPr>
              <w:t xml:space="preserve">3211_01_U_D_2025_G </w:t>
            </w:r>
            <w:r w:rsidRPr="00DB41EC">
              <w:rPr>
                <w:rFonts w:ascii="Verdana" w:hAnsi="Verdana"/>
                <w:i/>
                <w:sz w:val="16"/>
                <w:szCs w:val="16"/>
              </w:rPr>
              <w:t>TT 1000 Gázelosztó vezeték létesítése</w:t>
            </w:r>
            <w:r w:rsidRPr="00DB41EC">
              <w:rPr>
                <w:rFonts w:ascii="Verdana" w:hAnsi="Verdana"/>
                <w:bCs/>
                <w:i/>
                <w:sz w:val="16"/>
                <w:szCs w:val="16"/>
              </w:rPr>
              <w:t xml:space="preserve"> című szabályozás felülvizsgálatát. Az utasítás és mellékleteinek tartalmával egyetértenek.</w:t>
            </w:r>
          </w:p>
        </w:tc>
      </w:tr>
    </w:tbl>
    <w:p w14:paraId="4393E18C" w14:textId="77777777" w:rsidR="00580C70" w:rsidRDefault="00580C70"/>
    <w:p w14:paraId="78B97E10" w14:textId="1221DB68" w:rsidR="00D57C85" w:rsidRPr="007A7804" w:rsidRDefault="00D57C85" w:rsidP="00AF4720">
      <w:pPr>
        <w:tabs>
          <w:tab w:val="left" w:pos="6045"/>
        </w:tabs>
        <w:rPr>
          <w:rFonts w:ascii="Verdana" w:hAnsi="Verdana"/>
          <w:i/>
          <w:sz w:val="16"/>
          <w:szCs w:val="16"/>
        </w:rPr>
      </w:pPr>
    </w:p>
    <w:p w14:paraId="37EAD7F5" w14:textId="77777777" w:rsidR="000575CD" w:rsidRPr="007A7804" w:rsidRDefault="000575CD" w:rsidP="00AF4720">
      <w:pPr>
        <w:tabs>
          <w:tab w:val="left" w:pos="6045"/>
        </w:tabs>
        <w:rPr>
          <w:rFonts w:ascii="Verdana" w:hAnsi="Verdana"/>
          <w:i/>
          <w:sz w:val="16"/>
          <w:szCs w:val="16"/>
        </w:rPr>
      </w:pPr>
    </w:p>
    <w:p w14:paraId="0A273060" w14:textId="77777777" w:rsidR="000575CD" w:rsidRPr="007A7804" w:rsidRDefault="000575CD" w:rsidP="00245363">
      <w:pPr>
        <w:tabs>
          <w:tab w:val="left" w:pos="6045"/>
        </w:tabs>
        <w:rPr>
          <w:rFonts w:ascii="Verdana" w:hAnsi="Verdana"/>
          <w:i/>
          <w:sz w:val="16"/>
          <w:szCs w:val="16"/>
        </w:rPr>
      </w:pPr>
    </w:p>
    <w:sectPr w:rsidR="000575CD" w:rsidRPr="007A7804" w:rsidSect="00651416">
      <w:headerReference w:type="even" r:id="rId13"/>
      <w:headerReference w:type="default" r:id="rId14"/>
      <w:footerReference w:type="even" r:id="rId15"/>
      <w:footerReference w:type="default" r:id="rId16"/>
      <w:headerReference w:type="first" r:id="rId17"/>
      <w:footerReference w:type="first" r:id="rId18"/>
      <w:pgSz w:w="11906" w:h="16838"/>
      <w:pgMar w:top="851" w:right="851"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1BBF" w14:textId="77777777" w:rsidR="00826A1C" w:rsidRDefault="00826A1C">
      <w:r>
        <w:separator/>
      </w:r>
    </w:p>
  </w:endnote>
  <w:endnote w:type="continuationSeparator" w:id="0">
    <w:p w14:paraId="7085E4BC" w14:textId="77777777" w:rsidR="00826A1C" w:rsidRDefault="0082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restige">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90C3" w14:textId="77777777" w:rsidR="001B77F5" w:rsidRDefault="001B77F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FDBE" w14:textId="7E3AB62D" w:rsidR="00DB7E52" w:rsidRPr="00223F72" w:rsidRDefault="00DB7E52" w:rsidP="00A1313F">
    <w:pPr>
      <w:pStyle w:val="llb"/>
      <w:tabs>
        <w:tab w:val="clear" w:pos="4536"/>
      </w:tabs>
      <w:jc w:val="right"/>
      <w:rPr>
        <w:rFonts w:ascii="Verdana" w:hAnsi="Verdana"/>
        <w:sz w:val="20"/>
        <w:szCs w:val="20"/>
      </w:rPr>
    </w:pPr>
    <w:r w:rsidRPr="00223F72">
      <w:rPr>
        <w:rStyle w:val="Oldalszm"/>
        <w:rFonts w:ascii="Verdana" w:hAnsi="Verdana"/>
        <w:sz w:val="20"/>
        <w:szCs w:val="20"/>
      </w:rPr>
      <w:fldChar w:fldCharType="begin"/>
    </w:r>
    <w:r w:rsidRPr="00223F72">
      <w:rPr>
        <w:rStyle w:val="Oldalszm"/>
        <w:rFonts w:ascii="Verdana" w:hAnsi="Verdana"/>
        <w:sz w:val="20"/>
        <w:szCs w:val="20"/>
      </w:rPr>
      <w:instrText xml:space="preserve"> PAGE </w:instrText>
    </w:r>
    <w:r w:rsidRPr="00223F72">
      <w:rPr>
        <w:rStyle w:val="Oldalszm"/>
        <w:rFonts w:ascii="Verdana" w:hAnsi="Verdana"/>
        <w:sz w:val="20"/>
        <w:szCs w:val="20"/>
      </w:rPr>
      <w:fldChar w:fldCharType="separate"/>
    </w:r>
    <w:r w:rsidR="008B6370">
      <w:rPr>
        <w:rStyle w:val="Oldalszm"/>
        <w:rFonts w:ascii="Verdana" w:hAnsi="Verdana"/>
        <w:noProof/>
        <w:sz w:val="20"/>
        <w:szCs w:val="20"/>
      </w:rPr>
      <w:t>1</w:t>
    </w:r>
    <w:r w:rsidRPr="00223F72">
      <w:rPr>
        <w:rStyle w:val="Oldalszm"/>
        <w:rFonts w:ascii="Verdana" w:hAnsi="Verdana"/>
        <w:sz w:val="20"/>
        <w:szCs w:val="20"/>
      </w:rPr>
      <w:fldChar w:fldCharType="end"/>
    </w:r>
    <w:r>
      <w:rPr>
        <w:rStyle w:val="Oldalszm"/>
        <w:rFonts w:ascii="Verdana" w:hAnsi="Verdana"/>
        <w:sz w:val="20"/>
        <w:szCs w:val="20"/>
      </w:rPr>
      <w:t>/</w:t>
    </w:r>
    <w:r w:rsidRPr="00B35F66">
      <w:rPr>
        <w:rStyle w:val="Oldalszm"/>
        <w:rFonts w:ascii="Verdana" w:hAnsi="Verdana"/>
        <w:sz w:val="20"/>
        <w:szCs w:val="20"/>
      </w:rPr>
      <w:fldChar w:fldCharType="begin"/>
    </w:r>
    <w:r w:rsidRPr="00B35F66">
      <w:rPr>
        <w:rStyle w:val="Oldalszm"/>
        <w:rFonts w:ascii="Verdana" w:hAnsi="Verdana"/>
        <w:sz w:val="20"/>
        <w:szCs w:val="20"/>
      </w:rPr>
      <w:instrText xml:space="preserve"> NUMPAGES </w:instrText>
    </w:r>
    <w:r w:rsidRPr="00B35F66">
      <w:rPr>
        <w:rStyle w:val="Oldalszm"/>
        <w:rFonts w:ascii="Verdana" w:hAnsi="Verdana"/>
        <w:sz w:val="20"/>
        <w:szCs w:val="20"/>
      </w:rPr>
      <w:fldChar w:fldCharType="separate"/>
    </w:r>
    <w:r w:rsidR="008B6370">
      <w:rPr>
        <w:rStyle w:val="Oldalszm"/>
        <w:rFonts w:ascii="Verdana" w:hAnsi="Verdana"/>
        <w:noProof/>
        <w:sz w:val="20"/>
        <w:szCs w:val="20"/>
      </w:rPr>
      <w:t>17</w:t>
    </w:r>
    <w:r w:rsidRPr="00B35F66">
      <w:rPr>
        <w:rStyle w:val="Oldalszm"/>
        <w:rFonts w:ascii="Verdana" w:hAnsi="Verdan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DDBB" w14:textId="77777777" w:rsidR="001B77F5" w:rsidRDefault="001B77F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FFD2" w14:textId="77777777" w:rsidR="00826A1C" w:rsidRDefault="00826A1C">
      <w:r>
        <w:separator/>
      </w:r>
    </w:p>
  </w:footnote>
  <w:footnote w:type="continuationSeparator" w:id="0">
    <w:p w14:paraId="1F05B029" w14:textId="77777777" w:rsidR="00826A1C" w:rsidRDefault="0082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4FCB" w14:textId="77777777" w:rsidR="001B77F5" w:rsidRDefault="001B77F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C858" w14:textId="13505D81" w:rsidR="00DB7E52" w:rsidRPr="00D522C8" w:rsidRDefault="00DB7E52" w:rsidP="00DF76AB">
    <w:pPr>
      <w:pStyle w:val="lfej"/>
      <w:jc w:val="right"/>
      <w:rPr>
        <w:rFonts w:ascii="Verdana" w:hAnsi="Verdana"/>
        <w:sz w:val="20"/>
      </w:rPr>
    </w:pPr>
    <w:r w:rsidRPr="009B4FE4">
      <w:rPr>
        <w:rFonts w:ascii="Verdana" w:hAnsi="Verdana"/>
        <w:b/>
        <w:sz w:val="20"/>
        <w:lang w:val="hu-HU"/>
      </w:rPr>
      <w:t>3211_01_U_</w:t>
    </w:r>
    <w:r w:rsidR="001B77F5">
      <w:rPr>
        <w:rFonts w:ascii="Verdana" w:hAnsi="Verdana"/>
        <w:b/>
        <w:sz w:val="20"/>
        <w:highlight w:val="yellow"/>
        <w:lang w:val="hu-HU"/>
      </w:rPr>
      <w:t>D</w:t>
    </w:r>
    <w:r>
      <w:rPr>
        <w:rFonts w:ascii="Verdana" w:hAnsi="Verdana"/>
        <w:b/>
        <w:sz w:val="20"/>
        <w:highlight w:val="yellow"/>
        <w:lang w:val="hu-HU"/>
      </w:rPr>
      <w:t>_202</w:t>
    </w:r>
    <w:r w:rsidR="001B77F5">
      <w:rPr>
        <w:rFonts w:ascii="Verdana" w:hAnsi="Verdana"/>
        <w:b/>
        <w:sz w:val="20"/>
        <w:highlight w:val="yellow"/>
        <w:lang w:val="hu-HU"/>
      </w:rPr>
      <w:t>5</w:t>
    </w:r>
    <w:r w:rsidRPr="009E6607">
      <w:rPr>
        <w:rFonts w:ascii="Verdana" w:hAnsi="Verdana"/>
        <w:b/>
        <w:sz w:val="20"/>
      </w:rPr>
      <w:t>_</w:t>
    </w:r>
    <w:r w:rsidRPr="009E6607">
      <w:rPr>
        <w:rFonts w:ascii="Verdana" w:hAnsi="Verdana"/>
        <w:b/>
        <w:sz w:val="20"/>
        <w:lang w:val="hu-HU"/>
      </w:rPr>
      <w:t>G</w:t>
    </w:r>
    <w:r>
      <w:rPr>
        <w:rFonts w:ascii="Verdana" w:hAnsi="Verdana"/>
        <w:b/>
        <w:sz w:val="20"/>
        <w:lang w:val="hu-HU"/>
      </w:rPr>
      <w:t>_</w:t>
    </w:r>
    <w:r w:rsidRPr="009B4FE4">
      <w:rPr>
        <w:rFonts w:ascii="Verdana" w:hAnsi="Verdana"/>
        <w:b/>
        <w:sz w:val="20"/>
      </w:rPr>
      <w:t>M-05</w:t>
    </w:r>
  </w:p>
  <w:p w14:paraId="5828AD76" w14:textId="77777777" w:rsidR="00DB7E52" w:rsidRPr="00651416" w:rsidRDefault="00DB7E52" w:rsidP="00651416">
    <w:pPr>
      <w:pStyle w:val="lfej"/>
      <w:jc w:val="right"/>
      <w:rPr>
        <w:rFonts w:ascii="Verdana" w:hAnsi="Verdana"/>
        <w:b/>
        <w:sz w:val="20"/>
        <w:szCs w:val="20"/>
        <w:lang w:val="hu-H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4505" w14:textId="77777777" w:rsidR="001B77F5" w:rsidRDefault="001B77F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7EF1"/>
    <w:multiLevelType w:val="hybridMultilevel"/>
    <w:tmpl w:val="16C4D47A"/>
    <w:lvl w:ilvl="0" w:tplc="8F149166">
      <w:start w:val="1"/>
      <w:numFmt w:val="bullet"/>
      <w:lvlText w:val=""/>
      <w:lvlJc w:val="left"/>
      <w:pPr>
        <w:ind w:left="644" w:hanging="360"/>
      </w:pPr>
      <w:rPr>
        <w:rFonts w:ascii="Symbol" w:hAnsi="Symbol" w:hint="default"/>
        <w:color w:val="auto"/>
      </w:rPr>
    </w:lvl>
    <w:lvl w:ilvl="1" w:tplc="040E0003">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55D7D6F"/>
    <w:multiLevelType w:val="hybridMultilevel"/>
    <w:tmpl w:val="F99A49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B81939"/>
    <w:multiLevelType w:val="hybridMultilevel"/>
    <w:tmpl w:val="44862E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485F8F"/>
    <w:multiLevelType w:val="hybridMultilevel"/>
    <w:tmpl w:val="744AC1C4"/>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DBB74EE"/>
    <w:multiLevelType w:val="hybridMultilevel"/>
    <w:tmpl w:val="2B26C752"/>
    <w:lvl w:ilvl="0" w:tplc="50948E50">
      <w:start w:val="4"/>
      <w:numFmt w:val="bullet"/>
      <w:lvlText w:val="-"/>
      <w:lvlJc w:val="left"/>
      <w:pPr>
        <w:ind w:left="1440" w:hanging="360"/>
      </w:pPr>
      <w:rPr>
        <w:rFonts w:ascii="Times New Roman" w:eastAsia="Times New Roman" w:hAnsi="Times New Roman" w:cs="Times New Roman" w:hint="default"/>
        <w:i/>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5" w15:restartNumberingAfterBreak="0">
    <w:nsid w:val="10541831"/>
    <w:multiLevelType w:val="hybridMultilevel"/>
    <w:tmpl w:val="73C606B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20D42E3"/>
    <w:multiLevelType w:val="hybridMultilevel"/>
    <w:tmpl w:val="9710B4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5440F3D"/>
    <w:multiLevelType w:val="hybridMultilevel"/>
    <w:tmpl w:val="92229B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7717554"/>
    <w:multiLevelType w:val="hybridMultilevel"/>
    <w:tmpl w:val="8AA20CE0"/>
    <w:lvl w:ilvl="0" w:tplc="567C6612">
      <w:start w:val="1"/>
      <w:numFmt w:val="bullet"/>
      <w:lvlText w:val=""/>
      <w:lvlJc w:val="left"/>
      <w:pPr>
        <w:ind w:left="1080" w:hanging="360"/>
      </w:pPr>
      <w:rPr>
        <w:rFonts w:ascii="Symbol" w:hAnsi="Symbol" w:hint="default"/>
        <w:sz w:val="20"/>
        <w:szCs w:val="20"/>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1AA02DE2"/>
    <w:multiLevelType w:val="hybridMultilevel"/>
    <w:tmpl w:val="EA44D44E"/>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0" w15:restartNumberingAfterBreak="0">
    <w:nsid w:val="1DC66DEC"/>
    <w:multiLevelType w:val="hybridMultilevel"/>
    <w:tmpl w:val="6F44FF4C"/>
    <w:lvl w:ilvl="0" w:tplc="1C3A4122">
      <w:start w:val="3"/>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0CC6222"/>
    <w:multiLevelType w:val="multilevel"/>
    <w:tmpl w:val="8DD6A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633" w:hanging="648"/>
      </w:pPr>
      <w:rPr>
        <w:rFonts w:hint="default"/>
        <w:b/>
        <w:i w:val="0"/>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6F675C"/>
    <w:multiLevelType w:val="hybridMultilevel"/>
    <w:tmpl w:val="EFF07BD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B8643D"/>
    <w:multiLevelType w:val="multilevel"/>
    <w:tmpl w:val="1706A952"/>
    <w:lvl w:ilvl="0">
      <w:start w:val="1"/>
      <w:numFmt w:val="decimal"/>
      <w:pStyle w:val="Cmsor1"/>
      <w:lvlText w:val="%1."/>
      <w:lvlJc w:val="left"/>
      <w:pPr>
        <w:tabs>
          <w:tab w:val="num" w:pos="705"/>
        </w:tabs>
        <w:ind w:left="705" w:hanging="705"/>
      </w:pPr>
      <w:rPr>
        <w:rFonts w:hint="default"/>
      </w:rPr>
    </w:lvl>
    <w:lvl w:ilvl="1">
      <w:start w:val="1"/>
      <w:numFmt w:val="decimal"/>
      <w:pStyle w:val="Cmsor2"/>
      <w:lvlText w:val="%1.%2."/>
      <w:lvlJc w:val="left"/>
      <w:pPr>
        <w:tabs>
          <w:tab w:val="num" w:pos="720"/>
        </w:tabs>
        <w:ind w:left="720" w:hanging="720"/>
      </w:pPr>
      <w:rPr>
        <w:rFonts w:hint="default"/>
      </w:rPr>
    </w:lvl>
    <w:lvl w:ilvl="2">
      <w:start w:val="1"/>
      <w:numFmt w:val="decimal"/>
      <w:pStyle w:val="Cmsor3"/>
      <w:lvlText w:val="%1.%2.%3."/>
      <w:lvlJc w:val="left"/>
      <w:pPr>
        <w:tabs>
          <w:tab w:val="num" w:pos="1021"/>
        </w:tabs>
        <w:ind w:left="0" w:firstLine="0"/>
      </w:pPr>
      <w:rPr>
        <w:rFonts w:hint="default"/>
      </w:rPr>
    </w:lvl>
    <w:lvl w:ilvl="3">
      <w:start w:val="1"/>
      <w:numFmt w:val="decimal"/>
      <w:lvlText w:val="%1.%2.%3.%4."/>
      <w:lvlJc w:val="left"/>
      <w:pPr>
        <w:tabs>
          <w:tab w:val="num" w:pos="1021"/>
        </w:tabs>
        <w:ind w:left="0" w:firstLine="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B8A78C1"/>
    <w:multiLevelType w:val="hybridMultilevel"/>
    <w:tmpl w:val="B6DC8760"/>
    <w:lvl w:ilvl="0" w:tplc="718EBBE4">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C184CD3"/>
    <w:multiLevelType w:val="hybridMultilevel"/>
    <w:tmpl w:val="E416A38A"/>
    <w:lvl w:ilvl="0" w:tplc="8F149166">
      <w:start w:val="1"/>
      <w:numFmt w:val="bullet"/>
      <w:lvlText w:val=""/>
      <w:lvlJc w:val="left"/>
      <w:pPr>
        <w:ind w:left="924" w:hanging="360"/>
      </w:pPr>
      <w:rPr>
        <w:rFonts w:ascii="Symbol" w:hAnsi="Symbol" w:hint="default"/>
        <w:color w:val="auto"/>
      </w:rPr>
    </w:lvl>
    <w:lvl w:ilvl="1" w:tplc="040E0003">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6" w15:restartNumberingAfterBreak="0">
    <w:nsid w:val="37F025B5"/>
    <w:multiLevelType w:val="hybridMultilevel"/>
    <w:tmpl w:val="1910C836"/>
    <w:lvl w:ilvl="0" w:tplc="00727FDC">
      <w:start w:val="2023"/>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86A05AD"/>
    <w:multiLevelType w:val="hybridMultilevel"/>
    <w:tmpl w:val="EB5CABD2"/>
    <w:lvl w:ilvl="0" w:tplc="2E420816">
      <w:start w:val="1"/>
      <w:numFmt w:val="bullet"/>
      <w:lvlText w:val="-"/>
      <w:lvlJc w:val="left"/>
      <w:pPr>
        <w:ind w:left="1211" w:hanging="360"/>
      </w:pPr>
      <w:rPr>
        <w:rFonts w:ascii="Verdana" w:eastAsia="Times New Roman" w:hAnsi="Verdana"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8" w15:restartNumberingAfterBreak="0">
    <w:nsid w:val="41812A4A"/>
    <w:multiLevelType w:val="hybridMultilevel"/>
    <w:tmpl w:val="23F6DFA8"/>
    <w:lvl w:ilvl="0" w:tplc="751882D4">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3456351"/>
    <w:multiLevelType w:val="hybridMultilevel"/>
    <w:tmpl w:val="B400EE06"/>
    <w:lvl w:ilvl="0" w:tplc="50948E50">
      <w:start w:val="4"/>
      <w:numFmt w:val="bullet"/>
      <w:lvlText w:val="-"/>
      <w:lvlJc w:val="left"/>
      <w:pPr>
        <w:ind w:left="720" w:hanging="360"/>
      </w:pPr>
      <w:rPr>
        <w:rFonts w:ascii="Times New Roman" w:eastAsia="Times New Roman" w:hAnsi="Times New Roman" w:cs="Times New Roman" w:hint="default"/>
        <w:b w:val="0"/>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468057B2"/>
    <w:multiLevelType w:val="hybridMultilevel"/>
    <w:tmpl w:val="46B8660A"/>
    <w:lvl w:ilvl="0" w:tplc="040E0017">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6D51567"/>
    <w:multiLevelType w:val="hybridMultilevel"/>
    <w:tmpl w:val="2FC26D16"/>
    <w:lvl w:ilvl="0" w:tplc="640EF120">
      <w:start w:val="1"/>
      <w:numFmt w:val="decimal"/>
      <w:lvlText w:val="%1."/>
      <w:lvlJc w:val="left"/>
      <w:pPr>
        <w:tabs>
          <w:tab w:val="num" w:pos="607"/>
        </w:tabs>
        <w:ind w:left="607" w:hanging="607"/>
      </w:pPr>
      <w:rPr>
        <w:rFonts w:ascii="Verdana" w:hAnsi="Verdana" w:hint="default"/>
        <w:b/>
        <w:sz w:val="16"/>
        <w:szCs w:val="16"/>
      </w:rPr>
    </w:lvl>
    <w:lvl w:ilvl="1" w:tplc="040E0019" w:tentative="1">
      <w:start w:val="1"/>
      <w:numFmt w:val="lowerLetter"/>
      <w:lvlText w:val="%2."/>
      <w:lvlJc w:val="left"/>
      <w:pPr>
        <w:tabs>
          <w:tab w:val="num" w:pos="1014"/>
        </w:tabs>
        <w:ind w:left="1014" w:hanging="360"/>
      </w:pPr>
    </w:lvl>
    <w:lvl w:ilvl="2" w:tplc="040E001B" w:tentative="1">
      <w:start w:val="1"/>
      <w:numFmt w:val="lowerRoman"/>
      <w:lvlText w:val="%3."/>
      <w:lvlJc w:val="right"/>
      <w:pPr>
        <w:tabs>
          <w:tab w:val="num" w:pos="1734"/>
        </w:tabs>
        <w:ind w:left="1734" w:hanging="180"/>
      </w:pPr>
    </w:lvl>
    <w:lvl w:ilvl="3" w:tplc="040E000F">
      <w:start w:val="1"/>
      <w:numFmt w:val="decimal"/>
      <w:lvlText w:val="%4."/>
      <w:lvlJc w:val="left"/>
      <w:pPr>
        <w:tabs>
          <w:tab w:val="num" w:pos="2454"/>
        </w:tabs>
        <w:ind w:left="2454" w:hanging="360"/>
      </w:pPr>
    </w:lvl>
    <w:lvl w:ilvl="4" w:tplc="040E0019" w:tentative="1">
      <w:start w:val="1"/>
      <w:numFmt w:val="lowerLetter"/>
      <w:lvlText w:val="%5."/>
      <w:lvlJc w:val="left"/>
      <w:pPr>
        <w:tabs>
          <w:tab w:val="num" w:pos="3174"/>
        </w:tabs>
        <w:ind w:left="3174" w:hanging="360"/>
      </w:pPr>
    </w:lvl>
    <w:lvl w:ilvl="5" w:tplc="040E001B" w:tentative="1">
      <w:start w:val="1"/>
      <w:numFmt w:val="lowerRoman"/>
      <w:lvlText w:val="%6."/>
      <w:lvlJc w:val="right"/>
      <w:pPr>
        <w:tabs>
          <w:tab w:val="num" w:pos="3894"/>
        </w:tabs>
        <w:ind w:left="3894" w:hanging="180"/>
      </w:pPr>
    </w:lvl>
    <w:lvl w:ilvl="6" w:tplc="040E000F" w:tentative="1">
      <w:start w:val="1"/>
      <w:numFmt w:val="decimal"/>
      <w:lvlText w:val="%7."/>
      <w:lvlJc w:val="left"/>
      <w:pPr>
        <w:tabs>
          <w:tab w:val="num" w:pos="4614"/>
        </w:tabs>
        <w:ind w:left="4614" w:hanging="360"/>
      </w:pPr>
    </w:lvl>
    <w:lvl w:ilvl="7" w:tplc="040E0019" w:tentative="1">
      <w:start w:val="1"/>
      <w:numFmt w:val="lowerLetter"/>
      <w:lvlText w:val="%8."/>
      <w:lvlJc w:val="left"/>
      <w:pPr>
        <w:tabs>
          <w:tab w:val="num" w:pos="5334"/>
        </w:tabs>
        <w:ind w:left="5334" w:hanging="360"/>
      </w:pPr>
    </w:lvl>
    <w:lvl w:ilvl="8" w:tplc="040E001B" w:tentative="1">
      <w:start w:val="1"/>
      <w:numFmt w:val="lowerRoman"/>
      <w:lvlText w:val="%9."/>
      <w:lvlJc w:val="right"/>
      <w:pPr>
        <w:tabs>
          <w:tab w:val="num" w:pos="6054"/>
        </w:tabs>
        <w:ind w:left="6054" w:hanging="180"/>
      </w:pPr>
    </w:lvl>
  </w:abstractNum>
  <w:abstractNum w:abstractNumId="22" w15:restartNumberingAfterBreak="0">
    <w:nsid w:val="488F69A3"/>
    <w:multiLevelType w:val="hybridMultilevel"/>
    <w:tmpl w:val="A3EAF1A2"/>
    <w:lvl w:ilvl="0" w:tplc="8F149166">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BAB30EA"/>
    <w:multiLevelType w:val="hybridMultilevel"/>
    <w:tmpl w:val="591CF884"/>
    <w:lvl w:ilvl="0" w:tplc="1882A098">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E2D6330"/>
    <w:multiLevelType w:val="hybridMultilevel"/>
    <w:tmpl w:val="5826FBE6"/>
    <w:lvl w:ilvl="0" w:tplc="040E0001">
      <w:start w:val="1"/>
      <w:numFmt w:val="bullet"/>
      <w:lvlText w:val=""/>
      <w:lvlJc w:val="left"/>
      <w:pPr>
        <w:ind w:left="901" w:hanging="360"/>
      </w:pPr>
      <w:rPr>
        <w:rFonts w:ascii="Symbol" w:hAnsi="Symbol" w:hint="default"/>
      </w:rPr>
    </w:lvl>
    <w:lvl w:ilvl="1" w:tplc="040E0003" w:tentative="1">
      <w:start w:val="1"/>
      <w:numFmt w:val="bullet"/>
      <w:lvlText w:val="o"/>
      <w:lvlJc w:val="left"/>
      <w:pPr>
        <w:ind w:left="1621" w:hanging="360"/>
      </w:pPr>
      <w:rPr>
        <w:rFonts w:ascii="Courier New" w:hAnsi="Courier New" w:cs="Courier New" w:hint="default"/>
      </w:rPr>
    </w:lvl>
    <w:lvl w:ilvl="2" w:tplc="040E0005" w:tentative="1">
      <w:start w:val="1"/>
      <w:numFmt w:val="bullet"/>
      <w:lvlText w:val=""/>
      <w:lvlJc w:val="left"/>
      <w:pPr>
        <w:ind w:left="2341" w:hanging="360"/>
      </w:pPr>
      <w:rPr>
        <w:rFonts w:ascii="Wingdings" w:hAnsi="Wingdings" w:hint="default"/>
      </w:rPr>
    </w:lvl>
    <w:lvl w:ilvl="3" w:tplc="040E0001" w:tentative="1">
      <w:start w:val="1"/>
      <w:numFmt w:val="bullet"/>
      <w:lvlText w:val=""/>
      <w:lvlJc w:val="left"/>
      <w:pPr>
        <w:ind w:left="3061" w:hanging="360"/>
      </w:pPr>
      <w:rPr>
        <w:rFonts w:ascii="Symbol" w:hAnsi="Symbol" w:hint="default"/>
      </w:rPr>
    </w:lvl>
    <w:lvl w:ilvl="4" w:tplc="040E0003" w:tentative="1">
      <w:start w:val="1"/>
      <w:numFmt w:val="bullet"/>
      <w:lvlText w:val="o"/>
      <w:lvlJc w:val="left"/>
      <w:pPr>
        <w:ind w:left="3781" w:hanging="360"/>
      </w:pPr>
      <w:rPr>
        <w:rFonts w:ascii="Courier New" w:hAnsi="Courier New" w:cs="Courier New" w:hint="default"/>
      </w:rPr>
    </w:lvl>
    <w:lvl w:ilvl="5" w:tplc="040E0005" w:tentative="1">
      <w:start w:val="1"/>
      <w:numFmt w:val="bullet"/>
      <w:lvlText w:val=""/>
      <w:lvlJc w:val="left"/>
      <w:pPr>
        <w:ind w:left="4501" w:hanging="360"/>
      </w:pPr>
      <w:rPr>
        <w:rFonts w:ascii="Wingdings" w:hAnsi="Wingdings" w:hint="default"/>
      </w:rPr>
    </w:lvl>
    <w:lvl w:ilvl="6" w:tplc="040E0001" w:tentative="1">
      <w:start w:val="1"/>
      <w:numFmt w:val="bullet"/>
      <w:lvlText w:val=""/>
      <w:lvlJc w:val="left"/>
      <w:pPr>
        <w:ind w:left="5221" w:hanging="360"/>
      </w:pPr>
      <w:rPr>
        <w:rFonts w:ascii="Symbol" w:hAnsi="Symbol" w:hint="default"/>
      </w:rPr>
    </w:lvl>
    <w:lvl w:ilvl="7" w:tplc="040E0003" w:tentative="1">
      <w:start w:val="1"/>
      <w:numFmt w:val="bullet"/>
      <w:lvlText w:val="o"/>
      <w:lvlJc w:val="left"/>
      <w:pPr>
        <w:ind w:left="5941" w:hanging="360"/>
      </w:pPr>
      <w:rPr>
        <w:rFonts w:ascii="Courier New" w:hAnsi="Courier New" w:cs="Courier New" w:hint="default"/>
      </w:rPr>
    </w:lvl>
    <w:lvl w:ilvl="8" w:tplc="040E0005" w:tentative="1">
      <w:start w:val="1"/>
      <w:numFmt w:val="bullet"/>
      <w:lvlText w:val=""/>
      <w:lvlJc w:val="left"/>
      <w:pPr>
        <w:ind w:left="6661" w:hanging="360"/>
      </w:pPr>
      <w:rPr>
        <w:rFonts w:ascii="Wingdings" w:hAnsi="Wingdings" w:hint="default"/>
      </w:rPr>
    </w:lvl>
  </w:abstractNum>
  <w:abstractNum w:abstractNumId="25" w15:restartNumberingAfterBreak="0">
    <w:nsid w:val="571E6F44"/>
    <w:multiLevelType w:val="hybridMultilevel"/>
    <w:tmpl w:val="57FA9E6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D5D0AD3"/>
    <w:multiLevelType w:val="hybridMultilevel"/>
    <w:tmpl w:val="00949DD6"/>
    <w:lvl w:ilvl="0" w:tplc="8F149166">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4D808A2"/>
    <w:multiLevelType w:val="hybridMultilevel"/>
    <w:tmpl w:val="B7688628"/>
    <w:lvl w:ilvl="0" w:tplc="555AAF1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6690903"/>
    <w:multiLevelType w:val="hybridMultilevel"/>
    <w:tmpl w:val="B6788720"/>
    <w:lvl w:ilvl="0" w:tplc="8F14916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7A3213B"/>
    <w:multiLevelType w:val="hybridMultilevel"/>
    <w:tmpl w:val="10E68BD6"/>
    <w:lvl w:ilvl="0" w:tplc="4272689E">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C6A631D"/>
    <w:multiLevelType w:val="hybridMultilevel"/>
    <w:tmpl w:val="4998A968"/>
    <w:lvl w:ilvl="0" w:tplc="8F149166">
      <w:start w:val="1"/>
      <w:numFmt w:val="bullet"/>
      <w:lvlText w:val=""/>
      <w:lvlJc w:val="left"/>
      <w:pPr>
        <w:ind w:left="1287" w:hanging="360"/>
      </w:pPr>
      <w:rPr>
        <w:rFonts w:ascii="Symbol" w:hAnsi="Symbol" w:hint="default"/>
        <w:color w:val="auto"/>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1" w15:restartNumberingAfterBreak="0">
    <w:nsid w:val="71BE432A"/>
    <w:multiLevelType w:val="hybridMultilevel"/>
    <w:tmpl w:val="A5180442"/>
    <w:lvl w:ilvl="0" w:tplc="50948E50">
      <w:start w:val="4"/>
      <w:numFmt w:val="bullet"/>
      <w:lvlText w:val="-"/>
      <w:lvlJc w:val="left"/>
      <w:pPr>
        <w:tabs>
          <w:tab w:val="num" w:pos="720"/>
        </w:tabs>
        <w:ind w:left="720" w:hanging="360"/>
      </w:pPr>
      <w:rPr>
        <w:rFonts w:ascii="Times New Roman" w:eastAsia="Times New Roman" w:hAnsi="Times New Roman" w:cs="Times New Roman" w:hint="default"/>
        <w:i/>
      </w:rPr>
    </w:lvl>
    <w:lvl w:ilvl="1" w:tplc="040E0017">
      <w:start w:val="1"/>
      <w:numFmt w:val="lowerLetter"/>
      <w:lvlText w:val="%2)"/>
      <w:lvlJc w:val="left"/>
      <w:pPr>
        <w:tabs>
          <w:tab w:val="num" w:pos="1440"/>
        </w:tabs>
        <w:ind w:left="1440" w:hanging="360"/>
      </w:pPr>
      <w:rPr>
        <w:rFonts w:hint="default"/>
        <w:i/>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473C9F"/>
    <w:multiLevelType w:val="hybridMultilevel"/>
    <w:tmpl w:val="AD10C9F0"/>
    <w:lvl w:ilvl="0" w:tplc="6F84AB46">
      <w:start w:val="1"/>
      <w:numFmt w:val="bullet"/>
      <w:lvlText w:val="­"/>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0945B0"/>
    <w:multiLevelType w:val="hybridMultilevel"/>
    <w:tmpl w:val="601C70FE"/>
    <w:lvl w:ilvl="0" w:tplc="555AAF1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CD12944"/>
    <w:multiLevelType w:val="hybridMultilevel"/>
    <w:tmpl w:val="01686098"/>
    <w:lvl w:ilvl="0" w:tplc="040E0001">
      <w:start w:val="1"/>
      <w:numFmt w:val="bullet"/>
      <w:lvlText w:val=""/>
      <w:lvlJc w:val="left"/>
      <w:pPr>
        <w:ind w:left="1260" w:hanging="360"/>
      </w:pPr>
      <w:rPr>
        <w:rFonts w:ascii="Symbol" w:hAnsi="Symbol" w:hint="default"/>
      </w:rPr>
    </w:lvl>
    <w:lvl w:ilvl="1" w:tplc="040E0003">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35" w15:restartNumberingAfterBreak="0">
    <w:nsid w:val="7DFC04A6"/>
    <w:multiLevelType w:val="hybridMultilevel"/>
    <w:tmpl w:val="25382DAE"/>
    <w:lvl w:ilvl="0" w:tplc="41E43732">
      <w:start w:val="3"/>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EAC6EDC"/>
    <w:multiLevelType w:val="hybridMultilevel"/>
    <w:tmpl w:val="8DB84F16"/>
    <w:lvl w:ilvl="0" w:tplc="555AAF1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97996659">
    <w:abstractNumId w:val="13"/>
  </w:num>
  <w:num w:numId="2" w16cid:durableId="646084778">
    <w:abstractNumId w:val="21"/>
  </w:num>
  <w:num w:numId="3" w16cid:durableId="189682613">
    <w:abstractNumId w:val="19"/>
  </w:num>
  <w:num w:numId="4" w16cid:durableId="821891399">
    <w:abstractNumId w:val="4"/>
  </w:num>
  <w:num w:numId="5" w16cid:durableId="987249275">
    <w:abstractNumId w:val="0"/>
  </w:num>
  <w:num w:numId="6" w16cid:durableId="1910529661">
    <w:abstractNumId w:val="8"/>
  </w:num>
  <w:num w:numId="7" w16cid:durableId="1767769980">
    <w:abstractNumId w:val="22"/>
  </w:num>
  <w:num w:numId="8" w16cid:durableId="1568682892">
    <w:abstractNumId w:val="26"/>
  </w:num>
  <w:num w:numId="9" w16cid:durableId="11958261">
    <w:abstractNumId w:val="15"/>
  </w:num>
  <w:num w:numId="10" w16cid:durableId="1711681858">
    <w:abstractNumId w:val="27"/>
  </w:num>
  <w:num w:numId="11" w16cid:durableId="1133248994">
    <w:abstractNumId w:val="31"/>
  </w:num>
  <w:num w:numId="12" w16cid:durableId="1453208971">
    <w:abstractNumId w:val="20"/>
  </w:num>
  <w:num w:numId="13" w16cid:durableId="259416966">
    <w:abstractNumId w:val="14"/>
  </w:num>
  <w:num w:numId="14" w16cid:durableId="1500001737">
    <w:abstractNumId w:val="6"/>
  </w:num>
  <w:num w:numId="15" w16cid:durableId="647706190">
    <w:abstractNumId w:val="7"/>
  </w:num>
  <w:num w:numId="16" w16cid:durableId="1051152868">
    <w:abstractNumId w:val="5"/>
  </w:num>
  <w:num w:numId="17" w16cid:durableId="1091312409">
    <w:abstractNumId w:val="10"/>
  </w:num>
  <w:num w:numId="18" w16cid:durableId="1628394293">
    <w:abstractNumId w:val="35"/>
  </w:num>
  <w:num w:numId="19" w16cid:durableId="115832058">
    <w:abstractNumId w:val="33"/>
  </w:num>
  <w:num w:numId="20" w16cid:durableId="254437493">
    <w:abstractNumId w:val="2"/>
  </w:num>
  <w:num w:numId="21" w16cid:durableId="778451121">
    <w:abstractNumId w:val="29"/>
  </w:num>
  <w:num w:numId="22" w16cid:durableId="1670988">
    <w:abstractNumId w:val="23"/>
  </w:num>
  <w:num w:numId="23" w16cid:durableId="1368292510">
    <w:abstractNumId w:val="16"/>
  </w:num>
  <w:num w:numId="24" w16cid:durableId="1994991921">
    <w:abstractNumId w:val="12"/>
  </w:num>
  <w:num w:numId="25" w16cid:durableId="603003355">
    <w:abstractNumId w:val="3"/>
  </w:num>
  <w:num w:numId="26" w16cid:durableId="1171291755">
    <w:abstractNumId w:val="9"/>
  </w:num>
  <w:num w:numId="27" w16cid:durableId="446314789">
    <w:abstractNumId w:val="1"/>
  </w:num>
  <w:num w:numId="28" w16cid:durableId="969432560">
    <w:abstractNumId w:val="28"/>
  </w:num>
  <w:num w:numId="29" w16cid:durableId="322273213">
    <w:abstractNumId w:val="32"/>
  </w:num>
  <w:num w:numId="30" w16cid:durableId="1713576974">
    <w:abstractNumId w:val="25"/>
  </w:num>
  <w:num w:numId="31" w16cid:durableId="1170752280">
    <w:abstractNumId w:val="30"/>
  </w:num>
  <w:num w:numId="32" w16cid:durableId="1600723396">
    <w:abstractNumId w:val="24"/>
  </w:num>
  <w:num w:numId="33" w16cid:durableId="1595018267">
    <w:abstractNumId w:val="11"/>
  </w:num>
  <w:num w:numId="34" w16cid:durableId="711463775">
    <w:abstractNumId w:val="36"/>
  </w:num>
  <w:num w:numId="35" w16cid:durableId="1172140596">
    <w:abstractNumId w:val="34"/>
  </w:num>
  <w:num w:numId="36" w16cid:durableId="1765491907">
    <w:abstractNumId w:val="34"/>
  </w:num>
  <w:num w:numId="37" w16cid:durableId="1648632532">
    <w:abstractNumId w:val="17"/>
  </w:num>
  <w:num w:numId="38" w16cid:durableId="71639496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DC3"/>
    <w:rsid w:val="00000E68"/>
    <w:rsid w:val="000032AE"/>
    <w:rsid w:val="00005124"/>
    <w:rsid w:val="00005AE7"/>
    <w:rsid w:val="000147C7"/>
    <w:rsid w:val="0001521A"/>
    <w:rsid w:val="00015AA9"/>
    <w:rsid w:val="00015E62"/>
    <w:rsid w:val="0001647A"/>
    <w:rsid w:val="00016D58"/>
    <w:rsid w:val="00026679"/>
    <w:rsid w:val="00026AEB"/>
    <w:rsid w:val="0002708C"/>
    <w:rsid w:val="00030612"/>
    <w:rsid w:val="00032929"/>
    <w:rsid w:val="00036B1C"/>
    <w:rsid w:val="00037B87"/>
    <w:rsid w:val="00040BB6"/>
    <w:rsid w:val="00042434"/>
    <w:rsid w:val="00042EA4"/>
    <w:rsid w:val="0004349B"/>
    <w:rsid w:val="0004411D"/>
    <w:rsid w:val="00046943"/>
    <w:rsid w:val="00046BBE"/>
    <w:rsid w:val="000470B0"/>
    <w:rsid w:val="00050325"/>
    <w:rsid w:val="00050FBA"/>
    <w:rsid w:val="00051142"/>
    <w:rsid w:val="0005533D"/>
    <w:rsid w:val="000575CD"/>
    <w:rsid w:val="000608AE"/>
    <w:rsid w:val="00064005"/>
    <w:rsid w:val="00065702"/>
    <w:rsid w:val="000661FE"/>
    <w:rsid w:val="00067CC8"/>
    <w:rsid w:val="00070206"/>
    <w:rsid w:val="00071678"/>
    <w:rsid w:val="00073B47"/>
    <w:rsid w:val="0008122A"/>
    <w:rsid w:val="00082604"/>
    <w:rsid w:val="000837DD"/>
    <w:rsid w:val="00083BD9"/>
    <w:rsid w:val="00084029"/>
    <w:rsid w:val="00091940"/>
    <w:rsid w:val="000919A4"/>
    <w:rsid w:val="000938E8"/>
    <w:rsid w:val="0009542D"/>
    <w:rsid w:val="0009598F"/>
    <w:rsid w:val="00095AE3"/>
    <w:rsid w:val="0009709B"/>
    <w:rsid w:val="000973AE"/>
    <w:rsid w:val="000A0051"/>
    <w:rsid w:val="000A1262"/>
    <w:rsid w:val="000A179B"/>
    <w:rsid w:val="000A5435"/>
    <w:rsid w:val="000A588B"/>
    <w:rsid w:val="000A7B7A"/>
    <w:rsid w:val="000B46EA"/>
    <w:rsid w:val="000B6B97"/>
    <w:rsid w:val="000B72FA"/>
    <w:rsid w:val="000C13A2"/>
    <w:rsid w:val="000C175D"/>
    <w:rsid w:val="000C2BD5"/>
    <w:rsid w:val="000C5E86"/>
    <w:rsid w:val="000D0897"/>
    <w:rsid w:val="000D1DF8"/>
    <w:rsid w:val="000D2818"/>
    <w:rsid w:val="000D2A00"/>
    <w:rsid w:val="000D4B64"/>
    <w:rsid w:val="000D5950"/>
    <w:rsid w:val="000D7C60"/>
    <w:rsid w:val="000E2E94"/>
    <w:rsid w:val="000E4378"/>
    <w:rsid w:val="000E5178"/>
    <w:rsid w:val="000E72A6"/>
    <w:rsid w:val="000F0FB5"/>
    <w:rsid w:val="000F2CED"/>
    <w:rsid w:val="000F3807"/>
    <w:rsid w:val="000F4F94"/>
    <w:rsid w:val="000F68DA"/>
    <w:rsid w:val="0010111D"/>
    <w:rsid w:val="00103441"/>
    <w:rsid w:val="00103F3D"/>
    <w:rsid w:val="00104E4C"/>
    <w:rsid w:val="00105150"/>
    <w:rsid w:val="00105551"/>
    <w:rsid w:val="00106EDA"/>
    <w:rsid w:val="0011030B"/>
    <w:rsid w:val="001103C9"/>
    <w:rsid w:val="001109C4"/>
    <w:rsid w:val="00113351"/>
    <w:rsid w:val="001213F7"/>
    <w:rsid w:val="00122E0C"/>
    <w:rsid w:val="00123722"/>
    <w:rsid w:val="00124E43"/>
    <w:rsid w:val="00127BC3"/>
    <w:rsid w:val="001318A9"/>
    <w:rsid w:val="00133E87"/>
    <w:rsid w:val="001342E1"/>
    <w:rsid w:val="00135AE4"/>
    <w:rsid w:val="001378F4"/>
    <w:rsid w:val="001423E0"/>
    <w:rsid w:val="0014291C"/>
    <w:rsid w:val="00142AB5"/>
    <w:rsid w:val="0014342D"/>
    <w:rsid w:val="00145A58"/>
    <w:rsid w:val="0014678A"/>
    <w:rsid w:val="00150AC4"/>
    <w:rsid w:val="00150FBE"/>
    <w:rsid w:val="00152768"/>
    <w:rsid w:val="00152900"/>
    <w:rsid w:val="0016093C"/>
    <w:rsid w:val="00165C92"/>
    <w:rsid w:val="00166F73"/>
    <w:rsid w:val="001676FE"/>
    <w:rsid w:val="001736AA"/>
    <w:rsid w:val="001741E4"/>
    <w:rsid w:val="00181606"/>
    <w:rsid w:val="00181BE5"/>
    <w:rsid w:val="00184F07"/>
    <w:rsid w:val="001854D1"/>
    <w:rsid w:val="001856B4"/>
    <w:rsid w:val="00185775"/>
    <w:rsid w:val="00190809"/>
    <w:rsid w:val="001927F1"/>
    <w:rsid w:val="0019507C"/>
    <w:rsid w:val="001966E0"/>
    <w:rsid w:val="00197DAA"/>
    <w:rsid w:val="001A029D"/>
    <w:rsid w:val="001A12D8"/>
    <w:rsid w:val="001A2351"/>
    <w:rsid w:val="001A2DB4"/>
    <w:rsid w:val="001A43FD"/>
    <w:rsid w:val="001A70A8"/>
    <w:rsid w:val="001B070E"/>
    <w:rsid w:val="001B196B"/>
    <w:rsid w:val="001B386E"/>
    <w:rsid w:val="001B4D08"/>
    <w:rsid w:val="001B5266"/>
    <w:rsid w:val="001B5995"/>
    <w:rsid w:val="001B7001"/>
    <w:rsid w:val="001B77F5"/>
    <w:rsid w:val="001C57B0"/>
    <w:rsid w:val="001C7C18"/>
    <w:rsid w:val="001C7E09"/>
    <w:rsid w:val="001D0E3B"/>
    <w:rsid w:val="001D103E"/>
    <w:rsid w:val="001D1EE2"/>
    <w:rsid w:val="001D231F"/>
    <w:rsid w:val="001D4FBA"/>
    <w:rsid w:val="001D544C"/>
    <w:rsid w:val="001D6292"/>
    <w:rsid w:val="001D718B"/>
    <w:rsid w:val="001D7C62"/>
    <w:rsid w:val="001E2D48"/>
    <w:rsid w:val="001E3326"/>
    <w:rsid w:val="001E5887"/>
    <w:rsid w:val="001E61E8"/>
    <w:rsid w:val="001E634B"/>
    <w:rsid w:val="001E7806"/>
    <w:rsid w:val="001E780C"/>
    <w:rsid w:val="001F2F17"/>
    <w:rsid w:val="001F3D6D"/>
    <w:rsid w:val="001F3E33"/>
    <w:rsid w:val="001F4E76"/>
    <w:rsid w:val="001F5E25"/>
    <w:rsid w:val="001F649F"/>
    <w:rsid w:val="001F77F3"/>
    <w:rsid w:val="00202612"/>
    <w:rsid w:val="00206586"/>
    <w:rsid w:val="002106F1"/>
    <w:rsid w:val="00213763"/>
    <w:rsid w:val="00216231"/>
    <w:rsid w:val="0021632D"/>
    <w:rsid w:val="0022217F"/>
    <w:rsid w:val="00223F72"/>
    <w:rsid w:val="002252D5"/>
    <w:rsid w:val="00226218"/>
    <w:rsid w:val="002332E8"/>
    <w:rsid w:val="00233915"/>
    <w:rsid w:val="00235734"/>
    <w:rsid w:val="00236007"/>
    <w:rsid w:val="002411CF"/>
    <w:rsid w:val="002421D1"/>
    <w:rsid w:val="002428C8"/>
    <w:rsid w:val="00242E07"/>
    <w:rsid w:val="00245122"/>
    <w:rsid w:val="00245149"/>
    <w:rsid w:val="00245363"/>
    <w:rsid w:val="002467FF"/>
    <w:rsid w:val="00247BD9"/>
    <w:rsid w:val="00250D2A"/>
    <w:rsid w:val="002521A5"/>
    <w:rsid w:val="002524E4"/>
    <w:rsid w:val="00253526"/>
    <w:rsid w:val="00254DE7"/>
    <w:rsid w:val="00257ADE"/>
    <w:rsid w:val="00257B12"/>
    <w:rsid w:val="00260AB3"/>
    <w:rsid w:val="00260DC6"/>
    <w:rsid w:val="00262415"/>
    <w:rsid w:val="002635EA"/>
    <w:rsid w:val="00265A07"/>
    <w:rsid w:val="0026706C"/>
    <w:rsid w:val="00267141"/>
    <w:rsid w:val="0026729A"/>
    <w:rsid w:val="00267374"/>
    <w:rsid w:val="0026781C"/>
    <w:rsid w:val="00270FDA"/>
    <w:rsid w:val="002710B0"/>
    <w:rsid w:val="00273149"/>
    <w:rsid w:val="00273EF4"/>
    <w:rsid w:val="0027451A"/>
    <w:rsid w:val="0028033B"/>
    <w:rsid w:val="00281EEE"/>
    <w:rsid w:val="002823C1"/>
    <w:rsid w:val="00290275"/>
    <w:rsid w:val="002927F4"/>
    <w:rsid w:val="00292D24"/>
    <w:rsid w:val="002933EB"/>
    <w:rsid w:val="00294803"/>
    <w:rsid w:val="00295356"/>
    <w:rsid w:val="0029536C"/>
    <w:rsid w:val="00296A5E"/>
    <w:rsid w:val="00297786"/>
    <w:rsid w:val="002A0CDB"/>
    <w:rsid w:val="002A46ED"/>
    <w:rsid w:val="002A6174"/>
    <w:rsid w:val="002A6491"/>
    <w:rsid w:val="002A75D1"/>
    <w:rsid w:val="002A79F1"/>
    <w:rsid w:val="002B03E1"/>
    <w:rsid w:val="002B07E6"/>
    <w:rsid w:val="002B1204"/>
    <w:rsid w:val="002B3396"/>
    <w:rsid w:val="002B44B1"/>
    <w:rsid w:val="002B7261"/>
    <w:rsid w:val="002B7EF9"/>
    <w:rsid w:val="002C1F49"/>
    <w:rsid w:val="002C34E4"/>
    <w:rsid w:val="002C43B0"/>
    <w:rsid w:val="002C51A4"/>
    <w:rsid w:val="002C726A"/>
    <w:rsid w:val="002D1BD5"/>
    <w:rsid w:val="002D29B0"/>
    <w:rsid w:val="002D2C8B"/>
    <w:rsid w:val="002D4013"/>
    <w:rsid w:val="002D41B8"/>
    <w:rsid w:val="002E5817"/>
    <w:rsid w:val="002E663F"/>
    <w:rsid w:val="002F1219"/>
    <w:rsid w:val="002F228C"/>
    <w:rsid w:val="002F3E0D"/>
    <w:rsid w:val="002F453F"/>
    <w:rsid w:val="002F7B48"/>
    <w:rsid w:val="00302A6C"/>
    <w:rsid w:val="003034C0"/>
    <w:rsid w:val="00307946"/>
    <w:rsid w:val="00311616"/>
    <w:rsid w:val="003122E0"/>
    <w:rsid w:val="0031380B"/>
    <w:rsid w:val="00313D1A"/>
    <w:rsid w:val="00315270"/>
    <w:rsid w:val="00316C60"/>
    <w:rsid w:val="003230B6"/>
    <w:rsid w:val="00324CCD"/>
    <w:rsid w:val="00327CAF"/>
    <w:rsid w:val="00327CD3"/>
    <w:rsid w:val="003304D8"/>
    <w:rsid w:val="00336241"/>
    <w:rsid w:val="003369D7"/>
    <w:rsid w:val="00337FBB"/>
    <w:rsid w:val="00341AE9"/>
    <w:rsid w:val="00342A39"/>
    <w:rsid w:val="003434C6"/>
    <w:rsid w:val="00343AE2"/>
    <w:rsid w:val="00343D9D"/>
    <w:rsid w:val="0034437A"/>
    <w:rsid w:val="0034458F"/>
    <w:rsid w:val="003529CD"/>
    <w:rsid w:val="00355AA3"/>
    <w:rsid w:val="00357CA9"/>
    <w:rsid w:val="00361869"/>
    <w:rsid w:val="00363087"/>
    <w:rsid w:val="003630CC"/>
    <w:rsid w:val="00367765"/>
    <w:rsid w:val="00367797"/>
    <w:rsid w:val="00371D21"/>
    <w:rsid w:val="00371E10"/>
    <w:rsid w:val="00372058"/>
    <w:rsid w:val="0037278A"/>
    <w:rsid w:val="00372DDE"/>
    <w:rsid w:val="00373439"/>
    <w:rsid w:val="00374CEA"/>
    <w:rsid w:val="00375828"/>
    <w:rsid w:val="00376D91"/>
    <w:rsid w:val="00380031"/>
    <w:rsid w:val="00380600"/>
    <w:rsid w:val="00380909"/>
    <w:rsid w:val="00382282"/>
    <w:rsid w:val="003831B5"/>
    <w:rsid w:val="00383589"/>
    <w:rsid w:val="00383AB9"/>
    <w:rsid w:val="00386766"/>
    <w:rsid w:val="00393433"/>
    <w:rsid w:val="0039438B"/>
    <w:rsid w:val="00396329"/>
    <w:rsid w:val="003A1DF1"/>
    <w:rsid w:val="003A2CA8"/>
    <w:rsid w:val="003A35F6"/>
    <w:rsid w:val="003A512B"/>
    <w:rsid w:val="003B0FBA"/>
    <w:rsid w:val="003B1F04"/>
    <w:rsid w:val="003B3E09"/>
    <w:rsid w:val="003B54B8"/>
    <w:rsid w:val="003B57A3"/>
    <w:rsid w:val="003C03FF"/>
    <w:rsid w:val="003C2FFF"/>
    <w:rsid w:val="003C7161"/>
    <w:rsid w:val="003D2669"/>
    <w:rsid w:val="003D4091"/>
    <w:rsid w:val="003D40B3"/>
    <w:rsid w:val="003D63C4"/>
    <w:rsid w:val="003D7610"/>
    <w:rsid w:val="003D7FCD"/>
    <w:rsid w:val="003E0A0E"/>
    <w:rsid w:val="003E121A"/>
    <w:rsid w:val="003E14BD"/>
    <w:rsid w:val="003E6501"/>
    <w:rsid w:val="003E7F90"/>
    <w:rsid w:val="003F0B92"/>
    <w:rsid w:val="003F0D8D"/>
    <w:rsid w:val="003F12D5"/>
    <w:rsid w:val="003F1406"/>
    <w:rsid w:val="003F4EC6"/>
    <w:rsid w:val="003F6CE6"/>
    <w:rsid w:val="003F71EE"/>
    <w:rsid w:val="003F7E52"/>
    <w:rsid w:val="003F7FA7"/>
    <w:rsid w:val="004062F7"/>
    <w:rsid w:val="0041713F"/>
    <w:rsid w:val="00422007"/>
    <w:rsid w:val="00424EA0"/>
    <w:rsid w:val="00427A21"/>
    <w:rsid w:val="004304D1"/>
    <w:rsid w:val="00430FF1"/>
    <w:rsid w:val="0043319C"/>
    <w:rsid w:val="00435310"/>
    <w:rsid w:val="0044067F"/>
    <w:rsid w:val="00444155"/>
    <w:rsid w:val="00444949"/>
    <w:rsid w:val="00447ADC"/>
    <w:rsid w:val="00447D76"/>
    <w:rsid w:val="004541ED"/>
    <w:rsid w:val="0045421A"/>
    <w:rsid w:val="0045445A"/>
    <w:rsid w:val="00455C15"/>
    <w:rsid w:val="00455F49"/>
    <w:rsid w:val="0045696B"/>
    <w:rsid w:val="004606E7"/>
    <w:rsid w:val="004611BD"/>
    <w:rsid w:val="00463684"/>
    <w:rsid w:val="00465ADD"/>
    <w:rsid w:val="00466F48"/>
    <w:rsid w:val="0047160D"/>
    <w:rsid w:val="0047228E"/>
    <w:rsid w:val="0047515F"/>
    <w:rsid w:val="0047541D"/>
    <w:rsid w:val="00477029"/>
    <w:rsid w:val="00477870"/>
    <w:rsid w:val="004779B6"/>
    <w:rsid w:val="0048130B"/>
    <w:rsid w:val="004837EC"/>
    <w:rsid w:val="004840B4"/>
    <w:rsid w:val="00484105"/>
    <w:rsid w:val="00484D70"/>
    <w:rsid w:val="00484DE0"/>
    <w:rsid w:val="00490862"/>
    <w:rsid w:val="00490B98"/>
    <w:rsid w:val="00491DFE"/>
    <w:rsid w:val="004A09F6"/>
    <w:rsid w:val="004A1DC3"/>
    <w:rsid w:val="004A35D4"/>
    <w:rsid w:val="004A40F2"/>
    <w:rsid w:val="004A447F"/>
    <w:rsid w:val="004A5841"/>
    <w:rsid w:val="004A6D80"/>
    <w:rsid w:val="004B0C2A"/>
    <w:rsid w:val="004B1C49"/>
    <w:rsid w:val="004B5C39"/>
    <w:rsid w:val="004C1A1A"/>
    <w:rsid w:val="004C3F2F"/>
    <w:rsid w:val="004C4753"/>
    <w:rsid w:val="004C4AB8"/>
    <w:rsid w:val="004C6AAB"/>
    <w:rsid w:val="004C6B7C"/>
    <w:rsid w:val="004C7681"/>
    <w:rsid w:val="004D024E"/>
    <w:rsid w:val="004D1AA9"/>
    <w:rsid w:val="004D4376"/>
    <w:rsid w:val="004D57D0"/>
    <w:rsid w:val="004D6BC6"/>
    <w:rsid w:val="004E2AA8"/>
    <w:rsid w:val="004E6B9A"/>
    <w:rsid w:val="004E7230"/>
    <w:rsid w:val="004F0EE0"/>
    <w:rsid w:val="004F1E63"/>
    <w:rsid w:val="004F2223"/>
    <w:rsid w:val="004F4332"/>
    <w:rsid w:val="004F53DD"/>
    <w:rsid w:val="004F6549"/>
    <w:rsid w:val="004F738B"/>
    <w:rsid w:val="005000CC"/>
    <w:rsid w:val="005101A0"/>
    <w:rsid w:val="00510418"/>
    <w:rsid w:val="00510A56"/>
    <w:rsid w:val="0051204F"/>
    <w:rsid w:val="00513D5D"/>
    <w:rsid w:val="00515A1E"/>
    <w:rsid w:val="00517042"/>
    <w:rsid w:val="00517509"/>
    <w:rsid w:val="00517AFB"/>
    <w:rsid w:val="00520A82"/>
    <w:rsid w:val="00523A48"/>
    <w:rsid w:val="00524780"/>
    <w:rsid w:val="00531C25"/>
    <w:rsid w:val="00533E4F"/>
    <w:rsid w:val="00535F33"/>
    <w:rsid w:val="005412B2"/>
    <w:rsid w:val="00541B5C"/>
    <w:rsid w:val="005441A3"/>
    <w:rsid w:val="00544259"/>
    <w:rsid w:val="0054604D"/>
    <w:rsid w:val="00546799"/>
    <w:rsid w:val="00550E8A"/>
    <w:rsid w:val="00553572"/>
    <w:rsid w:val="00554A2E"/>
    <w:rsid w:val="00557A9C"/>
    <w:rsid w:val="0056192E"/>
    <w:rsid w:val="00562437"/>
    <w:rsid w:val="0056284F"/>
    <w:rsid w:val="00564314"/>
    <w:rsid w:val="00571ED5"/>
    <w:rsid w:val="00572887"/>
    <w:rsid w:val="00576D94"/>
    <w:rsid w:val="00580C70"/>
    <w:rsid w:val="00583CF1"/>
    <w:rsid w:val="0058535B"/>
    <w:rsid w:val="005865F4"/>
    <w:rsid w:val="00590B74"/>
    <w:rsid w:val="005965EB"/>
    <w:rsid w:val="005A2368"/>
    <w:rsid w:val="005A2EB5"/>
    <w:rsid w:val="005A4F48"/>
    <w:rsid w:val="005A532E"/>
    <w:rsid w:val="005A6E87"/>
    <w:rsid w:val="005A7466"/>
    <w:rsid w:val="005B0BEF"/>
    <w:rsid w:val="005B1DA0"/>
    <w:rsid w:val="005B2829"/>
    <w:rsid w:val="005B2D59"/>
    <w:rsid w:val="005B3C38"/>
    <w:rsid w:val="005B5A15"/>
    <w:rsid w:val="005B7553"/>
    <w:rsid w:val="005C20A7"/>
    <w:rsid w:val="005C3C5A"/>
    <w:rsid w:val="005C63E6"/>
    <w:rsid w:val="005C6861"/>
    <w:rsid w:val="005D1B6C"/>
    <w:rsid w:val="005D1F6C"/>
    <w:rsid w:val="005D3426"/>
    <w:rsid w:val="005D5382"/>
    <w:rsid w:val="005D5546"/>
    <w:rsid w:val="005D64BA"/>
    <w:rsid w:val="005D7343"/>
    <w:rsid w:val="005E025A"/>
    <w:rsid w:val="005E063D"/>
    <w:rsid w:val="005E252A"/>
    <w:rsid w:val="005E3DE5"/>
    <w:rsid w:val="005E4A68"/>
    <w:rsid w:val="005F09EC"/>
    <w:rsid w:val="005F1FA8"/>
    <w:rsid w:val="005F2F95"/>
    <w:rsid w:val="005F7AC3"/>
    <w:rsid w:val="00601FD8"/>
    <w:rsid w:val="00602B53"/>
    <w:rsid w:val="006030ED"/>
    <w:rsid w:val="006039D4"/>
    <w:rsid w:val="006052B5"/>
    <w:rsid w:val="006054C4"/>
    <w:rsid w:val="00605A46"/>
    <w:rsid w:val="00607700"/>
    <w:rsid w:val="006105FE"/>
    <w:rsid w:val="006136A9"/>
    <w:rsid w:val="006148A2"/>
    <w:rsid w:val="00615A81"/>
    <w:rsid w:val="00615EC4"/>
    <w:rsid w:val="00616CAD"/>
    <w:rsid w:val="00621A89"/>
    <w:rsid w:val="00626497"/>
    <w:rsid w:val="006353EB"/>
    <w:rsid w:val="006375EE"/>
    <w:rsid w:val="006406E0"/>
    <w:rsid w:val="00643532"/>
    <w:rsid w:val="006466EB"/>
    <w:rsid w:val="0064715E"/>
    <w:rsid w:val="0065047B"/>
    <w:rsid w:val="00651416"/>
    <w:rsid w:val="00661C1C"/>
    <w:rsid w:val="006622CD"/>
    <w:rsid w:val="00675939"/>
    <w:rsid w:val="00681FD4"/>
    <w:rsid w:val="00684B91"/>
    <w:rsid w:val="00685324"/>
    <w:rsid w:val="0068568F"/>
    <w:rsid w:val="0068726C"/>
    <w:rsid w:val="00690048"/>
    <w:rsid w:val="0069042B"/>
    <w:rsid w:val="0069106A"/>
    <w:rsid w:val="00691831"/>
    <w:rsid w:val="00692E5E"/>
    <w:rsid w:val="006938E5"/>
    <w:rsid w:val="006947EA"/>
    <w:rsid w:val="00694B3B"/>
    <w:rsid w:val="00695452"/>
    <w:rsid w:val="00695987"/>
    <w:rsid w:val="00697261"/>
    <w:rsid w:val="00697BFE"/>
    <w:rsid w:val="006A1071"/>
    <w:rsid w:val="006A1558"/>
    <w:rsid w:val="006A1BC3"/>
    <w:rsid w:val="006A2EDA"/>
    <w:rsid w:val="006A3DD4"/>
    <w:rsid w:val="006A54FE"/>
    <w:rsid w:val="006A7898"/>
    <w:rsid w:val="006B07DC"/>
    <w:rsid w:val="006B1EA2"/>
    <w:rsid w:val="006B26D9"/>
    <w:rsid w:val="006B6B96"/>
    <w:rsid w:val="006C1270"/>
    <w:rsid w:val="006C535B"/>
    <w:rsid w:val="006C7A1C"/>
    <w:rsid w:val="006D54A8"/>
    <w:rsid w:val="006D5E50"/>
    <w:rsid w:val="006D6082"/>
    <w:rsid w:val="006D60AF"/>
    <w:rsid w:val="006D642F"/>
    <w:rsid w:val="006E002F"/>
    <w:rsid w:val="006E0453"/>
    <w:rsid w:val="006E0C70"/>
    <w:rsid w:val="006E1112"/>
    <w:rsid w:val="006E185F"/>
    <w:rsid w:val="006E1D0B"/>
    <w:rsid w:val="006E2885"/>
    <w:rsid w:val="006E320F"/>
    <w:rsid w:val="006E43D3"/>
    <w:rsid w:val="006F00EB"/>
    <w:rsid w:val="006F51D0"/>
    <w:rsid w:val="006F6F35"/>
    <w:rsid w:val="006F70E3"/>
    <w:rsid w:val="00701B97"/>
    <w:rsid w:val="00701FEE"/>
    <w:rsid w:val="00703801"/>
    <w:rsid w:val="007152BC"/>
    <w:rsid w:val="0071580F"/>
    <w:rsid w:val="00715ECF"/>
    <w:rsid w:val="0071603F"/>
    <w:rsid w:val="00716148"/>
    <w:rsid w:val="007172DA"/>
    <w:rsid w:val="007208E3"/>
    <w:rsid w:val="00722995"/>
    <w:rsid w:val="0072487A"/>
    <w:rsid w:val="00725BC3"/>
    <w:rsid w:val="00732C35"/>
    <w:rsid w:val="00734266"/>
    <w:rsid w:val="0073625A"/>
    <w:rsid w:val="00736EB4"/>
    <w:rsid w:val="00740CD7"/>
    <w:rsid w:val="007420D2"/>
    <w:rsid w:val="00742E7E"/>
    <w:rsid w:val="0074331E"/>
    <w:rsid w:val="00745336"/>
    <w:rsid w:val="007464DE"/>
    <w:rsid w:val="0075048C"/>
    <w:rsid w:val="00750B5A"/>
    <w:rsid w:val="00750C7A"/>
    <w:rsid w:val="007521EF"/>
    <w:rsid w:val="0075685C"/>
    <w:rsid w:val="00756B82"/>
    <w:rsid w:val="0076126A"/>
    <w:rsid w:val="00763B05"/>
    <w:rsid w:val="00764363"/>
    <w:rsid w:val="00765ED1"/>
    <w:rsid w:val="00766689"/>
    <w:rsid w:val="00767EC5"/>
    <w:rsid w:val="0077062D"/>
    <w:rsid w:val="00772917"/>
    <w:rsid w:val="007755B8"/>
    <w:rsid w:val="00780631"/>
    <w:rsid w:val="00780FBC"/>
    <w:rsid w:val="00782E9B"/>
    <w:rsid w:val="00784919"/>
    <w:rsid w:val="00787A36"/>
    <w:rsid w:val="0079321C"/>
    <w:rsid w:val="00794F88"/>
    <w:rsid w:val="007961FE"/>
    <w:rsid w:val="007A103D"/>
    <w:rsid w:val="007A2BEC"/>
    <w:rsid w:val="007A6579"/>
    <w:rsid w:val="007A6D81"/>
    <w:rsid w:val="007A7804"/>
    <w:rsid w:val="007B2F57"/>
    <w:rsid w:val="007B4DCD"/>
    <w:rsid w:val="007B6BD0"/>
    <w:rsid w:val="007C39A5"/>
    <w:rsid w:val="007C4471"/>
    <w:rsid w:val="007C4C23"/>
    <w:rsid w:val="007C626A"/>
    <w:rsid w:val="007C6503"/>
    <w:rsid w:val="007D068C"/>
    <w:rsid w:val="007D1E2A"/>
    <w:rsid w:val="007D506E"/>
    <w:rsid w:val="007D7E38"/>
    <w:rsid w:val="007E0633"/>
    <w:rsid w:val="007E1687"/>
    <w:rsid w:val="007E17AE"/>
    <w:rsid w:val="007E387B"/>
    <w:rsid w:val="007E4181"/>
    <w:rsid w:val="007E686D"/>
    <w:rsid w:val="007E70F8"/>
    <w:rsid w:val="007F26DF"/>
    <w:rsid w:val="007F2FD1"/>
    <w:rsid w:val="007F3292"/>
    <w:rsid w:val="007F396A"/>
    <w:rsid w:val="007F5CD3"/>
    <w:rsid w:val="007F775E"/>
    <w:rsid w:val="00803217"/>
    <w:rsid w:val="00804945"/>
    <w:rsid w:val="008049C4"/>
    <w:rsid w:val="00806729"/>
    <w:rsid w:val="008075A9"/>
    <w:rsid w:val="00810364"/>
    <w:rsid w:val="0081052E"/>
    <w:rsid w:val="0081222A"/>
    <w:rsid w:val="00813A81"/>
    <w:rsid w:val="008168AF"/>
    <w:rsid w:val="00816F0C"/>
    <w:rsid w:val="0081754B"/>
    <w:rsid w:val="008206A1"/>
    <w:rsid w:val="00823C97"/>
    <w:rsid w:val="00824A62"/>
    <w:rsid w:val="00824FBE"/>
    <w:rsid w:val="00826A1C"/>
    <w:rsid w:val="008301DF"/>
    <w:rsid w:val="00830A62"/>
    <w:rsid w:val="008354DD"/>
    <w:rsid w:val="00840E8D"/>
    <w:rsid w:val="00842650"/>
    <w:rsid w:val="008453C5"/>
    <w:rsid w:val="00854715"/>
    <w:rsid w:val="00856B9C"/>
    <w:rsid w:val="00857F1C"/>
    <w:rsid w:val="00861070"/>
    <w:rsid w:val="00861D5C"/>
    <w:rsid w:val="00871959"/>
    <w:rsid w:val="008746A0"/>
    <w:rsid w:val="00875595"/>
    <w:rsid w:val="0088033D"/>
    <w:rsid w:val="008819B8"/>
    <w:rsid w:val="0088246A"/>
    <w:rsid w:val="00885359"/>
    <w:rsid w:val="00886423"/>
    <w:rsid w:val="0088745E"/>
    <w:rsid w:val="00887878"/>
    <w:rsid w:val="008956FC"/>
    <w:rsid w:val="00895834"/>
    <w:rsid w:val="00895990"/>
    <w:rsid w:val="008960CC"/>
    <w:rsid w:val="00896223"/>
    <w:rsid w:val="00896235"/>
    <w:rsid w:val="008A08F9"/>
    <w:rsid w:val="008A4D28"/>
    <w:rsid w:val="008A6DA0"/>
    <w:rsid w:val="008A75D0"/>
    <w:rsid w:val="008A76EC"/>
    <w:rsid w:val="008B0947"/>
    <w:rsid w:val="008B3DB2"/>
    <w:rsid w:val="008B4BF1"/>
    <w:rsid w:val="008B6370"/>
    <w:rsid w:val="008B7B32"/>
    <w:rsid w:val="008C0024"/>
    <w:rsid w:val="008C476D"/>
    <w:rsid w:val="008C641E"/>
    <w:rsid w:val="008C68B9"/>
    <w:rsid w:val="008C6B0B"/>
    <w:rsid w:val="008C7709"/>
    <w:rsid w:val="008D421B"/>
    <w:rsid w:val="008D5906"/>
    <w:rsid w:val="008D73CC"/>
    <w:rsid w:val="008E0C4E"/>
    <w:rsid w:val="008E19E1"/>
    <w:rsid w:val="008E287C"/>
    <w:rsid w:val="008E4F17"/>
    <w:rsid w:val="008E5769"/>
    <w:rsid w:val="00903762"/>
    <w:rsid w:val="009054C7"/>
    <w:rsid w:val="009126C5"/>
    <w:rsid w:val="00912936"/>
    <w:rsid w:val="00913BB3"/>
    <w:rsid w:val="0091419F"/>
    <w:rsid w:val="0091425C"/>
    <w:rsid w:val="00916E65"/>
    <w:rsid w:val="00920C80"/>
    <w:rsid w:val="00925822"/>
    <w:rsid w:val="00927C9A"/>
    <w:rsid w:val="00931AC3"/>
    <w:rsid w:val="009323A8"/>
    <w:rsid w:val="009377D4"/>
    <w:rsid w:val="0094358A"/>
    <w:rsid w:val="00945C91"/>
    <w:rsid w:val="0094705D"/>
    <w:rsid w:val="0095028C"/>
    <w:rsid w:val="00950FA9"/>
    <w:rsid w:val="009517F6"/>
    <w:rsid w:val="00954741"/>
    <w:rsid w:val="009560CB"/>
    <w:rsid w:val="0096377E"/>
    <w:rsid w:val="00965892"/>
    <w:rsid w:val="00970B1F"/>
    <w:rsid w:val="00971498"/>
    <w:rsid w:val="00972DD0"/>
    <w:rsid w:val="00974A5F"/>
    <w:rsid w:val="00975308"/>
    <w:rsid w:val="009754E2"/>
    <w:rsid w:val="00975F8F"/>
    <w:rsid w:val="00980DAD"/>
    <w:rsid w:val="009817CB"/>
    <w:rsid w:val="00981E88"/>
    <w:rsid w:val="009832D3"/>
    <w:rsid w:val="00987F91"/>
    <w:rsid w:val="00991194"/>
    <w:rsid w:val="00991F4A"/>
    <w:rsid w:val="0099297B"/>
    <w:rsid w:val="00993918"/>
    <w:rsid w:val="00993D9B"/>
    <w:rsid w:val="009945CE"/>
    <w:rsid w:val="00994CDA"/>
    <w:rsid w:val="009A27E3"/>
    <w:rsid w:val="009A3234"/>
    <w:rsid w:val="009A5A2A"/>
    <w:rsid w:val="009A67DE"/>
    <w:rsid w:val="009A7185"/>
    <w:rsid w:val="009B04C0"/>
    <w:rsid w:val="009B0DBE"/>
    <w:rsid w:val="009B1349"/>
    <w:rsid w:val="009B1AAF"/>
    <w:rsid w:val="009B4FE4"/>
    <w:rsid w:val="009B6D94"/>
    <w:rsid w:val="009C0A30"/>
    <w:rsid w:val="009C242E"/>
    <w:rsid w:val="009C2918"/>
    <w:rsid w:val="009C4757"/>
    <w:rsid w:val="009C49B8"/>
    <w:rsid w:val="009C67A9"/>
    <w:rsid w:val="009D1C39"/>
    <w:rsid w:val="009D3046"/>
    <w:rsid w:val="009D511D"/>
    <w:rsid w:val="009E06A2"/>
    <w:rsid w:val="009E4CC4"/>
    <w:rsid w:val="009E4CD9"/>
    <w:rsid w:val="009E6607"/>
    <w:rsid w:val="009F09F8"/>
    <w:rsid w:val="009F4179"/>
    <w:rsid w:val="009F4CAF"/>
    <w:rsid w:val="00A00BEC"/>
    <w:rsid w:val="00A00EF9"/>
    <w:rsid w:val="00A04A7B"/>
    <w:rsid w:val="00A04A90"/>
    <w:rsid w:val="00A04D74"/>
    <w:rsid w:val="00A05E4C"/>
    <w:rsid w:val="00A11405"/>
    <w:rsid w:val="00A1313F"/>
    <w:rsid w:val="00A1316F"/>
    <w:rsid w:val="00A14090"/>
    <w:rsid w:val="00A1638A"/>
    <w:rsid w:val="00A17CA9"/>
    <w:rsid w:val="00A20370"/>
    <w:rsid w:val="00A20DDA"/>
    <w:rsid w:val="00A210AE"/>
    <w:rsid w:val="00A21E81"/>
    <w:rsid w:val="00A23FDE"/>
    <w:rsid w:val="00A24CD3"/>
    <w:rsid w:val="00A256A5"/>
    <w:rsid w:val="00A309AE"/>
    <w:rsid w:val="00A325F0"/>
    <w:rsid w:val="00A33A3B"/>
    <w:rsid w:val="00A3467D"/>
    <w:rsid w:val="00A3614F"/>
    <w:rsid w:val="00A36A34"/>
    <w:rsid w:val="00A37A33"/>
    <w:rsid w:val="00A41A17"/>
    <w:rsid w:val="00A43641"/>
    <w:rsid w:val="00A439D5"/>
    <w:rsid w:val="00A45116"/>
    <w:rsid w:val="00A46BD3"/>
    <w:rsid w:val="00A51526"/>
    <w:rsid w:val="00A51AAE"/>
    <w:rsid w:val="00A52218"/>
    <w:rsid w:val="00A53217"/>
    <w:rsid w:val="00A532EC"/>
    <w:rsid w:val="00A55BB3"/>
    <w:rsid w:val="00A60CDD"/>
    <w:rsid w:val="00A640E7"/>
    <w:rsid w:val="00A645A0"/>
    <w:rsid w:val="00A6590B"/>
    <w:rsid w:val="00A66ED2"/>
    <w:rsid w:val="00A66FBB"/>
    <w:rsid w:val="00A70E58"/>
    <w:rsid w:val="00A7370E"/>
    <w:rsid w:val="00A7379E"/>
    <w:rsid w:val="00A76103"/>
    <w:rsid w:val="00A76D3F"/>
    <w:rsid w:val="00A82FA2"/>
    <w:rsid w:val="00A833A4"/>
    <w:rsid w:val="00A856E1"/>
    <w:rsid w:val="00A90511"/>
    <w:rsid w:val="00A93032"/>
    <w:rsid w:val="00A973F6"/>
    <w:rsid w:val="00AA097F"/>
    <w:rsid w:val="00AA0AE9"/>
    <w:rsid w:val="00AA181D"/>
    <w:rsid w:val="00AA7DAE"/>
    <w:rsid w:val="00AB0651"/>
    <w:rsid w:val="00AB0CB9"/>
    <w:rsid w:val="00AB0D22"/>
    <w:rsid w:val="00AB3EAE"/>
    <w:rsid w:val="00AB4E7A"/>
    <w:rsid w:val="00AB6B18"/>
    <w:rsid w:val="00AC0417"/>
    <w:rsid w:val="00AC12B1"/>
    <w:rsid w:val="00AC53B6"/>
    <w:rsid w:val="00AC57EA"/>
    <w:rsid w:val="00AC6DB3"/>
    <w:rsid w:val="00AD1908"/>
    <w:rsid w:val="00AD2DE6"/>
    <w:rsid w:val="00AD36CD"/>
    <w:rsid w:val="00AD3AC7"/>
    <w:rsid w:val="00AD56E5"/>
    <w:rsid w:val="00AE0111"/>
    <w:rsid w:val="00AE07CC"/>
    <w:rsid w:val="00AE0E36"/>
    <w:rsid w:val="00AE3782"/>
    <w:rsid w:val="00AF1111"/>
    <w:rsid w:val="00AF4720"/>
    <w:rsid w:val="00AF4BB0"/>
    <w:rsid w:val="00AF4CFA"/>
    <w:rsid w:val="00AF5126"/>
    <w:rsid w:val="00AF653F"/>
    <w:rsid w:val="00AF6927"/>
    <w:rsid w:val="00B00132"/>
    <w:rsid w:val="00B02C84"/>
    <w:rsid w:val="00B03329"/>
    <w:rsid w:val="00B06491"/>
    <w:rsid w:val="00B078B6"/>
    <w:rsid w:val="00B138F9"/>
    <w:rsid w:val="00B16122"/>
    <w:rsid w:val="00B1612D"/>
    <w:rsid w:val="00B22E8D"/>
    <w:rsid w:val="00B3035C"/>
    <w:rsid w:val="00B30DDF"/>
    <w:rsid w:val="00B3235F"/>
    <w:rsid w:val="00B34EAF"/>
    <w:rsid w:val="00B35F66"/>
    <w:rsid w:val="00B374B9"/>
    <w:rsid w:val="00B37C73"/>
    <w:rsid w:val="00B40561"/>
    <w:rsid w:val="00B428E2"/>
    <w:rsid w:val="00B436D2"/>
    <w:rsid w:val="00B43CF4"/>
    <w:rsid w:val="00B44AA8"/>
    <w:rsid w:val="00B453BE"/>
    <w:rsid w:val="00B4643F"/>
    <w:rsid w:val="00B52482"/>
    <w:rsid w:val="00B54A16"/>
    <w:rsid w:val="00B55AF5"/>
    <w:rsid w:val="00B56076"/>
    <w:rsid w:val="00B669A8"/>
    <w:rsid w:val="00B66CA7"/>
    <w:rsid w:val="00B7332C"/>
    <w:rsid w:val="00B73D7F"/>
    <w:rsid w:val="00B7490B"/>
    <w:rsid w:val="00B806E2"/>
    <w:rsid w:val="00B81447"/>
    <w:rsid w:val="00B8237A"/>
    <w:rsid w:val="00B832C9"/>
    <w:rsid w:val="00B860CC"/>
    <w:rsid w:val="00B87969"/>
    <w:rsid w:val="00B92534"/>
    <w:rsid w:val="00B94D6D"/>
    <w:rsid w:val="00BA1B16"/>
    <w:rsid w:val="00BA2524"/>
    <w:rsid w:val="00BA4028"/>
    <w:rsid w:val="00BA6249"/>
    <w:rsid w:val="00BA636E"/>
    <w:rsid w:val="00BA65EA"/>
    <w:rsid w:val="00BA6A0F"/>
    <w:rsid w:val="00BB0007"/>
    <w:rsid w:val="00BB37A9"/>
    <w:rsid w:val="00BB7486"/>
    <w:rsid w:val="00BB7657"/>
    <w:rsid w:val="00BC1D77"/>
    <w:rsid w:val="00BC2619"/>
    <w:rsid w:val="00BC4DFC"/>
    <w:rsid w:val="00BD71A2"/>
    <w:rsid w:val="00BE23B2"/>
    <w:rsid w:val="00BE3B00"/>
    <w:rsid w:val="00BE3E27"/>
    <w:rsid w:val="00BE3FF5"/>
    <w:rsid w:val="00BE41AB"/>
    <w:rsid w:val="00BE47E5"/>
    <w:rsid w:val="00BE4C59"/>
    <w:rsid w:val="00BE5655"/>
    <w:rsid w:val="00BE6CA9"/>
    <w:rsid w:val="00BF176E"/>
    <w:rsid w:val="00BF1E6F"/>
    <w:rsid w:val="00BF3BDE"/>
    <w:rsid w:val="00BF4B8B"/>
    <w:rsid w:val="00C007BE"/>
    <w:rsid w:val="00C024A2"/>
    <w:rsid w:val="00C04480"/>
    <w:rsid w:val="00C045E8"/>
    <w:rsid w:val="00C05AC4"/>
    <w:rsid w:val="00C06A1F"/>
    <w:rsid w:val="00C073C0"/>
    <w:rsid w:val="00C07848"/>
    <w:rsid w:val="00C1221C"/>
    <w:rsid w:val="00C12437"/>
    <w:rsid w:val="00C15944"/>
    <w:rsid w:val="00C17FD6"/>
    <w:rsid w:val="00C20D81"/>
    <w:rsid w:val="00C22CAA"/>
    <w:rsid w:val="00C231CA"/>
    <w:rsid w:val="00C24490"/>
    <w:rsid w:val="00C24DC4"/>
    <w:rsid w:val="00C24E40"/>
    <w:rsid w:val="00C2751E"/>
    <w:rsid w:val="00C32A5E"/>
    <w:rsid w:val="00C36511"/>
    <w:rsid w:val="00C41ADD"/>
    <w:rsid w:val="00C41F1B"/>
    <w:rsid w:val="00C45A72"/>
    <w:rsid w:val="00C461E5"/>
    <w:rsid w:val="00C50C16"/>
    <w:rsid w:val="00C51941"/>
    <w:rsid w:val="00C51C1D"/>
    <w:rsid w:val="00C52136"/>
    <w:rsid w:val="00C521DE"/>
    <w:rsid w:val="00C53540"/>
    <w:rsid w:val="00C5358B"/>
    <w:rsid w:val="00C53B83"/>
    <w:rsid w:val="00C54216"/>
    <w:rsid w:val="00C550EA"/>
    <w:rsid w:val="00C55D6E"/>
    <w:rsid w:val="00C56D1E"/>
    <w:rsid w:val="00C60744"/>
    <w:rsid w:val="00C60DC6"/>
    <w:rsid w:val="00C71137"/>
    <w:rsid w:val="00C719B1"/>
    <w:rsid w:val="00C71C63"/>
    <w:rsid w:val="00C7209C"/>
    <w:rsid w:val="00C762B3"/>
    <w:rsid w:val="00C82A30"/>
    <w:rsid w:val="00C84168"/>
    <w:rsid w:val="00C849A1"/>
    <w:rsid w:val="00C84C03"/>
    <w:rsid w:val="00C863A5"/>
    <w:rsid w:val="00C87E31"/>
    <w:rsid w:val="00C93084"/>
    <w:rsid w:val="00C936A0"/>
    <w:rsid w:val="00C97187"/>
    <w:rsid w:val="00C97901"/>
    <w:rsid w:val="00CA1BF7"/>
    <w:rsid w:val="00CA47E8"/>
    <w:rsid w:val="00CA62D4"/>
    <w:rsid w:val="00CA65DC"/>
    <w:rsid w:val="00CB04A1"/>
    <w:rsid w:val="00CB67D2"/>
    <w:rsid w:val="00CB6B7D"/>
    <w:rsid w:val="00CC1808"/>
    <w:rsid w:val="00CC2ED2"/>
    <w:rsid w:val="00CC67D9"/>
    <w:rsid w:val="00CC68FD"/>
    <w:rsid w:val="00CD07B0"/>
    <w:rsid w:val="00CD23FD"/>
    <w:rsid w:val="00CD2CDE"/>
    <w:rsid w:val="00CD3B23"/>
    <w:rsid w:val="00CD466A"/>
    <w:rsid w:val="00CD57AC"/>
    <w:rsid w:val="00CD779C"/>
    <w:rsid w:val="00CD7C50"/>
    <w:rsid w:val="00CE1C18"/>
    <w:rsid w:val="00CE294B"/>
    <w:rsid w:val="00CE2F9B"/>
    <w:rsid w:val="00CE374E"/>
    <w:rsid w:val="00CE46B0"/>
    <w:rsid w:val="00CF1E08"/>
    <w:rsid w:val="00CF1F34"/>
    <w:rsid w:val="00CF41C5"/>
    <w:rsid w:val="00D00325"/>
    <w:rsid w:val="00D01386"/>
    <w:rsid w:val="00D02A48"/>
    <w:rsid w:val="00D046F6"/>
    <w:rsid w:val="00D049E6"/>
    <w:rsid w:val="00D05378"/>
    <w:rsid w:val="00D05D73"/>
    <w:rsid w:val="00D06976"/>
    <w:rsid w:val="00D0716D"/>
    <w:rsid w:val="00D073CB"/>
    <w:rsid w:val="00D07549"/>
    <w:rsid w:val="00D07A2B"/>
    <w:rsid w:val="00D132F0"/>
    <w:rsid w:val="00D13351"/>
    <w:rsid w:val="00D13C4B"/>
    <w:rsid w:val="00D15CDD"/>
    <w:rsid w:val="00D21BCD"/>
    <w:rsid w:val="00D268C6"/>
    <w:rsid w:val="00D2728D"/>
    <w:rsid w:val="00D27603"/>
    <w:rsid w:val="00D30440"/>
    <w:rsid w:val="00D314DC"/>
    <w:rsid w:val="00D333C9"/>
    <w:rsid w:val="00D4424D"/>
    <w:rsid w:val="00D445DB"/>
    <w:rsid w:val="00D462F2"/>
    <w:rsid w:val="00D46961"/>
    <w:rsid w:val="00D46DA9"/>
    <w:rsid w:val="00D4773C"/>
    <w:rsid w:val="00D50869"/>
    <w:rsid w:val="00D532C4"/>
    <w:rsid w:val="00D5757A"/>
    <w:rsid w:val="00D57C85"/>
    <w:rsid w:val="00D57E85"/>
    <w:rsid w:val="00D60247"/>
    <w:rsid w:val="00D609A2"/>
    <w:rsid w:val="00D62207"/>
    <w:rsid w:val="00D64434"/>
    <w:rsid w:val="00D647AC"/>
    <w:rsid w:val="00D66BC3"/>
    <w:rsid w:val="00D715B3"/>
    <w:rsid w:val="00D74186"/>
    <w:rsid w:val="00D746F5"/>
    <w:rsid w:val="00D74E38"/>
    <w:rsid w:val="00D754D1"/>
    <w:rsid w:val="00D82B95"/>
    <w:rsid w:val="00D8388E"/>
    <w:rsid w:val="00D94CF5"/>
    <w:rsid w:val="00D9697D"/>
    <w:rsid w:val="00DA22ED"/>
    <w:rsid w:val="00DA3104"/>
    <w:rsid w:val="00DB1C0E"/>
    <w:rsid w:val="00DB41EC"/>
    <w:rsid w:val="00DB7CB3"/>
    <w:rsid w:val="00DB7E52"/>
    <w:rsid w:val="00DC0D36"/>
    <w:rsid w:val="00DC249D"/>
    <w:rsid w:val="00DC293E"/>
    <w:rsid w:val="00DC4385"/>
    <w:rsid w:val="00DC4924"/>
    <w:rsid w:val="00DC4D63"/>
    <w:rsid w:val="00DC6269"/>
    <w:rsid w:val="00DC7523"/>
    <w:rsid w:val="00DD0D48"/>
    <w:rsid w:val="00DD1B8C"/>
    <w:rsid w:val="00DD336A"/>
    <w:rsid w:val="00DD3882"/>
    <w:rsid w:val="00DD509A"/>
    <w:rsid w:val="00DD6A79"/>
    <w:rsid w:val="00DD727B"/>
    <w:rsid w:val="00DD742A"/>
    <w:rsid w:val="00DE0377"/>
    <w:rsid w:val="00DE0B72"/>
    <w:rsid w:val="00DE5F51"/>
    <w:rsid w:val="00DE708D"/>
    <w:rsid w:val="00DE76F0"/>
    <w:rsid w:val="00DF02A4"/>
    <w:rsid w:val="00DF09A7"/>
    <w:rsid w:val="00DF0DF9"/>
    <w:rsid w:val="00DF1B86"/>
    <w:rsid w:val="00DF2343"/>
    <w:rsid w:val="00DF38D8"/>
    <w:rsid w:val="00DF537E"/>
    <w:rsid w:val="00DF5E0C"/>
    <w:rsid w:val="00DF76AB"/>
    <w:rsid w:val="00DF7EC0"/>
    <w:rsid w:val="00E00866"/>
    <w:rsid w:val="00E00CE6"/>
    <w:rsid w:val="00E00E1E"/>
    <w:rsid w:val="00E040E0"/>
    <w:rsid w:val="00E040E3"/>
    <w:rsid w:val="00E0790F"/>
    <w:rsid w:val="00E10EE9"/>
    <w:rsid w:val="00E114AC"/>
    <w:rsid w:val="00E116FA"/>
    <w:rsid w:val="00E137AA"/>
    <w:rsid w:val="00E14AD2"/>
    <w:rsid w:val="00E156E8"/>
    <w:rsid w:val="00E21202"/>
    <w:rsid w:val="00E219DA"/>
    <w:rsid w:val="00E22D29"/>
    <w:rsid w:val="00E2305E"/>
    <w:rsid w:val="00E236A8"/>
    <w:rsid w:val="00E25961"/>
    <w:rsid w:val="00E27F38"/>
    <w:rsid w:val="00E30206"/>
    <w:rsid w:val="00E30A76"/>
    <w:rsid w:val="00E32326"/>
    <w:rsid w:val="00E32E04"/>
    <w:rsid w:val="00E3765D"/>
    <w:rsid w:val="00E45C05"/>
    <w:rsid w:val="00E46698"/>
    <w:rsid w:val="00E478CE"/>
    <w:rsid w:val="00E503C0"/>
    <w:rsid w:val="00E50B3B"/>
    <w:rsid w:val="00E51F9D"/>
    <w:rsid w:val="00E5561C"/>
    <w:rsid w:val="00E609D5"/>
    <w:rsid w:val="00E623F4"/>
    <w:rsid w:val="00E673D7"/>
    <w:rsid w:val="00E673DA"/>
    <w:rsid w:val="00E67E31"/>
    <w:rsid w:val="00E70E56"/>
    <w:rsid w:val="00E71A1F"/>
    <w:rsid w:val="00E7348A"/>
    <w:rsid w:val="00E74905"/>
    <w:rsid w:val="00E74FBC"/>
    <w:rsid w:val="00E75581"/>
    <w:rsid w:val="00E76F2F"/>
    <w:rsid w:val="00E842B9"/>
    <w:rsid w:val="00E845A4"/>
    <w:rsid w:val="00E85032"/>
    <w:rsid w:val="00E90C4E"/>
    <w:rsid w:val="00E9242E"/>
    <w:rsid w:val="00E93F73"/>
    <w:rsid w:val="00E95E65"/>
    <w:rsid w:val="00E96479"/>
    <w:rsid w:val="00E97B8D"/>
    <w:rsid w:val="00EA1C7E"/>
    <w:rsid w:val="00EA3CB4"/>
    <w:rsid w:val="00EA4A01"/>
    <w:rsid w:val="00EA5BDE"/>
    <w:rsid w:val="00EA678D"/>
    <w:rsid w:val="00EB28D0"/>
    <w:rsid w:val="00EB3121"/>
    <w:rsid w:val="00EB59D0"/>
    <w:rsid w:val="00EB79B0"/>
    <w:rsid w:val="00EC120E"/>
    <w:rsid w:val="00EC24A5"/>
    <w:rsid w:val="00EC54B6"/>
    <w:rsid w:val="00ED5403"/>
    <w:rsid w:val="00ED638C"/>
    <w:rsid w:val="00ED7ACD"/>
    <w:rsid w:val="00EE1D89"/>
    <w:rsid w:val="00EE23D2"/>
    <w:rsid w:val="00EE38A9"/>
    <w:rsid w:val="00EE3FFC"/>
    <w:rsid w:val="00EE7436"/>
    <w:rsid w:val="00EF06DB"/>
    <w:rsid w:val="00EF07FC"/>
    <w:rsid w:val="00EF0E71"/>
    <w:rsid w:val="00EF11AD"/>
    <w:rsid w:val="00EF3708"/>
    <w:rsid w:val="00EF37BE"/>
    <w:rsid w:val="00EF4A7F"/>
    <w:rsid w:val="00EF6170"/>
    <w:rsid w:val="00EF7EBC"/>
    <w:rsid w:val="00F000AE"/>
    <w:rsid w:val="00F0198F"/>
    <w:rsid w:val="00F01991"/>
    <w:rsid w:val="00F0262A"/>
    <w:rsid w:val="00F104B9"/>
    <w:rsid w:val="00F13AD0"/>
    <w:rsid w:val="00F13BD1"/>
    <w:rsid w:val="00F15917"/>
    <w:rsid w:val="00F21FC9"/>
    <w:rsid w:val="00F25340"/>
    <w:rsid w:val="00F25826"/>
    <w:rsid w:val="00F2642C"/>
    <w:rsid w:val="00F26F1D"/>
    <w:rsid w:val="00F308D3"/>
    <w:rsid w:val="00F31352"/>
    <w:rsid w:val="00F31D19"/>
    <w:rsid w:val="00F32547"/>
    <w:rsid w:val="00F333F2"/>
    <w:rsid w:val="00F33829"/>
    <w:rsid w:val="00F35EE1"/>
    <w:rsid w:val="00F419B5"/>
    <w:rsid w:val="00F42EEA"/>
    <w:rsid w:val="00F53488"/>
    <w:rsid w:val="00F543E5"/>
    <w:rsid w:val="00F557B6"/>
    <w:rsid w:val="00F55BA0"/>
    <w:rsid w:val="00F63163"/>
    <w:rsid w:val="00F635D5"/>
    <w:rsid w:val="00F655F0"/>
    <w:rsid w:val="00F675A7"/>
    <w:rsid w:val="00F71874"/>
    <w:rsid w:val="00F731EF"/>
    <w:rsid w:val="00F73A80"/>
    <w:rsid w:val="00F77B69"/>
    <w:rsid w:val="00F81C95"/>
    <w:rsid w:val="00F82649"/>
    <w:rsid w:val="00F85223"/>
    <w:rsid w:val="00F90182"/>
    <w:rsid w:val="00F933E1"/>
    <w:rsid w:val="00F9448D"/>
    <w:rsid w:val="00F976EE"/>
    <w:rsid w:val="00FA2E31"/>
    <w:rsid w:val="00FA6EF2"/>
    <w:rsid w:val="00FA73B2"/>
    <w:rsid w:val="00FB06BD"/>
    <w:rsid w:val="00FB139F"/>
    <w:rsid w:val="00FB26D3"/>
    <w:rsid w:val="00FB4289"/>
    <w:rsid w:val="00FB492C"/>
    <w:rsid w:val="00FB4B78"/>
    <w:rsid w:val="00FB5B5A"/>
    <w:rsid w:val="00FB66EA"/>
    <w:rsid w:val="00FB7708"/>
    <w:rsid w:val="00FB7D1C"/>
    <w:rsid w:val="00FC084E"/>
    <w:rsid w:val="00FC1B5C"/>
    <w:rsid w:val="00FC3C95"/>
    <w:rsid w:val="00FC7BB2"/>
    <w:rsid w:val="00FD7779"/>
    <w:rsid w:val="00FE08BE"/>
    <w:rsid w:val="00FE1022"/>
    <w:rsid w:val="00FE19B1"/>
    <w:rsid w:val="00FE1B98"/>
    <w:rsid w:val="00FE1F0A"/>
    <w:rsid w:val="00FE2EAC"/>
    <w:rsid w:val="00FE5BA2"/>
    <w:rsid w:val="00FE5CA4"/>
    <w:rsid w:val="00FF052D"/>
    <w:rsid w:val="00FF0C2B"/>
    <w:rsid w:val="00FF1352"/>
    <w:rsid w:val="00FF48A9"/>
    <w:rsid w:val="00FF5629"/>
    <w:rsid w:val="00FF679D"/>
    <w:rsid w:val="00FF77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3BFA0"/>
  <w15:chartTrackingRefBased/>
  <w15:docId w15:val="{E0D368EC-D2FA-4F73-BB5E-95B5A216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396329"/>
    <w:rPr>
      <w:sz w:val="22"/>
      <w:szCs w:val="24"/>
    </w:rPr>
  </w:style>
  <w:style w:type="paragraph" w:styleId="Cmsor1">
    <w:name w:val="heading 1"/>
    <w:basedOn w:val="Norml"/>
    <w:next w:val="Norml"/>
    <w:link w:val="Cmsor1Char"/>
    <w:uiPriority w:val="9"/>
    <w:qFormat/>
    <w:rsid w:val="00EF06DB"/>
    <w:pPr>
      <w:keepNext/>
      <w:numPr>
        <w:numId w:val="1"/>
      </w:numPr>
      <w:spacing w:before="240" w:after="60"/>
      <w:outlineLvl w:val="0"/>
    </w:pPr>
    <w:rPr>
      <w:rFonts w:cs="Arial"/>
      <w:b/>
      <w:bCs/>
      <w:kern w:val="32"/>
      <w:szCs w:val="32"/>
    </w:rPr>
  </w:style>
  <w:style w:type="paragraph" w:styleId="Cmsor2">
    <w:name w:val="heading 2"/>
    <w:basedOn w:val="Norml"/>
    <w:next w:val="Norml"/>
    <w:qFormat/>
    <w:rsid w:val="00EF06DB"/>
    <w:pPr>
      <w:keepNext/>
      <w:numPr>
        <w:ilvl w:val="1"/>
        <w:numId w:val="1"/>
      </w:numPr>
      <w:spacing w:before="240" w:after="60"/>
      <w:outlineLvl w:val="1"/>
    </w:pPr>
    <w:rPr>
      <w:rFonts w:cs="Arial"/>
      <w:b/>
      <w:bCs/>
      <w:iCs/>
      <w:szCs w:val="28"/>
    </w:rPr>
  </w:style>
  <w:style w:type="paragraph" w:styleId="Cmsor3">
    <w:name w:val="heading 3"/>
    <w:basedOn w:val="Norml"/>
    <w:next w:val="Norml"/>
    <w:link w:val="Cmsor3Char"/>
    <w:qFormat/>
    <w:rsid w:val="00EF06DB"/>
    <w:pPr>
      <w:keepNext/>
      <w:numPr>
        <w:ilvl w:val="2"/>
        <w:numId w:val="1"/>
      </w:numPr>
      <w:spacing w:before="240" w:after="60"/>
      <w:outlineLvl w:val="2"/>
    </w:pPr>
    <w:rPr>
      <w:rFonts w:ascii="Verdana" w:hAnsi="Verdana" w:cs="Arial"/>
      <w:b/>
      <w:bCs/>
      <w:sz w:val="20"/>
      <w:szCs w:val="26"/>
    </w:rPr>
  </w:style>
  <w:style w:type="paragraph" w:styleId="Cmsor4">
    <w:name w:val="heading 4"/>
    <w:basedOn w:val="Norml"/>
    <w:next w:val="Norml"/>
    <w:link w:val="Cmsor4Char"/>
    <w:unhideWhenUsed/>
    <w:qFormat/>
    <w:rsid w:val="00FF052D"/>
    <w:pPr>
      <w:keepNext/>
      <w:spacing w:before="240" w:after="60"/>
      <w:outlineLvl w:val="3"/>
    </w:pPr>
    <w:rPr>
      <w:rFonts w:ascii="Calibri" w:hAnsi="Calibri"/>
      <w:b/>
      <w:bCs/>
      <w:sz w:val="28"/>
      <w:szCs w:val="28"/>
      <w:lang w:val="x-none" w:eastAsia="x-none"/>
    </w:rPr>
  </w:style>
  <w:style w:type="paragraph" w:styleId="Cmsor5">
    <w:name w:val="heading 5"/>
    <w:basedOn w:val="Norml"/>
    <w:next w:val="Norml"/>
    <w:link w:val="Cmsor5Char"/>
    <w:qFormat/>
    <w:rsid w:val="007F396A"/>
    <w:pPr>
      <w:keepNext/>
      <w:overflowPunct w:val="0"/>
      <w:autoSpaceDE w:val="0"/>
      <w:autoSpaceDN w:val="0"/>
      <w:adjustRightInd w:val="0"/>
      <w:ind w:left="1718" w:hanging="1008"/>
      <w:jc w:val="center"/>
      <w:textAlignment w:val="baseline"/>
      <w:outlineLvl w:val="4"/>
    </w:pPr>
    <w:rPr>
      <w:rFonts w:ascii="Verdana" w:hAnsi="Verdana"/>
      <w:b/>
      <w:color w:val="FF00FF"/>
      <w:sz w:val="20"/>
      <w:szCs w:val="20"/>
    </w:rPr>
  </w:style>
  <w:style w:type="paragraph" w:styleId="Cmsor6">
    <w:name w:val="heading 6"/>
    <w:basedOn w:val="Norml"/>
    <w:next w:val="Norml"/>
    <w:link w:val="Cmsor6Char"/>
    <w:qFormat/>
    <w:rsid w:val="007F396A"/>
    <w:pPr>
      <w:keepNext/>
      <w:overflowPunct w:val="0"/>
      <w:autoSpaceDE w:val="0"/>
      <w:autoSpaceDN w:val="0"/>
      <w:adjustRightInd w:val="0"/>
      <w:spacing w:line="360" w:lineRule="auto"/>
      <w:ind w:left="1152" w:hanging="1152"/>
      <w:jc w:val="both"/>
      <w:textAlignment w:val="baseline"/>
      <w:outlineLvl w:val="5"/>
    </w:pPr>
    <w:rPr>
      <w:rFonts w:ascii="Verdana" w:hAnsi="Verdana"/>
      <w:b/>
      <w:color w:val="FF00FF"/>
      <w:sz w:val="20"/>
      <w:szCs w:val="20"/>
    </w:rPr>
  </w:style>
  <w:style w:type="paragraph" w:styleId="Cmsor7">
    <w:name w:val="heading 7"/>
    <w:basedOn w:val="Norml"/>
    <w:next w:val="Norml"/>
    <w:link w:val="Cmsor7Char"/>
    <w:qFormat/>
    <w:rsid w:val="007F396A"/>
    <w:pPr>
      <w:keepNext/>
      <w:tabs>
        <w:tab w:val="left" w:pos="284"/>
      </w:tabs>
      <w:overflowPunct w:val="0"/>
      <w:autoSpaceDE w:val="0"/>
      <w:autoSpaceDN w:val="0"/>
      <w:adjustRightInd w:val="0"/>
      <w:ind w:left="1296" w:hanging="1296"/>
      <w:jc w:val="center"/>
      <w:textAlignment w:val="baseline"/>
      <w:outlineLvl w:val="6"/>
    </w:pPr>
    <w:rPr>
      <w:rFonts w:ascii="Verdana" w:hAnsi="Verdana"/>
      <w:b/>
      <w:color w:val="FF000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1_,Char, Char,Char Char Char,Char Char Char Char Char,Char Char Char Char Char Char Cha, Char Char Char, Char Char Char Char Char, Char Char Char Char Char Char Cha,1_ Char Char,1_ Char Char Char Char"/>
    <w:basedOn w:val="Norml"/>
    <w:link w:val="lfejChar"/>
    <w:rsid w:val="00223F72"/>
    <w:pPr>
      <w:tabs>
        <w:tab w:val="center" w:pos="4536"/>
        <w:tab w:val="right" w:pos="9072"/>
      </w:tabs>
    </w:pPr>
    <w:rPr>
      <w:lang w:val="x-none" w:eastAsia="x-none"/>
    </w:rPr>
  </w:style>
  <w:style w:type="paragraph" w:styleId="llb">
    <w:name w:val="footer"/>
    <w:basedOn w:val="Norml"/>
    <w:rsid w:val="00223F72"/>
    <w:pPr>
      <w:tabs>
        <w:tab w:val="center" w:pos="4536"/>
        <w:tab w:val="right" w:pos="9072"/>
      </w:tabs>
    </w:pPr>
  </w:style>
  <w:style w:type="character" w:styleId="Oldalszm">
    <w:name w:val="page number"/>
    <w:basedOn w:val="Bekezdsalapbettpusa"/>
    <w:rsid w:val="00223F72"/>
  </w:style>
  <w:style w:type="character" w:customStyle="1" w:styleId="Cmsor3Char">
    <w:name w:val="Címsor 3 Char"/>
    <w:link w:val="Cmsor3"/>
    <w:rsid w:val="00223F72"/>
    <w:rPr>
      <w:rFonts w:ascii="Verdana" w:hAnsi="Verdana" w:cs="Arial"/>
      <w:b/>
      <w:bCs/>
      <w:szCs w:val="26"/>
    </w:rPr>
  </w:style>
  <w:style w:type="paragraph" w:styleId="Szvegtrzs">
    <w:name w:val="Body Text"/>
    <w:basedOn w:val="Norml"/>
    <w:rsid w:val="00223F72"/>
    <w:pPr>
      <w:autoSpaceDE w:val="0"/>
      <w:autoSpaceDN w:val="0"/>
      <w:adjustRightInd w:val="0"/>
      <w:jc w:val="both"/>
    </w:pPr>
    <w:rPr>
      <w:rFonts w:ascii="Verdana" w:hAnsi="Verdana"/>
      <w:sz w:val="18"/>
      <w:szCs w:val="20"/>
    </w:rPr>
  </w:style>
  <w:style w:type="character" w:customStyle="1" w:styleId="Stlus10ptDltFekete">
    <w:name w:val="Stílus 10 pt Dőlt Fekete"/>
    <w:rsid w:val="00223F72"/>
    <w:rPr>
      <w:rFonts w:ascii="Verdana" w:hAnsi="Verdana"/>
      <w:i/>
      <w:iCs/>
      <w:color w:val="000000"/>
      <w:sz w:val="20"/>
    </w:rPr>
  </w:style>
  <w:style w:type="paragraph" w:styleId="Kpalrs">
    <w:name w:val="caption"/>
    <w:basedOn w:val="Norml"/>
    <w:next w:val="Norml"/>
    <w:qFormat/>
    <w:rsid w:val="00FE2EAC"/>
    <w:rPr>
      <w:b/>
      <w:bCs/>
      <w:sz w:val="20"/>
      <w:szCs w:val="20"/>
    </w:rPr>
  </w:style>
  <w:style w:type="paragraph" w:styleId="Buborkszveg">
    <w:name w:val="Balloon Text"/>
    <w:basedOn w:val="Norml"/>
    <w:link w:val="BuborkszvegChar"/>
    <w:rsid w:val="003D2669"/>
    <w:rPr>
      <w:rFonts w:ascii="Tahoma" w:hAnsi="Tahoma"/>
      <w:sz w:val="16"/>
      <w:szCs w:val="16"/>
      <w:lang w:val="x-none" w:eastAsia="x-none"/>
    </w:rPr>
  </w:style>
  <w:style w:type="character" w:customStyle="1" w:styleId="BuborkszvegChar">
    <w:name w:val="Buborékszöveg Char"/>
    <w:link w:val="Buborkszveg"/>
    <w:rsid w:val="003D2669"/>
    <w:rPr>
      <w:rFonts w:ascii="Tahoma" w:hAnsi="Tahoma" w:cs="Tahoma"/>
      <w:sz w:val="16"/>
      <w:szCs w:val="16"/>
    </w:rPr>
  </w:style>
  <w:style w:type="character" w:customStyle="1" w:styleId="lfejChar">
    <w:name w:val="Élőfej Char"/>
    <w:aliases w:val="1_ Char,Char Char, Char Char,Char Char Char Char,Char Char Char Char Char Char,Char Char Char Char Char Char Cha Char, Char Char Char Char, Char Char Char Char Char Char, Char Char Char Char Char Char Cha Char,1_ Char Char Char"/>
    <w:link w:val="lfej"/>
    <w:locked/>
    <w:rsid w:val="007172DA"/>
    <w:rPr>
      <w:sz w:val="22"/>
      <w:szCs w:val="24"/>
    </w:rPr>
  </w:style>
  <w:style w:type="paragraph" w:customStyle="1" w:styleId="Alap">
    <w:name w:val="Alap"/>
    <w:basedOn w:val="Norml"/>
    <w:rsid w:val="00233915"/>
    <w:pPr>
      <w:jc w:val="both"/>
    </w:pPr>
    <w:rPr>
      <w:rFonts w:ascii="Verdana" w:hAnsi="Verdana"/>
      <w:sz w:val="24"/>
      <w:szCs w:val="20"/>
    </w:rPr>
  </w:style>
  <w:style w:type="character" w:customStyle="1" w:styleId="Stlus10pt">
    <w:name w:val="Stílus 10 pt"/>
    <w:rsid w:val="00233915"/>
    <w:rPr>
      <w:rFonts w:ascii="Verdana" w:hAnsi="Verdana"/>
      <w:sz w:val="20"/>
    </w:rPr>
  </w:style>
  <w:style w:type="paragraph" w:styleId="Szvegtrzs3">
    <w:name w:val="Body Text 3"/>
    <w:basedOn w:val="Norml"/>
    <w:link w:val="Szvegtrzs3Char"/>
    <w:rsid w:val="003E0A0E"/>
    <w:pPr>
      <w:spacing w:after="120"/>
    </w:pPr>
    <w:rPr>
      <w:sz w:val="16"/>
      <w:szCs w:val="16"/>
      <w:lang w:val="x-none" w:eastAsia="x-none"/>
    </w:rPr>
  </w:style>
  <w:style w:type="character" w:customStyle="1" w:styleId="Szvegtrzs3Char">
    <w:name w:val="Szövegtörzs 3 Char"/>
    <w:link w:val="Szvegtrzs3"/>
    <w:rsid w:val="003E0A0E"/>
    <w:rPr>
      <w:sz w:val="16"/>
      <w:szCs w:val="16"/>
    </w:rPr>
  </w:style>
  <w:style w:type="character" w:customStyle="1" w:styleId="Azalfejezetcme">
    <w:name w:val="Az alfejezet címe"/>
    <w:rsid w:val="001C7C18"/>
    <w:rPr>
      <w:b/>
      <w:szCs w:val="24"/>
    </w:rPr>
  </w:style>
  <w:style w:type="paragraph" w:styleId="Lbjegyzetszveg">
    <w:name w:val="footnote text"/>
    <w:basedOn w:val="Norml"/>
    <w:link w:val="LbjegyzetszvegChar"/>
    <w:rsid w:val="00A640E7"/>
    <w:rPr>
      <w:rFonts w:ascii="Verdana" w:hAnsi="Verdana"/>
      <w:sz w:val="20"/>
      <w:szCs w:val="20"/>
      <w:lang w:val="x-none" w:eastAsia="x-none"/>
    </w:rPr>
  </w:style>
  <w:style w:type="character" w:customStyle="1" w:styleId="LbjegyzetszvegChar">
    <w:name w:val="Lábjegyzetszöveg Char"/>
    <w:link w:val="Lbjegyzetszveg"/>
    <w:rsid w:val="00A640E7"/>
    <w:rPr>
      <w:rFonts w:ascii="Verdana" w:hAnsi="Verdana"/>
    </w:rPr>
  </w:style>
  <w:style w:type="character" w:styleId="Lbjegyzet-hivatkozs">
    <w:name w:val="footnote reference"/>
    <w:rsid w:val="00A640E7"/>
    <w:rPr>
      <w:vertAlign w:val="superscript"/>
    </w:rPr>
  </w:style>
  <w:style w:type="character" w:customStyle="1" w:styleId="Cmsor4Char">
    <w:name w:val="Címsor 4 Char"/>
    <w:link w:val="Cmsor4"/>
    <w:rsid w:val="00FF052D"/>
    <w:rPr>
      <w:rFonts w:ascii="Calibri" w:eastAsia="Times New Roman" w:hAnsi="Calibri" w:cs="Times New Roman"/>
      <w:b/>
      <w:bCs/>
      <w:sz w:val="28"/>
      <w:szCs w:val="28"/>
    </w:rPr>
  </w:style>
  <w:style w:type="paragraph" w:customStyle="1" w:styleId="Stlus10ptDltFeketeSorkizrtBal032cmFgg032cm">
    <w:name w:val="Stílus 10 pt Dőlt Fekete Sorkizárt Bal:  032 cm Függő:  032 cm"/>
    <w:basedOn w:val="Norml"/>
    <w:rsid w:val="00EA5BDE"/>
    <w:pPr>
      <w:ind w:left="360" w:hanging="180"/>
      <w:jc w:val="both"/>
    </w:pPr>
    <w:rPr>
      <w:rFonts w:ascii="Verdana" w:hAnsi="Verdana"/>
      <w:i/>
      <w:iCs/>
      <w:color w:val="000000"/>
      <w:sz w:val="20"/>
      <w:szCs w:val="20"/>
    </w:rPr>
  </w:style>
  <w:style w:type="paragraph" w:customStyle="1" w:styleId="Stlus10ptDltFeketeSorkizrt">
    <w:name w:val="Stílus 10 pt Dőlt Fekete Sorkizárt"/>
    <w:basedOn w:val="Norml"/>
    <w:rsid w:val="00257B12"/>
    <w:pPr>
      <w:jc w:val="both"/>
    </w:pPr>
    <w:rPr>
      <w:rFonts w:ascii="Verdana" w:hAnsi="Verdana"/>
      <w:i/>
      <w:iCs/>
      <w:color w:val="000000"/>
      <w:sz w:val="20"/>
      <w:szCs w:val="20"/>
    </w:rPr>
  </w:style>
  <w:style w:type="paragraph" w:customStyle="1" w:styleId="ltalnosszveg">
    <w:name w:val="általános szöveg"/>
    <w:rsid w:val="00DB1C0E"/>
    <w:pPr>
      <w:overflowPunct w:val="0"/>
      <w:autoSpaceDE w:val="0"/>
      <w:autoSpaceDN w:val="0"/>
      <w:adjustRightInd w:val="0"/>
      <w:spacing w:line="240" w:lineRule="atLeast"/>
      <w:jc w:val="both"/>
    </w:pPr>
    <w:rPr>
      <w:rFonts w:ascii="prestige" w:hAnsi="prestige"/>
      <w:sz w:val="24"/>
      <w:lang w:val="en-GB"/>
    </w:rPr>
  </w:style>
  <w:style w:type="paragraph" w:customStyle="1" w:styleId="Definition">
    <w:name w:val="Definition"/>
    <w:basedOn w:val="Norml"/>
    <w:next w:val="Norml"/>
    <w:rsid w:val="00DB1C0E"/>
    <w:pPr>
      <w:spacing w:after="240" w:line="230" w:lineRule="atLeast"/>
      <w:jc w:val="both"/>
    </w:pPr>
    <w:rPr>
      <w:rFonts w:ascii="Arial" w:hAnsi="Arial"/>
      <w:sz w:val="20"/>
      <w:lang w:val="en-GB"/>
    </w:rPr>
  </w:style>
  <w:style w:type="character" w:styleId="Hiperhivatkozs">
    <w:name w:val="Hyperlink"/>
    <w:uiPriority w:val="99"/>
    <w:rsid w:val="00927C9A"/>
    <w:rPr>
      <w:b/>
      <w:bCs/>
      <w:color w:val="0000FF"/>
      <w:sz w:val="24"/>
      <w:u w:val="single"/>
    </w:rPr>
  </w:style>
  <w:style w:type="paragraph" w:styleId="Listaszerbekezds">
    <w:name w:val="List Paragraph"/>
    <w:basedOn w:val="Norml"/>
    <w:link w:val="ListaszerbekezdsChar"/>
    <w:uiPriority w:val="34"/>
    <w:qFormat/>
    <w:rsid w:val="00916E65"/>
    <w:pPr>
      <w:ind w:left="708"/>
    </w:pPr>
    <w:rPr>
      <w:rFonts w:ascii="Verdana" w:hAnsi="Verdana"/>
      <w:sz w:val="20"/>
    </w:rPr>
  </w:style>
  <w:style w:type="paragraph" w:styleId="Szvegtrzsbehzssal">
    <w:name w:val="Body Text Indent"/>
    <w:basedOn w:val="Norml"/>
    <w:link w:val="SzvegtrzsbehzssalChar"/>
    <w:rsid w:val="0028033B"/>
    <w:pPr>
      <w:spacing w:after="120"/>
      <w:ind w:left="283"/>
    </w:pPr>
  </w:style>
  <w:style w:type="character" w:customStyle="1" w:styleId="SzvegtrzsbehzssalChar">
    <w:name w:val="Szövegtörzs behúzással Char"/>
    <w:link w:val="Szvegtrzsbehzssal"/>
    <w:rsid w:val="0028033B"/>
    <w:rPr>
      <w:sz w:val="22"/>
      <w:szCs w:val="24"/>
    </w:rPr>
  </w:style>
  <w:style w:type="character" w:styleId="Jegyzethivatkozs">
    <w:name w:val="annotation reference"/>
    <w:uiPriority w:val="99"/>
    <w:rsid w:val="00C51C1D"/>
    <w:rPr>
      <w:sz w:val="16"/>
      <w:szCs w:val="16"/>
    </w:rPr>
  </w:style>
  <w:style w:type="paragraph" w:styleId="Jegyzetszveg">
    <w:name w:val="annotation text"/>
    <w:basedOn w:val="Norml"/>
    <w:link w:val="JegyzetszvegChar"/>
    <w:uiPriority w:val="99"/>
    <w:rsid w:val="00C51C1D"/>
    <w:rPr>
      <w:rFonts w:ascii="Verdana" w:hAnsi="Verdana"/>
      <w:sz w:val="20"/>
      <w:szCs w:val="20"/>
    </w:rPr>
  </w:style>
  <w:style w:type="character" w:customStyle="1" w:styleId="JegyzetszvegChar">
    <w:name w:val="Jegyzetszöveg Char"/>
    <w:link w:val="Jegyzetszveg"/>
    <w:uiPriority w:val="99"/>
    <w:rsid w:val="00C51C1D"/>
    <w:rPr>
      <w:rFonts w:ascii="Verdana" w:hAnsi="Verdana"/>
    </w:rPr>
  </w:style>
  <w:style w:type="character" w:customStyle="1" w:styleId="Cmsor5Char">
    <w:name w:val="Címsor 5 Char"/>
    <w:link w:val="Cmsor5"/>
    <w:rsid w:val="007F396A"/>
    <w:rPr>
      <w:rFonts w:ascii="Verdana" w:hAnsi="Verdana"/>
      <w:b/>
      <w:color w:val="FF00FF"/>
    </w:rPr>
  </w:style>
  <w:style w:type="character" w:customStyle="1" w:styleId="Cmsor6Char">
    <w:name w:val="Címsor 6 Char"/>
    <w:link w:val="Cmsor6"/>
    <w:rsid w:val="007F396A"/>
    <w:rPr>
      <w:rFonts w:ascii="Verdana" w:hAnsi="Verdana"/>
      <w:b/>
      <w:color w:val="FF00FF"/>
    </w:rPr>
  </w:style>
  <w:style w:type="character" w:customStyle="1" w:styleId="Cmsor7Char">
    <w:name w:val="Címsor 7 Char"/>
    <w:link w:val="Cmsor7"/>
    <w:rsid w:val="007F396A"/>
    <w:rPr>
      <w:rFonts w:ascii="Verdana" w:hAnsi="Verdana"/>
      <w:b/>
      <w:color w:val="FF0000"/>
    </w:rPr>
  </w:style>
  <w:style w:type="paragraph" w:customStyle="1" w:styleId="Cmsor81">
    <w:name w:val="Címsor 81"/>
    <w:basedOn w:val="Norml"/>
    <w:next w:val="Norml"/>
    <w:semiHidden/>
    <w:unhideWhenUsed/>
    <w:qFormat/>
    <w:rsid w:val="007F396A"/>
    <w:pPr>
      <w:keepNext/>
      <w:keepLines/>
      <w:tabs>
        <w:tab w:val="num" w:pos="2160"/>
      </w:tabs>
      <w:spacing w:before="200"/>
      <w:ind w:left="2160" w:hanging="2160"/>
      <w:outlineLvl w:val="7"/>
    </w:pPr>
    <w:rPr>
      <w:rFonts w:ascii="Cambria" w:hAnsi="Cambria"/>
      <w:color w:val="404040"/>
      <w:sz w:val="20"/>
      <w:szCs w:val="20"/>
    </w:rPr>
  </w:style>
  <w:style w:type="paragraph" w:customStyle="1" w:styleId="Cmsor91">
    <w:name w:val="Címsor 91"/>
    <w:basedOn w:val="Norml"/>
    <w:next w:val="Norml"/>
    <w:semiHidden/>
    <w:unhideWhenUsed/>
    <w:qFormat/>
    <w:rsid w:val="007F396A"/>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2">
    <w:name w:val="Címsor 82"/>
    <w:basedOn w:val="Norml"/>
    <w:next w:val="Norml"/>
    <w:semiHidden/>
    <w:unhideWhenUsed/>
    <w:qFormat/>
    <w:rsid w:val="004840B4"/>
    <w:pPr>
      <w:keepNext/>
      <w:keepLines/>
      <w:tabs>
        <w:tab w:val="num" w:pos="2160"/>
      </w:tabs>
      <w:spacing w:before="200"/>
      <w:ind w:left="2160" w:hanging="2160"/>
      <w:outlineLvl w:val="7"/>
    </w:pPr>
    <w:rPr>
      <w:rFonts w:ascii="Cambria" w:hAnsi="Cambria"/>
      <w:color w:val="404040"/>
      <w:sz w:val="20"/>
      <w:szCs w:val="20"/>
    </w:rPr>
  </w:style>
  <w:style w:type="paragraph" w:customStyle="1" w:styleId="Cmsor92">
    <w:name w:val="Címsor 92"/>
    <w:basedOn w:val="Norml"/>
    <w:next w:val="Norml"/>
    <w:semiHidden/>
    <w:unhideWhenUsed/>
    <w:qFormat/>
    <w:rsid w:val="004840B4"/>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3">
    <w:name w:val="Címsor 83"/>
    <w:basedOn w:val="Norml"/>
    <w:next w:val="Norml"/>
    <w:semiHidden/>
    <w:unhideWhenUsed/>
    <w:qFormat/>
    <w:rsid w:val="004840B4"/>
    <w:pPr>
      <w:keepNext/>
      <w:keepLines/>
      <w:tabs>
        <w:tab w:val="num" w:pos="2160"/>
      </w:tabs>
      <w:spacing w:before="200"/>
      <w:ind w:left="2160" w:hanging="2160"/>
      <w:outlineLvl w:val="7"/>
    </w:pPr>
    <w:rPr>
      <w:rFonts w:ascii="Cambria" w:hAnsi="Cambria"/>
      <w:color w:val="404040"/>
      <w:sz w:val="20"/>
      <w:szCs w:val="20"/>
    </w:rPr>
  </w:style>
  <w:style w:type="paragraph" w:customStyle="1" w:styleId="Cmsor93">
    <w:name w:val="Címsor 93"/>
    <w:basedOn w:val="Norml"/>
    <w:next w:val="Norml"/>
    <w:semiHidden/>
    <w:unhideWhenUsed/>
    <w:qFormat/>
    <w:rsid w:val="004840B4"/>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4">
    <w:name w:val="Címsor 84"/>
    <w:basedOn w:val="Norml"/>
    <w:next w:val="Norml"/>
    <w:semiHidden/>
    <w:unhideWhenUsed/>
    <w:qFormat/>
    <w:rsid w:val="00767EC5"/>
    <w:pPr>
      <w:keepNext/>
      <w:keepLines/>
      <w:tabs>
        <w:tab w:val="num" w:pos="2160"/>
      </w:tabs>
      <w:spacing w:before="200"/>
      <w:ind w:left="2160" w:hanging="2160"/>
      <w:outlineLvl w:val="7"/>
    </w:pPr>
    <w:rPr>
      <w:rFonts w:ascii="Cambria" w:hAnsi="Cambria"/>
      <w:color w:val="404040"/>
      <w:sz w:val="20"/>
      <w:szCs w:val="20"/>
    </w:rPr>
  </w:style>
  <w:style w:type="paragraph" w:customStyle="1" w:styleId="Cmsor94">
    <w:name w:val="Címsor 94"/>
    <w:basedOn w:val="Norml"/>
    <w:next w:val="Norml"/>
    <w:semiHidden/>
    <w:unhideWhenUsed/>
    <w:qFormat/>
    <w:rsid w:val="00767EC5"/>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5">
    <w:name w:val="Címsor 85"/>
    <w:basedOn w:val="Norml"/>
    <w:next w:val="Norml"/>
    <w:semiHidden/>
    <w:unhideWhenUsed/>
    <w:qFormat/>
    <w:rsid w:val="00E673D7"/>
    <w:pPr>
      <w:keepNext/>
      <w:keepLines/>
      <w:tabs>
        <w:tab w:val="num" w:pos="2160"/>
      </w:tabs>
      <w:spacing w:before="200"/>
      <w:ind w:left="2160" w:hanging="2160"/>
      <w:outlineLvl w:val="7"/>
    </w:pPr>
    <w:rPr>
      <w:rFonts w:ascii="Cambria" w:hAnsi="Cambria"/>
      <w:color w:val="404040"/>
      <w:sz w:val="20"/>
      <w:szCs w:val="20"/>
    </w:rPr>
  </w:style>
  <w:style w:type="paragraph" w:customStyle="1" w:styleId="Cmsor95">
    <w:name w:val="Címsor 95"/>
    <w:basedOn w:val="Norml"/>
    <w:next w:val="Norml"/>
    <w:semiHidden/>
    <w:unhideWhenUsed/>
    <w:qFormat/>
    <w:rsid w:val="00E673D7"/>
    <w:pPr>
      <w:keepNext/>
      <w:keepLines/>
      <w:tabs>
        <w:tab w:val="num" w:pos="2160"/>
      </w:tabs>
      <w:spacing w:before="200"/>
      <w:ind w:left="2160" w:hanging="2160"/>
      <w:outlineLvl w:val="8"/>
    </w:pPr>
    <w:rPr>
      <w:rFonts w:ascii="Cambria" w:hAnsi="Cambria"/>
      <w:i/>
      <w:iCs/>
      <w:color w:val="404040"/>
      <w:sz w:val="20"/>
      <w:szCs w:val="20"/>
    </w:rPr>
  </w:style>
  <w:style w:type="table" w:styleId="Rcsostblzat">
    <w:name w:val="Table Grid"/>
    <w:basedOn w:val="Normltblzat"/>
    <w:rsid w:val="004D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3">
    <w:name w:val="Body Text Indent 3"/>
    <w:basedOn w:val="Norml"/>
    <w:link w:val="Szvegtrzsbehzssal3Char"/>
    <w:rsid w:val="00AD36CD"/>
    <w:pPr>
      <w:spacing w:after="120"/>
      <w:ind w:left="283"/>
    </w:pPr>
    <w:rPr>
      <w:sz w:val="16"/>
      <w:szCs w:val="16"/>
    </w:rPr>
  </w:style>
  <w:style w:type="character" w:customStyle="1" w:styleId="Szvegtrzsbehzssal3Char">
    <w:name w:val="Szövegtörzs behúzással 3 Char"/>
    <w:link w:val="Szvegtrzsbehzssal3"/>
    <w:rsid w:val="00AD36CD"/>
    <w:rPr>
      <w:sz w:val="16"/>
      <w:szCs w:val="16"/>
    </w:rPr>
  </w:style>
  <w:style w:type="paragraph" w:customStyle="1" w:styleId="Cmsor86">
    <w:name w:val="Címsor 86"/>
    <w:basedOn w:val="Norml"/>
    <w:next w:val="Norml"/>
    <w:semiHidden/>
    <w:unhideWhenUsed/>
    <w:qFormat/>
    <w:rsid w:val="00D66BC3"/>
    <w:pPr>
      <w:keepNext/>
      <w:keepLines/>
      <w:tabs>
        <w:tab w:val="num" w:pos="2160"/>
      </w:tabs>
      <w:spacing w:before="200"/>
      <w:ind w:left="2160" w:hanging="2160"/>
      <w:outlineLvl w:val="7"/>
    </w:pPr>
    <w:rPr>
      <w:rFonts w:ascii="Cambria" w:hAnsi="Cambria"/>
      <w:color w:val="404040"/>
      <w:sz w:val="20"/>
      <w:szCs w:val="20"/>
    </w:rPr>
  </w:style>
  <w:style w:type="paragraph" w:customStyle="1" w:styleId="Cmsor96">
    <w:name w:val="Címsor 96"/>
    <w:basedOn w:val="Norml"/>
    <w:next w:val="Norml"/>
    <w:semiHidden/>
    <w:unhideWhenUsed/>
    <w:qFormat/>
    <w:rsid w:val="00D66BC3"/>
    <w:pPr>
      <w:keepNext/>
      <w:keepLines/>
      <w:tabs>
        <w:tab w:val="num" w:pos="2160"/>
      </w:tabs>
      <w:spacing w:before="200"/>
      <w:ind w:left="2160" w:hanging="2160"/>
      <w:outlineLvl w:val="8"/>
    </w:pPr>
    <w:rPr>
      <w:rFonts w:ascii="Cambria" w:hAnsi="Cambria"/>
      <w:i/>
      <w:iCs/>
      <w:color w:val="404040"/>
      <w:sz w:val="20"/>
      <w:szCs w:val="20"/>
    </w:rPr>
  </w:style>
  <w:style w:type="paragraph" w:customStyle="1" w:styleId="fcm">
    <w:name w:val="fôcím"/>
    <w:basedOn w:val="Norml"/>
    <w:rsid w:val="006A1BC3"/>
    <w:pPr>
      <w:overflowPunct w:val="0"/>
      <w:autoSpaceDE w:val="0"/>
      <w:autoSpaceDN w:val="0"/>
      <w:adjustRightInd w:val="0"/>
      <w:spacing w:before="360" w:after="360"/>
      <w:ind w:left="851" w:right="567"/>
      <w:jc w:val="center"/>
      <w:textAlignment w:val="baseline"/>
    </w:pPr>
    <w:rPr>
      <w:b/>
      <w:sz w:val="24"/>
      <w:szCs w:val="20"/>
    </w:rPr>
  </w:style>
  <w:style w:type="paragraph" w:styleId="Vltozat">
    <w:name w:val="Revision"/>
    <w:hidden/>
    <w:uiPriority w:val="99"/>
    <w:semiHidden/>
    <w:rsid w:val="00C71137"/>
    <w:rPr>
      <w:sz w:val="22"/>
      <w:szCs w:val="24"/>
    </w:rPr>
  </w:style>
  <w:style w:type="paragraph" w:styleId="NormlWeb">
    <w:name w:val="Normal (Web)"/>
    <w:basedOn w:val="Norml"/>
    <w:uiPriority w:val="99"/>
    <w:rsid w:val="00A856E1"/>
    <w:pPr>
      <w:spacing w:before="100" w:beforeAutospacing="1" w:after="100" w:afterAutospacing="1"/>
    </w:pPr>
    <w:rPr>
      <w:rFonts w:ascii="Verdana" w:hAnsi="Verdana"/>
      <w:sz w:val="20"/>
    </w:rPr>
  </w:style>
  <w:style w:type="paragraph" w:customStyle="1" w:styleId="Tblzatszveg">
    <w:name w:val="Táblázat szöveg"/>
    <w:basedOn w:val="Norml"/>
    <w:link w:val="TblzatszvegChar"/>
    <w:qFormat/>
    <w:rsid w:val="00AE3782"/>
    <w:pPr>
      <w:spacing w:line="276" w:lineRule="auto"/>
      <w:jc w:val="both"/>
    </w:pPr>
    <w:rPr>
      <w:rFonts w:ascii="Verdana" w:hAnsi="Verdana"/>
      <w:sz w:val="20"/>
      <w:szCs w:val="18"/>
    </w:rPr>
  </w:style>
  <w:style w:type="character" w:customStyle="1" w:styleId="TblzatszvegChar">
    <w:name w:val="Táblázat szöveg Char"/>
    <w:basedOn w:val="Bekezdsalapbettpusa"/>
    <w:link w:val="Tblzatszveg"/>
    <w:rsid w:val="00AE3782"/>
    <w:rPr>
      <w:rFonts w:ascii="Verdana" w:hAnsi="Verdana"/>
      <w:szCs w:val="18"/>
    </w:rPr>
  </w:style>
  <w:style w:type="paragraph" w:customStyle="1" w:styleId="uj">
    <w:name w:val="uj"/>
    <w:basedOn w:val="Norml"/>
    <w:rsid w:val="0079321C"/>
    <w:pPr>
      <w:spacing w:before="100" w:beforeAutospacing="1" w:after="100" w:afterAutospacing="1"/>
    </w:pPr>
    <w:rPr>
      <w:sz w:val="24"/>
    </w:rPr>
  </w:style>
  <w:style w:type="paragraph" w:styleId="Megjegyzstrgya">
    <w:name w:val="annotation subject"/>
    <w:basedOn w:val="Jegyzetszveg"/>
    <w:next w:val="Jegyzetszveg"/>
    <w:link w:val="MegjegyzstrgyaChar"/>
    <w:rsid w:val="00005AE7"/>
    <w:rPr>
      <w:rFonts w:ascii="Times New Roman" w:hAnsi="Times New Roman"/>
      <w:b/>
      <w:bCs/>
    </w:rPr>
  </w:style>
  <w:style w:type="character" w:customStyle="1" w:styleId="MegjegyzstrgyaChar">
    <w:name w:val="Megjegyzés tárgya Char"/>
    <w:basedOn w:val="JegyzetszvegChar"/>
    <w:link w:val="Megjegyzstrgya"/>
    <w:rsid w:val="00005AE7"/>
    <w:rPr>
      <w:rFonts w:ascii="Verdana" w:hAnsi="Verdana"/>
      <w:b/>
      <w:bCs/>
    </w:rPr>
  </w:style>
  <w:style w:type="character" w:customStyle="1" w:styleId="ui-provider">
    <w:name w:val="ui-provider"/>
    <w:basedOn w:val="Bekezdsalapbettpusa"/>
    <w:rsid w:val="00327CAF"/>
  </w:style>
  <w:style w:type="character" w:customStyle="1" w:styleId="Cmsor1Char">
    <w:name w:val="Címsor 1 Char"/>
    <w:basedOn w:val="Bekezdsalapbettpusa"/>
    <w:link w:val="Cmsor1"/>
    <w:uiPriority w:val="9"/>
    <w:rsid w:val="001B196B"/>
    <w:rPr>
      <w:rFonts w:cs="Arial"/>
      <w:b/>
      <w:bCs/>
      <w:kern w:val="32"/>
      <w:sz w:val="22"/>
      <w:szCs w:val="32"/>
    </w:rPr>
  </w:style>
  <w:style w:type="character" w:customStyle="1" w:styleId="ListaszerbekezdsChar">
    <w:name w:val="Listaszerű bekezdés Char"/>
    <w:basedOn w:val="Bekezdsalapbettpusa"/>
    <w:link w:val="Listaszerbekezds"/>
    <w:uiPriority w:val="34"/>
    <w:rsid w:val="00B03329"/>
    <w:rPr>
      <w:rFonts w:ascii="Verdana" w:hAnsi="Verdana"/>
      <w:szCs w:val="24"/>
    </w:rPr>
  </w:style>
  <w:style w:type="paragraph" w:customStyle="1" w:styleId="bekezds1">
    <w:name w:val="bekezdés 1"/>
    <w:basedOn w:val="Norml"/>
    <w:rsid w:val="007A7804"/>
    <w:pPr>
      <w:keepLines/>
      <w:tabs>
        <w:tab w:val="left" w:pos="1985"/>
        <w:tab w:val="left" w:pos="3119"/>
      </w:tabs>
      <w:overflowPunct w:val="0"/>
      <w:autoSpaceDE w:val="0"/>
      <w:autoSpaceDN w:val="0"/>
      <w:adjustRightInd w:val="0"/>
      <w:spacing w:before="240"/>
      <w:ind w:left="851" w:right="567"/>
      <w:jc w:val="both"/>
      <w:textAlignment w:val="baseline"/>
    </w:pPr>
    <w:rPr>
      <w:b/>
      <w:color w:val="00000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7600">
      <w:bodyDiv w:val="1"/>
      <w:marLeft w:val="0"/>
      <w:marRight w:val="0"/>
      <w:marTop w:val="0"/>
      <w:marBottom w:val="0"/>
      <w:divBdr>
        <w:top w:val="none" w:sz="0" w:space="0" w:color="auto"/>
        <w:left w:val="none" w:sz="0" w:space="0" w:color="auto"/>
        <w:bottom w:val="none" w:sz="0" w:space="0" w:color="auto"/>
        <w:right w:val="none" w:sz="0" w:space="0" w:color="auto"/>
      </w:divBdr>
    </w:div>
    <w:div w:id="418186395">
      <w:bodyDiv w:val="1"/>
      <w:marLeft w:val="0"/>
      <w:marRight w:val="0"/>
      <w:marTop w:val="0"/>
      <w:marBottom w:val="0"/>
      <w:divBdr>
        <w:top w:val="none" w:sz="0" w:space="0" w:color="auto"/>
        <w:left w:val="none" w:sz="0" w:space="0" w:color="auto"/>
        <w:bottom w:val="none" w:sz="0" w:space="0" w:color="auto"/>
        <w:right w:val="none" w:sz="0" w:space="0" w:color="auto"/>
      </w:divBdr>
    </w:div>
    <w:div w:id="493188057">
      <w:bodyDiv w:val="1"/>
      <w:marLeft w:val="0"/>
      <w:marRight w:val="0"/>
      <w:marTop w:val="0"/>
      <w:marBottom w:val="0"/>
      <w:divBdr>
        <w:top w:val="none" w:sz="0" w:space="0" w:color="auto"/>
        <w:left w:val="none" w:sz="0" w:space="0" w:color="auto"/>
        <w:bottom w:val="none" w:sz="0" w:space="0" w:color="auto"/>
        <w:right w:val="none" w:sz="0" w:space="0" w:color="auto"/>
      </w:divBdr>
    </w:div>
    <w:div w:id="714306662">
      <w:bodyDiv w:val="1"/>
      <w:marLeft w:val="0"/>
      <w:marRight w:val="0"/>
      <w:marTop w:val="0"/>
      <w:marBottom w:val="0"/>
      <w:divBdr>
        <w:top w:val="none" w:sz="0" w:space="0" w:color="auto"/>
        <w:left w:val="none" w:sz="0" w:space="0" w:color="auto"/>
        <w:bottom w:val="none" w:sz="0" w:space="0" w:color="auto"/>
        <w:right w:val="none" w:sz="0" w:space="0" w:color="auto"/>
      </w:divBdr>
    </w:div>
    <w:div w:id="861363289">
      <w:bodyDiv w:val="1"/>
      <w:marLeft w:val="0"/>
      <w:marRight w:val="0"/>
      <w:marTop w:val="0"/>
      <w:marBottom w:val="0"/>
      <w:divBdr>
        <w:top w:val="none" w:sz="0" w:space="0" w:color="auto"/>
        <w:left w:val="none" w:sz="0" w:space="0" w:color="auto"/>
        <w:bottom w:val="none" w:sz="0" w:space="0" w:color="auto"/>
        <w:right w:val="none" w:sz="0" w:space="0" w:color="auto"/>
      </w:divBdr>
    </w:div>
    <w:div w:id="930504487">
      <w:bodyDiv w:val="1"/>
      <w:marLeft w:val="0"/>
      <w:marRight w:val="0"/>
      <w:marTop w:val="0"/>
      <w:marBottom w:val="0"/>
      <w:divBdr>
        <w:top w:val="none" w:sz="0" w:space="0" w:color="auto"/>
        <w:left w:val="none" w:sz="0" w:space="0" w:color="auto"/>
        <w:bottom w:val="none" w:sz="0" w:space="0" w:color="auto"/>
        <w:right w:val="none" w:sz="0" w:space="0" w:color="auto"/>
      </w:divBdr>
    </w:div>
    <w:div w:id="941961704">
      <w:bodyDiv w:val="1"/>
      <w:marLeft w:val="0"/>
      <w:marRight w:val="0"/>
      <w:marTop w:val="0"/>
      <w:marBottom w:val="0"/>
      <w:divBdr>
        <w:top w:val="none" w:sz="0" w:space="0" w:color="auto"/>
        <w:left w:val="none" w:sz="0" w:space="0" w:color="auto"/>
        <w:bottom w:val="none" w:sz="0" w:space="0" w:color="auto"/>
        <w:right w:val="none" w:sz="0" w:space="0" w:color="auto"/>
      </w:divBdr>
    </w:div>
    <w:div w:id="978607482">
      <w:bodyDiv w:val="1"/>
      <w:marLeft w:val="0"/>
      <w:marRight w:val="0"/>
      <w:marTop w:val="0"/>
      <w:marBottom w:val="0"/>
      <w:divBdr>
        <w:top w:val="none" w:sz="0" w:space="0" w:color="auto"/>
        <w:left w:val="none" w:sz="0" w:space="0" w:color="auto"/>
        <w:bottom w:val="none" w:sz="0" w:space="0" w:color="auto"/>
        <w:right w:val="none" w:sz="0" w:space="0" w:color="auto"/>
      </w:divBdr>
    </w:div>
    <w:div w:id="1074274628">
      <w:bodyDiv w:val="1"/>
      <w:marLeft w:val="0"/>
      <w:marRight w:val="0"/>
      <w:marTop w:val="0"/>
      <w:marBottom w:val="0"/>
      <w:divBdr>
        <w:top w:val="none" w:sz="0" w:space="0" w:color="auto"/>
        <w:left w:val="none" w:sz="0" w:space="0" w:color="auto"/>
        <w:bottom w:val="none" w:sz="0" w:space="0" w:color="auto"/>
        <w:right w:val="none" w:sz="0" w:space="0" w:color="auto"/>
      </w:divBdr>
    </w:div>
    <w:div w:id="1084688979">
      <w:bodyDiv w:val="1"/>
      <w:marLeft w:val="0"/>
      <w:marRight w:val="0"/>
      <w:marTop w:val="0"/>
      <w:marBottom w:val="0"/>
      <w:divBdr>
        <w:top w:val="none" w:sz="0" w:space="0" w:color="auto"/>
        <w:left w:val="none" w:sz="0" w:space="0" w:color="auto"/>
        <w:bottom w:val="none" w:sz="0" w:space="0" w:color="auto"/>
        <w:right w:val="none" w:sz="0" w:space="0" w:color="auto"/>
      </w:divBdr>
    </w:div>
    <w:div w:id="1155991302">
      <w:bodyDiv w:val="1"/>
      <w:marLeft w:val="0"/>
      <w:marRight w:val="0"/>
      <w:marTop w:val="0"/>
      <w:marBottom w:val="0"/>
      <w:divBdr>
        <w:top w:val="none" w:sz="0" w:space="0" w:color="auto"/>
        <w:left w:val="none" w:sz="0" w:space="0" w:color="auto"/>
        <w:bottom w:val="none" w:sz="0" w:space="0" w:color="auto"/>
        <w:right w:val="none" w:sz="0" w:space="0" w:color="auto"/>
      </w:divBdr>
    </w:div>
    <w:div w:id="1439789497">
      <w:bodyDiv w:val="1"/>
      <w:marLeft w:val="0"/>
      <w:marRight w:val="0"/>
      <w:marTop w:val="0"/>
      <w:marBottom w:val="0"/>
      <w:divBdr>
        <w:top w:val="none" w:sz="0" w:space="0" w:color="auto"/>
        <w:left w:val="none" w:sz="0" w:space="0" w:color="auto"/>
        <w:bottom w:val="none" w:sz="0" w:space="0" w:color="auto"/>
        <w:right w:val="none" w:sz="0" w:space="0" w:color="auto"/>
      </w:divBdr>
    </w:div>
    <w:div w:id="1504204525">
      <w:bodyDiv w:val="1"/>
      <w:marLeft w:val="0"/>
      <w:marRight w:val="0"/>
      <w:marTop w:val="0"/>
      <w:marBottom w:val="0"/>
      <w:divBdr>
        <w:top w:val="none" w:sz="0" w:space="0" w:color="auto"/>
        <w:left w:val="none" w:sz="0" w:space="0" w:color="auto"/>
        <w:bottom w:val="none" w:sz="0" w:space="0" w:color="auto"/>
        <w:right w:val="none" w:sz="0" w:space="0" w:color="auto"/>
      </w:divBdr>
    </w:div>
    <w:div w:id="1517110234">
      <w:bodyDiv w:val="1"/>
      <w:marLeft w:val="0"/>
      <w:marRight w:val="0"/>
      <w:marTop w:val="0"/>
      <w:marBottom w:val="0"/>
      <w:divBdr>
        <w:top w:val="none" w:sz="0" w:space="0" w:color="auto"/>
        <w:left w:val="none" w:sz="0" w:space="0" w:color="auto"/>
        <w:bottom w:val="none" w:sz="0" w:space="0" w:color="auto"/>
        <w:right w:val="none" w:sz="0" w:space="0" w:color="auto"/>
      </w:divBdr>
    </w:div>
    <w:div w:id="1722167365">
      <w:bodyDiv w:val="1"/>
      <w:marLeft w:val="0"/>
      <w:marRight w:val="0"/>
      <w:marTop w:val="0"/>
      <w:marBottom w:val="0"/>
      <w:divBdr>
        <w:top w:val="none" w:sz="0" w:space="0" w:color="auto"/>
        <w:left w:val="none" w:sz="0" w:space="0" w:color="auto"/>
        <w:bottom w:val="none" w:sz="0" w:space="0" w:color="auto"/>
        <w:right w:val="none" w:sz="0" w:space="0" w:color="auto"/>
      </w:divBdr>
    </w:div>
    <w:div w:id="18390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zabályozás" ma:contentTypeID="0x0101008D507CB89C896D4B84E34FE9B4CE91170038E1E47E7B7DFA4AADB28EFFBBB4FD59" ma:contentTypeVersion="14" ma:contentTypeDescription="Új dokumentum létrehozása." ma:contentTypeScope="" ma:versionID="27ffc041ffbefe9ba24954bf0824c2fa">
  <xsd:schema xmlns:xsd="http://www.w3.org/2001/XMLSchema" xmlns:xs="http://www.w3.org/2001/XMLSchema" xmlns:p="http://schemas.microsoft.com/office/2006/metadata/properties" xmlns:ns2="5a93b155-6a14-4d31-a919-7be80b6d1b6b" xmlns:ns3="8a1e2d14-4f8c-487c-84ec-be0bd95afd1f" xmlns:ns4="73265ac6-5621-433f-a84e-4fff1e0562cf" targetNamespace="http://schemas.microsoft.com/office/2006/metadata/properties" ma:root="true" ma:fieldsID="0db4655a7ffd918d19d47d87e6f7f2b0" ns2:_="" ns3:_="" ns4:_="">
    <xsd:import namespace="5a93b155-6a14-4d31-a919-7be80b6d1b6b"/>
    <xsd:import namespace="8a1e2d14-4f8c-487c-84ec-be0bd95afd1f"/>
    <xsd:import namespace="73265ac6-5621-433f-a84e-4fff1e0562cf"/>
    <xsd:element name="properties">
      <xsd:complexType>
        <xsd:sequence>
          <xsd:element name="documentManagement">
            <xsd:complexType>
              <xsd:all>
                <xsd:element ref="ns2:_dlc_DocId" minOccurs="0"/>
                <xsd:element ref="ns2:_dlc_DocIdUrl" minOccurs="0"/>
                <xsd:element ref="ns2:_dlc_DocIdPersistId" minOccurs="0"/>
                <xsd:element ref="ns2:fajljellege" minOccurs="0"/>
                <xsd:element ref="ns2:ervenyesseg"/>
                <xsd:element ref="ns2:cegreszleg"/>
                <xsd:element ref="ns2:iranyelv" minOccurs="0"/>
                <xsd:element ref="ns2:MBIR_x0020__x00e9_rintetts_x00e9_g" minOccurs="0"/>
                <xsd:element ref="ns2:Publik_x00e1_l_x00e1_s" minOccurs="0"/>
                <xsd:element ref="ns2:MediaServiceObjectDetectorVersions" minOccurs="0"/>
                <xsd:element ref="ns2: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b155-6a14-4d31-a919-7be80b6d1b6b"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false">
      <xsd:simpleType>
        <xsd:restriction base="dms:Text"/>
      </xsd:simpleType>
    </xsd:element>
    <xsd:element name="_dlc_DocIdUrl" ma:index="9" nillable="true" ma:displayName="Dokumentumazonosító" ma:description="Állandó hivatkozás a dokumentumra."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fajljellege" ma:index="11" nillable="true" ma:displayName="Fájl jellege" ma:format="Dropdown" ma:indexed="true" ma:internalName="fajljellege" ma:readOnly="false">
      <xsd:simpleType>
        <xsd:restriction base="dms:Choice">
          <xsd:enumeration value="Törzs"/>
          <xsd:enumeration value="Formanyomtatvány"/>
          <xsd:enumeration value="Melléklet"/>
          <xsd:enumeration value="Nyilatkozat"/>
        </xsd:restriction>
      </xsd:simpleType>
    </xsd:element>
    <xsd:element name="ervenyesseg" ma:index="12" ma:displayName="Érvényesség" ma:default="Érvényes" ma:format="Dropdown" ma:indexed="true" ma:internalName="ervenyesseg" ma:readOnly="false">
      <xsd:simpleType>
        <xsd:restriction base="dms:Choice">
          <xsd:enumeration value="Érvényes"/>
          <xsd:enumeration value="Érvénytelen"/>
        </xsd:restriction>
      </xsd:simpleType>
    </xsd:element>
    <xsd:element name="cegreszleg" ma:index="13" ma:displayName="Hatókör" ma:format="Dropdown" ma:internalName="cegreszleg">
      <xsd:simpleType>
        <xsd:restriction base="dms:Choice">
          <xsd:enumeration value="OPUS TITÁSZ ZRT"/>
          <xsd:enumeration value="OPUS TIGÁZ ZRT"/>
          <xsd:enumeration value="OPTESZ OPUS ZRT"/>
          <xsd:enumeration value="KÖZÖS"/>
          <xsd:enumeration value="REJTETT"/>
          <xsd:enumeration value="MEGOSZTOTT"/>
        </xsd:restriction>
      </xsd:simpleType>
    </xsd:element>
    <xsd:element name="iranyelv" ma:index="14" nillable="true" ma:displayName="Irányelv" ma:format="Dropdown" ma:indexed="true" ma:internalName="iranyelv" ma:readOnly="false">
      <xsd:simpleType>
        <xsd:restriction base="dms:Choice">
          <xsd:enumeration value="00. Alap és Politikák"/>
          <xsd:enumeration value="10. Működésirányítás"/>
          <xsd:enumeration value="20. Ügyfélkapcsolatok"/>
          <xsd:enumeration value="21. Hálózatfejlesztés"/>
          <xsd:enumeration value="22. Üzemeltetés, karbantartás"/>
          <xsd:enumeration value="23. Mérés, energia ellenőrzés és leolvasás"/>
          <xsd:enumeration value="30. Ügyfélkapcsolatok"/>
          <xsd:enumeration value="31. Hálózatfejlesztés"/>
          <xsd:enumeration value="32. Üzemeltetés, karbantartás"/>
          <xsd:enumeration value="33. Mérésellenőrzés és HMK"/>
          <xsd:enumeration value="50. Gazdaság"/>
          <xsd:enumeration value="51. Beszerzés és raktározás"/>
          <xsd:enumeration value="52. Gépjármű és létesítménygazdálkodás"/>
          <xsd:enumeration value="53. HR"/>
          <xsd:enumeration value="54. Jog"/>
          <xsd:enumeration value="55. Kommunikáció"/>
          <xsd:enumeration value="56. HSE"/>
          <xsd:enumeration value="57. IT"/>
          <xsd:enumeration value="58. Belső ellenőrzés"/>
          <xsd:enumeration value="80. Űrlapok"/>
          <xsd:enumeration value="Árjegyzék"/>
          <xsd:enumeration value="VIG_VIGH utasítás"/>
          <xsd:enumeration value="SZME"/>
          <xsd:enumeration value="ME"/>
        </xsd:restriction>
      </xsd:simpleType>
    </xsd:element>
    <xsd:element name="MBIR_x0020__x00e9_rintetts_x00e9_g" ma:index="15" nillable="true" ma:displayName="MBIR érintettség" ma:default="0" ma:internalName="MBIR_x0020__x00e9_rintetts_x00e9_g" ma:readOnly="false">
      <xsd:simpleType>
        <xsd:restriction base="dms:Boolean"/>
      </xsd:simpleType>
    </xsd:element>
    <xsd:element name="Publik_x00e1_l_x00e1_s" ma:index="16" nillable="true" ma:displayName="Publikálás" ma:format="DateTime" ma:internalName="Publik_x00e1_l_x00e1_s">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e2d14-4f8c-487c-84ec-be0bd95afd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eb8ffa2a-307d-42b4-bce5-87363d544d3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65ac6-5621-433f-a84e-4fff1e0562c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7419b63-718a-44a2-9e49-2b4dbf017469}" ma:internalName="TaxCatchAll" ma:showField="CatchAllData" ma:web="73265ac6-5621-433f-a84e-4fff1e056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265ac6-5621-433f-a84e-4fff1e0562cf" xsi:nil="true"/>
    <lcf76f155ced4ddcb4097134ff3c332f xmlns="8a1e2d14-4f8c-487c-84ec-be0bd95afd1f">
      <Terms xmlns="http://schemas.microsoft.com/office/infopath/2007/PartnerControls"/>
    </lcf76f155ced4ddcb4097134ff3c332f>
    <MediaServiceObjectDetectorVersions xmlns="5a93b155-6a14-4d31-a919-7be80b6d1b6b" xsi:nil="true"/>
    <MediaServiceSearchProperties xmlns="5a93b155-6a14-4d31-a919-7be80b6d1b6b" xsi:nil="true"/>
    <Publik_x00e1_l_x00e1_s xmlns="5a93b155-6a14-4d31-a919-7be80b6d1b6b" xsi:nil="true"/>
    <_dlc_DocId xmlns="5a93b155-6a14-4d31-a919-7be80b6d1b6b">VNZHUZ7A5DW5-1036-22419</_dlc_DocId>
    <ervenyesseg xmlns="5a93b155-6a14-4d31-a919-7be80b6d1b6b">Érvénytelen</ervenyesseg>
    <fajljellege xmlns="5a93b155-6a14-4d31-a919-7be80b6d1b6b">Melléklet</fajljellege>
    <_dlc_DocIdPersistId xmlns="5a93b155-6a14-4d31-a919-7be80b6d1b6b" xsi:nil="true"/>
    <MBIR_x0020__x00e9_rintetts_x00e9_g xmlns="5a93b155-6a14-4d31-a919-7be80b6d1b6b">false</MBIR_x0020__x00e9_rintetts_x00e9_g>
    <iranyelv xmlns="5a93b155-6a14-4d31-a919-7be80b6d1b6b">32. Üzemeltetés, karbantartás</iranyelv>
    <cegreszleg xmlns="5a93b155-6a14-4d31-a919-7be80b6d1b6b">OPUS TIGÁZ ZRT</cegreszleg>
    <_dlc_DocIdUrl xmlns="5a93b155-6a14-4d31-a919-7be80b6d1b6b">
      <Url>http://intranet.tigaz.hu/hasznos/szabalyozas/_layouts/DocIdRedir.aspx?ID=VNZHUZ7A5DW5-1036-22419</Url>
      <Description>VNZHUZ7A5DW5-1036-22419</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82C756F-085D-477D-ADCC-F6B62C1FE371}"/>
</file>

<file path=customXml/itemProps2.xml><?xml version="1.0" encoding="utf-8"?>
<ds:datastoreItem xmlns:ds="http://schemas.openxmlformats.org/officeDocument/2006/customXml" ds:itemID="{31771103-E551-457C-9418-8CE076FDB024}">
  <ds:schemaRefs>
    <ds:schemaRef ds:uri="http://schemas.openxmlformats.org/officeDocument/2006/bibliography"/>
  </ds:schemaRefs>
</ds:datastoreItem>
</file>

<file path=customXml/itemProps3.xml><?xml version="1.0" encoding="utf-8"?>
<ds:datastoreItem xmlns:ds="http://schemas.openxmlformats.org/officeDocument/2006/customXml" ds:itemID="{EFCA1972-71E9-461A-8A46-7A4F7FD64A06}">
  <ds:schemaRefs>
    <ds:schemaRef ds:uri="http://schemas.microsoft.com/sharepoint/v3/contenttype/forms"/>
  </ds:schemaRefs>
</ds:datastoreItem>
</file>

<file path=customXml/itemProps4.xml><?xml version="1.0" encoding="utf-8"?>
<ds:datastoreItem xmlns:ds="http://schemas.openxmlformats.org/officeDocument/2006/customXml" ds:itemID="{D1AEA04E-FEDE-4D95-B898-280971666A72}">
  <ds:schemaRefs>
    <ds:schemaRef ds:uri="228f9b78-4d40-4b20-b39e-7e994ba704c8"/>
    <ds:schemaRef ds:uri="http://purl.org/dc/terms/"/>
    <ds:schemaRef ds:uri="f86b2f28-e54f-43af-b220-7e78301be069"/>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73265ac6-5621-433f-a84e-4fff1e0562cf"/>
    <ds:schemaRef ds:uri="53f6246d-453e-4bda-a9a8-45dcf118dc7b"/>
    <ds:schemaRef ds:uri="http://schemas.microsoft.com/office/2006/metadata/properties"/>
  </ds:schemaRefs>
</ds:datastoreItem>
</file>

<file path=customXml/itemProps5.xml><?xml version="1.0" encoding="utf-8"?>
<ds:datastoreItem xmlns:ds="http://schemas.openxmlformats.org/officeDocument/2006/customXml" ds:itemID="{36899D0F-4271-42FC-A8B9-04159270925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4506</Words>
  <Characters>32640</Characters>
  <Application>Microsoft Office Word</Application>
  <DocSecurity>0</DocSecurity>
  <Lines>272</Lines>
  <Paragraphs>74</Paragraphs>
  <ScaleCrop>false</ScaleCrop>
  <HeadingPairs>
    <vt:vector size="2" baseType="variant">
      <vt:variant>
        <vt:lpstr>Cím</vt:lpstr>
      </vt:variant>
      <vt:variant>
        <vt:i4>1</vt:i4>
      </vt:variant>
    </vt:vector>
  </HeadingPairs>
  <TitlesOfParts>
    <vt:vector size="1" baseType="lpstr">
      <vt:lpstr>Módosítások részletes leírása</vt:lpstr>
    </vt:vector>
  </TitlesOfParts>
  <Company>Tigáz</Company>
  <LinksUpToDate>false</LinksUpToDate>
  <CharactersWithSpaces>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Módosítások részletes leírása</dc:title>
  <dc:subject/>
  <dc:creator>gorombei.istvan</dc:creator>
  <cp:keywords/>
  <dc:description/>
  <cp:lastModifiedBy>Méhes Gyula</cp:lastModifiedBy>
  <cp:revision>19</cp:revision>
  <cp:lastPrinted>2015-02-19T12:15:00Z</cp:lastPrinted>
  <dcterms:created xsi:type="dcterms:W3CDTF">2025-03-11T13:53:00Z</dcterms:created>
  <dcterms:modified xsi:type="dcterms:W3CDTF">2025-03-12T07:59:00Z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VNZHUZ7A5DW5-1036-22419</vt:lpwstr>
  </property>
  <property fmtid="{D5CDD505-2E9C-101B-9397-08002B2CF9AE}" pid="3" name="_dlc_DocIdItemGuid">
    <vt:lpwstr>fcce9c4a-6ea0-49bf-85ba-1ac437321f4a</vt:lpwstr>
  </property>
  <property fmtid="{D5CDD505-2E9C-101B-9397-08002B2CF9AE}" pid="4" name="_dlc_DocIdUrl">
    <vt:lpwstr>http://intranet.tigaz.hu/hasznos/szabalyozas/_layouts/DocIdRedir.aspx?ID=VNZHUZ7A5DW5-1036-22419, VNZHUZ7A5DW5-1036-22419</vt:lpwstr>
  </property>
  <property fmtid="{D5CDD505-2E9C-101B-9397-08002B2CF9AE}" pid="5" name="fajljellege">
    <vt:lpwstr>Melléklet</vt:lpwstr>
  </property>
  <property fmtid="{D5CDD505-2E9C-101B-9397-08002B2CF9AE}" pid="6" name="MBIR érintettség">
    <vt:bool>false</vt:bool>
  </property>
  <property fmtid="{D5CDD505-2E9C-101B-9397-08002B2CF9AE}" pid="7" name="cegreszleg">
    <vt:lpwstr>OPUS TIGÁZ ZRT</vt:lpwstr>
  </property>
  <property fmtid="{D5CDD505-2E9C-101B-9397-08002B2CF9AE}" pid="8" name="ContentTypeId">
    <vt:lpwstr>0x0101008D507CB89C896D4B84E34FE9B4CE91170038E1E47E7B7DFA4AADB28EFFBBB4FD59</vt:lpwstr>
  </property>
  <property fmtid="{D5CDD505-2E9C-101B-9397-08002B2CF9AE}" pid="9" name="ervenyesseg">
    <vt:lpwstr>Érvénytelen</vt:lpwstr>
  </property>
  <property fmtid="{D5CDD505-2E9C-101B-9397-08002B2CF9AE}" pid="10" name="Irányelv">
    <vt:lpwstr>32. Hálózatüzemeltetési</vt:lpwstr>
  </property>
  <property fmtid="{D5CDD505-2E9C-101B-9397-08002B2CF9AE}" pid="11" name="Order">
    <vt:r8>2795800</vt:r8>
  </property>
  <property fmtid="{D5CDD505-2E9C-101B-9397-08002B2CF9AE}" pid="12" name="Cím">
    <vt:lpwstr>Módosítások részletes leírása</vt:lpwstr>
  </property>
  <property fmtid="{D5CDD505-2E9C-101B-9397-08002B2CF9AE}" pid="13" name="Érvényesség">
    <vt:lpwstr>Érvényes</vt:lpwstr>
  </property>
  <property fmtid="{D5CDD505-2E9C-101B-9397-08002B2CF9AE}" pid="14" name="Dokumentumazonosító értéke">
    <vt:lpwstr>VNZHUZ7A5DW5-1036-28571</vt:lpwstr>
  </property>
  <property fmtid="{D5CDD505-2E9C-101B-9397-08002B2CF9AE}" pid="15" name="Fájl jellege">
    <vt:lpwstr>Melléklet</vt:lpwstr>
  </property>
  <property fmtid="{D5CDD505-2E9C-101B-9397-08002B2CF9AE}" pid="16" name="Hatókör">
    <vt:lpwstr>Zrt</vt:lpwstr>
  </property>
  <property fmtid="{D5CDD505-2E9C-101B-9397-08002B2CF9AE}" pid="17" name="MediaServiceImageTags">
    <vt:lpwstr/>
  </property>
  <property fmtid="{D5CDD505-2E9C-101B-9397-08002B2CF9AE}" pid="18" name="szakteruletijovahagyo1">
    <vt:lpwstr/>
  </property>
  <property fmtid="{D5CDD505-2E9C-101B-9397-08002B2CF9AE}" pid="19" name="keszitesertfelelos">
    <vt:lpwstr/>
  </property>
  <property fmtid="{D5CDD505-2E9C-101B-9397-08002B2CF9AE}" pid="20" name="elrendelo1">
    <vt:lpwstr/>
  </property>
  <property fmtid="{D5CDD505-2E9C-101B-9397-08002B2CF9AE}" pid="22" name="iirazonosito">
    <vt:lpwstr/>
  </property>
  <property fmtid="{D5CDD505-2E9C-101B-9397-08002B2CF9AE}" pid="23" name="DocumentSetDescription">
    <vt:lpwstr/>
  </property>
  <property fmtid="{D5CDD505-2E9C-101B-9397-08002B2CF9AE}" pid="24" name="xd_ProgID">
    <vt:lpwstr/>
  </property>
  <property fmtid="{D5CDD505-2E9C-101B-9397-08002B2CF9AE}" pid="25" name="szolgaltatas">
    <vt:lpwstr/>
  </property>
  <property fmtid="{D5CDD505-2E9C-101B-9397-08002B2CF9AE}" pid="27" name="_SourceUrl">
    <vt:lpwstr/>
  </property>
  <property fmtid="{D5CDD505-2E9C-101B-9397-08002B2CF9AE}" pid="28" name="_SharedFileIndex">
    <vt:lpwstr/>
  </property>
  <property fmtid="{D5CDD505-2E9C-101B-9397-08002B2CF9AE}" pid="30" name="ComplianceAssetId">
    <vt:lpwstr/>
  </property>
  <property fmtid="{D5CDD505-2E9C-101B-9397-08002B2CF9AE}" pid="31" name="TemplateUrl">
    <vt:lpwstr/>
  </property>
  <property fmtid="{D5CDD505-2E9C-101B-9397-08002B2CF9AE}" pid="33" name="huszifomvezeto">
    <vt:lpwstr/>
  </property>
  <property fmtid="{D5CDD505-2E9C-101B-9397-08002B2CF9AE}" pid="35" name="jovahagyasallapota">
    <vt:lpwstr/>
  </property>
  <property fmtid="{D5CDD505-2E9C-101B-9397-08002B2CF9AE}" pid="36" name="szakteruletijovahagyo10">
    <vt:lpwstr/>
  </property>
  <property fmtid="{D5CDD505-2E9C-101B-9397-08002B2CF9AE}" pid="37" name="_ExtendedDescription">
    <vt:lpwstr/>
  </property>
  <property fmtid="{D5CDD505-2E9C-101B-9397-08002B2CF9AE}" pid="38" name="velemenyezesallapota">
    <vt:lpwstr/>
  </property>
  <property fmtid="{D5CDD505-2E9C-101B-9397-08002B2CF9AE}" pid="40" name="TriggerFlowInfo">
    <vt:lpwstr/>
  </property>
  <property fmtid="{D5CDD505-2E9C-101B-9397-08002B2CF9AE}" pid="42" name="Régi Dokumentum azonosító">
    <vt:lpwstr/>
  </property>
  <property fmtid="{D5CDD505-2E9C-101B-9397-08002B2CF9AE}" pid="43" name="dokumentumkoordinator">
    <vt:lpwstr/>
  </property>
  <property fmtid="{D5CDD505-2E9C-101B-9397-08002B2CF9AE}" pid="44" name="minosegiranyitas">
    <vt:lpwstr/>
  </property>
  <property fmtid="{D5CDD505-2E9C-101B-9397-08002B2CF9AE}" pid="45" name="dokumentumkeszitesert">
    <vt:lpwstr/>
  </property>
  <property fmtid="{D5CDD505-2E9C-101B-9397-08002B2CF9AE}" pid="47" name="Régi Folyamatblokk neve">
    <vt:lpwstr/>
  </property>
  <property fmtid="{D5CDD505-2E9C-101B-9397-08002B2CF9AE}" pid="48" name="szakteruletijovahagyo9">
    <vt:lpwstr/>
  </property>
  <property fmtid="{D5CDD505-2E9C-101B-9397-08002B2CF9AE}" pid="49" name="xd_Signature">
    <vt:bool>false</vt:bool>
  </property>
  <property fmtid="{D5CDD505-2E9C-101B-9397-08002B2CF9AE}" pid="50" name="iranyelv">
    <vt:lpwstr>32. Üzemeltetés, karbantartás</vt:lpwstr>
  </property>
  <property fmtid="{D5CDD505-2E9C-101B-9397-08002B2CF9AE}" pid="51" name="szabalyozastipusa">
    <vt:lpwstr/>
  </property>
  <property fmtid="{D5CDD505-2E9C-101B-9397-08002B2CF9AE}" pid="53" name="MBIR véleményező">
    <vt:lpwstr/>
  </property>
</Properties>
</file>