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C6A" w:rsidRDefault="00BD3FC4" w:rsidP="00040C6A">
      <w:pPr>
        <w:spacing w:after="0" w:line="276" w:lineRule="auto"/>
        <w:jc w:val="center"/>
        <w:rPr>
          <w:rFonts w:ascii="Verdana" w:hAnsi="Verdana"/>
          <w:b/>
          <w:sz w:val="28"/>
          <w:szCs w:val="28"/>
        </w:rPr>
      </w:pPr>
      <w:bookmarkStart w:id="0" w:name="_GoBack"/>
      <w:bookmarkEnd w:id="0"/>
      <w:r w:rsidRPr="00040C6A">
        <w:rPr>
          <w:rFonts w:ascii="Verdana" w:hAnsi="Verdana"/>
          <w:b/>
          <w:sz w:val="28"/>
          <w:szCs w:val="28"/>
        </w:rPr>
        <w:t>Keresési segédlet a T</w:t>
      </w:r>
      <w:r w:rsidR="00040C6A">
        <w:rPr>
          <w:rFonts w:ascii="Verdana" w:hAnsi="Verdana"/>
          <w:b/>
          <w:sz w:val="28"/>
          <w:szCs w:val="28"/>
        </w:rPr>
        <w:t>IGÁZ Zrt.</w:t>
      </w:r>
      <w:r w:rsidRPr="00040C6A">
        <w:rPr>
          <w:rFonts w:ascii="Verdana" w:hAnsi="Verdana"/>
          <w:b/>
          <w:sz w:val="28"/>
          <w:szCs w:val="28"/>
        </w:rPr>
        <w:t>-t érintő hatályos,</w:t>
      </w:r>
    </w:p>
    <w:p w:rsidR="00040C6A" w:rsidRDefault="00BD3FC4" w:rsidP="00040C6A">
      <w:pPr>
        <w:spacing w:after="0" w:line="276" w:lineRule="auto"/>
        <w:jc w:val="center"/>
        <w:rPr>
          <w:rFonts w:ascii="Verdana" w:hAnsi="Verdana"/>
          <w:b/>
          <w:sz w:val="28"/>
          <w:szCs w:val="28"/>
        </w:rPr>
      </w:pPr>
      <w:r w:rsidRPr="00040C6A">
        <w:rPr>
          <w:rFonts w:ascii="Verdana" w:hAnsi="Verdana"/>
          <w:b/>
          <w:sz w:val="28"/>
          <w:szCs w:val="28"/>
        </w:rPr>
        <w:t>illetve - az elmúlt 5 évben - hatályát vesztett</w:t>
      </w:r>
    </w:p>
    <w:p w:rsidR="00BD3FC4" w:rsidRPr="00040C6A" w:rsidRDefault="00BD3FC4" w:rsidP="00040C6A">
      <w:pPr>
        <w:spacing w:after="0" w:line="276" w:lineRule="auto"/>
        <w:jc w:val="center"/>
        <w:rPr>
          <w:rFonts w:ascii="Verdana" w:hAnsi="Verdana"/>
          <w:b/>
          <w:sz w:val="28"/>
          <w:szCs w:val="28"/>
        </w:rPr>
      </w:pPr>
      <w:r w:rsidRPr="00040C6A">
        <w:rPr>
          <w:rFonts w:ascii="Verdana" w:hAnsi="Verdana"/>
          <w:b/>
          <w:sz w:val="28"/>
          <w:szCs w:val="28"/>
        </w:rPr>
        <w:t>jogszabályokhoz</w:t>
      </w:r>
    </w:p>
    <w:p w:rsid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D66AF1" w:rsidRDefault="00D66AF1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040C6A" w:rsidRP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 xml:space="preserve">Jelen segédlet </w:t>
      </w:r>
      <w:r w:rsidR="005E1032">
        <w:rPr>
          <w:rFonts w:ascii="Verdana" w:hAnsi="Verdana"/>
          <w:sz w:val="20"/>
          <w:szCs w:val="20"/>
        </w:rPr>
        <w:t>útmutatást</w:t>
      </w:r>
      <w:r w:rsidR="005E1032" w:rsidRPr="00040C6A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 xml:space="preserve">nyújt a </w:t>
      </w:r>
      <w:r w:rsidR="00040C6A">
        <w:rPr>
          <w:rFonts w:ascii="Verdana" w:hAnsi="Verdana"/>
          <w:sz w:val="20"/>
          <w:szCs w:val="20"/>
        </w:rPr>
        <w:t>TIGÁZ Zrt.</w:t>
      </w:r>
      <w:r w:rsidRPr="00040C6A">
        <w:rPr>
          <w:rFonts w:ascii="Verdana" w:hAnsi="Verdana"/>
          <w:sz w:val="20"/>
          <w:szCs w:val="20"/>
        </w:rPr>
        <w:t>-t érintő hatályos, illetve az elmúlt 5</w:t>
      </w:r>
      <w:r w:rsidR="00040C6A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 xml:space="preserve">évben hatályát vesztett jogszabályok </w:t>
      </w:r>
      <w:r w:rsidR="00D05865">
        <w:rPr>
          <w:rFonts w:ascii="Verdana" w:hAnsi="Verdana"/>
          <w:sz w:val="20"/>
          <w:szCs w:val="20"/>
        </w:rPr>
        <w:t>megtalálásához, megnyitásához, t</w:t>
      </w:r>
      <w:r w:rsidRPr="00040C6A">
        <w:rPr>
          <w:rFonts w:ascii="Verdana" w:hAnsi="Verdana"/>
          <w:sz w:val="20"/>
          <w:szCs w:val="20"/>
        </w:rPr>
        <w:t>ovábbá a</w:t>
      </w:r>
      <w:r w:rsidR="00040C6A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megnyitott jogszabályokban való kereséshez és a jogszabályok változásainak</w:t>
      </w:r>
      <w:r w:rsidR="00040C6A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követéséhez.</w:t>
      </w:r>
    </w:p>
    <w:p w:rsid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040C6A">
        <w:rPr>
          <w:rFonts w:ascii="Verdana" w:hAnsi="Verdana"/>
          <w:b/>
          <w:sz w:val="20"/>
          <w:szCs w:val="20"/>
        </w:rPr>
        <w:t>T</w:t>
      </w:r>
      <w:r w:rsidR="00040C6A" w:rsidRPr="00040C6A">
        <w:rPr>
          <w:rFonts w:ascii="Verdana" w:hAnsi="Verdana"/>
          <w:b/>
          <w:sz w:val="20"/>
          <w:szCs w:val="20"/>
        </w:rPr>
        <w:t>IGÁZ Zrt.</w:t>
      </w:r>
      <w:r w:rsidRPr="00040C6A">
        <w:rPr>
          <w:rFonts w:ascii="Verdana" w:hAnsi="Verdana"/>
          <w:b/>
          <w:sz w:val="20"/>
          <w:szCs w:val="20"/>
        </w:rPr>
        <w:t>-t érintő jogszabályok listája</w:t>
      </w:r>
    </w:p>
    <w:p w:rsid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666FF7" w:rsidP="00D259C4">
      <w:pPr>
        <w:spacing w:after="0" w:line="276" w:lineRule="auto"/>
        <w:ind w:firstLine="708"/>
        <w:jc w:val="both"/>
        <w:rPr>
          <w:rFonts w:ascii="Verdana" w:hAnsi="Verdana"/>
          <w:sz w:val="20"/>
          <w:szCs w:val="20"/>
        </w:rPr>
      </w:pPr>
      <w:hyperlink r:id="rId8" w:history="1">
        <w:r w:rsidR="00BD3FC4" w:rsidRPr="002C774F">
          <w:rPr>
            <w:rStyle w:val="Hiperhivatkozs"/>
            <w:rFonts w:ascii="Verdana" w:hAnsi="Verdana"/>
            <w:sz w:val="20"/>
            <w:szCs w:val="20"/>
          </w:rPr>
          <w:t>T</w:t>
        </w:r>
        <w:r w:rsidR="00040C6A" w:rsidRPr="002C774F">
          <w:rPr>
            <w:rStyle w:val="Hiperhivatkozs"/>
            <w:rFonts w:ascii="Verdana" w:hAnsi="Verdana"/>
            <w:sz w:val="20"/>
            <w:szCs w:val="20"/>
          </w:rPr>
          <w:t>IGÁZ Zrt.</w:t>
        </w:r>
        <w:r w:rsidR="00BD3FC4" w:rsidRPr="002C774F">
          <w:rPr>
            <w:rStyle w:val="Hiperhivatkozs"/>
            <w:rFonts w:ascii="Verdana" w:hAnsi="Verdana"/>
            <w:sz w:val="20"/>
            <w:szCs w:val="20"/>
          </w:rPr>
          <w:t>-t érintő jogszabályok</w:t>
        </w:r>
      </w:hyperlink>
    </w:p>
    <w:p w:rsid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040C6A">
        <w:rPr>
          <w:rFonts w:ascii="Verdana" w:hAnsi="Verdana"/>
          <w:b/>
          <w:sz w:val="20"/>
          <w:szCs w:val="20"/>
        </w:rPr>
        <w:t>T</w:t>
      </w:r>
      <w:r w:rsidR="00040C6A">
        <w:rPr>
          <w:rFonts w:ascii="Verdana" w:hAnsi="Verdana"/>
          <w:b/>
          <w:sz w:val="20"/>
          <w:szCs w:val="20"/>
        </w:rPr>
        <w:t>IGÁZ Zrt.</w:t>
      </w:r>
      <w:r w:rsidRPr="00040C6A">
        <w:rPr>
          <w:rFonts w:ascii="Verdana" w:hAnsi="Verdana"/>
          <w:b/>
          <w:sz w:val="20"/>
          <w:szCs w:val="20"/>
        </w:rPr>
        <w:t>-t érintő jogszabály megkeresése, megnyitása</w:t>
      </w:r>
    </w:p>
    <w:p w:rsid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lépés: Nemzeti Jogszabálytár megnyitása:</w:t>
      </w:r>
    </w:p>
    <w:p w:rsidR="00040C6A" w:rsidRP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666FF7" w:rsidP="00235B53">
      <w:pPr>
        <w:spacing w:after="0" w:line="276" w:lineRule="auto"/>
        <w:ind w:firstLine="708"/>
        <w:jc w:val="both"/>
        <w:rPr>
          <w:rFonts w:ascii="Verdana" w:hAnsi="Verdana"/>
          <w:sz w:val="20"/>
          <w:szCs w:val="20"/>
        </w:rPr>
      </w:pPr>
      <w:hyperlink r:id="rId9" w:history="1">
        <w:r w:rsidR="00BD3FC4" w:rsidRPr="00040C6A">
          <w:rPr>
            <w:rStyle w:val="Hiperhivatkozs"/>
            <w:rFonts w:ascii="Verdana" w:hAnsi="Verdana"/>
            <w:sz w:val="20"/>
            <w:szCs w:val="20"/>
          </w:rPr>
          <w:t>http://www.njt.hu/</w:t>
        </w:r>
      </w:hyperlink>
    </w:p>
    <w:p w:rsid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D05865" w:rsidP="00235B53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lépés: J</w:t>
      </w:r>
      <w:r w:rsidR="00BD3FC4" w:rsidRPr="00040C6A">
        <w:rPr>
          <w:rFonts w:ascii="Verdana" w:hAnsi="Verdana"/>
          <w:sz w:val="20"/>
          <w:szCs w:val="20"/>
        </w:rPr>
        <w:t>ogszabály megkeresése:</w:t>
      </w:r>
    </w:p>
    <w:p w:rsidR="00040C6A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Az Nemzeti Jogszabálytár megnyitásakor az alábbi képen (1. ábra) látható űrlap</w:t>
      </w:r>
      <w:r w:rsidR="00040C6A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kitöltésével található meg a keresett jogszabály.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FC0EAE" w:rsidP="0094054A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drawing>
          <wp:inline distT="0" distB="0" distL="0" distR="0" wp14:anchorId="37F10A79">
            <wp:extent cx="6026400" cy="3358800"/>
            <wp:effectExtent l="0" t="38100" r="88900" b="3238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00" cy="33588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C4" w:rsidRPr="00D66AF1" w:rsidRDefault="00BD3FC4" w:rsidP="00235B53">
      <w:pPr>
        <w:spacing w:after="0" w:line="276" w:lineRule="auto"/>
        <w:jc w:val="both"/>
        <w:rPr>
          <w:rFonts w:ascii="Verdana" w:hAnsi="Verdana"/>
          <w:sz w:val="12"/>
          <w:szCs w:val="12"/>
        </w:rPr>
      </w:pPr>
    </w:p>
    <w:p w:rsidR="00040C6A" w:rsidRPr="00235B53" w:rsidRDefault="00040C6A" w:rsidP="0094054A">
      <w:pPr>
        <w:pStyle w:val="Kpalrs"/>
        <w:jc w:val="center"/>
        <w:rPr>
          <w:rFonts w:ascii="Verdana" w:hAnsi="Verdana"/>
          <w:sz w:val="20"/>
          <w:szCs w:val="20"/>
        </w:rPr>
      </w:pPr>
      <w:r w:rsidRPr="00235B53">
        <w:rPr>
          <w:rFonts w:ascii="Verdana" w:hAnsi="Verdana"/>
          <w:sz w:val="20"/>
          <w:szCs w:val="20"/>
        </w:rPr>
        <w:fldChar w:fldCharType="begin"/>
      </w:r>
      <w:r w:rsidRPr="00235B53">
        <w:rPr>
          <w:rFonts w:ascii="Verdana" w:hAnsi="Verdana"/>
          <w:sz w:val="20"/>
          <w:szCs w:val="20"/>
        </w:rPr>
        <w:instrText xml:space="preserve"> SEQ ábra \* ARABIC </w:instrText>
      </w:r>
      <w:r w:rsidRPr="00235B53">
        <w:rPr>
          <w:rFonts w:ascii="Verdana" w:hAnsi="Verdana"/>
          <w:sz w:val="20"/>
          <w:szCs w:val="20"/>
        </w:rPr>
        <w:fldChar w:fldCharType="separate"/>
      </w:r>
      <w:r w:rsidR="0069728E">
        <w:rPr>
          <w:rFonts w:ascii="Verdana" w:hAnsi="Verdana"/>
          <w:noProof/>
          <w:sz w:val="20"/>
          <w:szCs w:val="20"/>
        </w:rPr>
        <w:t>1</w:t>
      </w:r>
      <w:r w:rsidRPr="00235B53">
        <w:rPr>
          <w:rFonts w:ascii="Verdana" w:hAnsi="Verdana"/>
          <w:sz w:val="20"/>
          <w:szCs w:val="20"/>
        </w:rPr>
        <w:fldChar w:fldCharType="end"/>
      </w:r>
      <w:r w:rsidRPr="00235B53">
        <w:rPr>
          <w:rFonts w:ascii="Verdana" w:hAnsi="Verdana"/>
          <w:sz w:val="20"/>
          <w:szCs w:val="20"/>
        </w:rPr>
        <w:t>. ábra</w:t>
      </w:r>
    </w:p>
    <w:p w:rsidR="00040C6A" w:rsidRPr="00235B53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D259C4" w:rsidRDefault="00D259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lastRenderedPageBreak/>
        <w:t>Az űrlap kitöltése:</w:t>
      </w:r>
    </w:p>
    <w:p w:rsidR="00B85F58" w:rsidRPr="00040C6A" w:rsidRDefault="00B85F58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Az 1. nyíllal jelölt mezőben a jogszabály kihirdetésének dátumát kell feltüntetni.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 2. nyíllal jelölt mezőben a jogszabály sorszámát kell megadni. (A sorszám</w:t>
      </w:r>
      <w:r w:rsidR="00B85F58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megadásához római számokat is használhat</w:t>
      </w:r>
      <w:r w:rsidR="00D259C4">
        <w:rPr>
          <w:rFonts w:ascii="Verdana" w:hAnsi="Verdana"/>
          <w:sz w:val="20"/>
          <w:szCs w:val="20"/>
        </w:rPr>
        <w:t>!</w:t>
      </w:r>
      <w:r w:rsidRPr="00040C6A">
        <w:rPr>
          <w:rFonts w:ascii="Verdana" w:hAnsi="Verdana"/>
          <w:sz w:val="20"/>
          <w:szCs w:val="20"/>
        </w:rPr>
        <w:t>)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 3. nyíllal jelölt mezőben a jogszabály típusát kell megadni</w:t>
      </w:r>
      <w:r w:rsidR="00D259C4">
        <w:rPr>
          <w:rFonts w:ascii="Verdana" w:hAnsi="Verdana"/>
          <w:sz w:val="20"/>
          <w:szCs w:val="20"/>
        </w:rPr>
        <w:t xml:space="preserve"> – lenyíló menüből kiválasztható</w:t>
      </w:r>
      <w:r w:rsidRPr="00040C6A">
        <w:rPr>
          <w:rFonts w:ascii="Verdana" w:hAnsi="Verdana"/>
          <w:sz w:val="20"/>
          <w:szCs w:val="20"/>
        </w:rPr>
        <w:t xml:space="preserve"> (pl.: KORM.</w:t>
      </w:r>
      <w:r w:rsidR="00B85F58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rendelet).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 4. nyíllal jelölt keresés gomb megnyomásával listázásra kerülnek a keresési</w:t>
      </w:r>
      <w:r w:rsidR="00B85F58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feltételnek megfelelő jogszabályok.</w:t>
      </w:r>
    </w:p>
    <w:p w:rsidR="00BD3FC4" w:rsidRPr="00B85F58" w:rsidRDefault="00BD3FC4" w:rsidP="00235B53">
      <w:p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B85F58">
        <w:rPr>
          <w:rFonts w:ascii="Verdana" w:hAnsi="Verdana"/>
          <w:b/>
          <w:sz w:val="20"/>
          <w:szCs w:val="20"/>
        </w:rPr>
        <w:t>A kereséshez nem szükséges minden mezőt kitölteni, de a mezők kitöltésével</w:t>
      </w:r>
      <w:r w:rsidR="00B85F58" w:rsidRPr="00B85F58">
        <w:rPr>
          <w:rFonts w:ascii="Verdana" w:hAnsi="Verdana"/>
          <w:b/>
          <w:sz w:val="20"/>
          <w:szCs w:val="20"/>
        </w:rPr>
        <w:t xml:space="preserve"> </w:t>
      </w:r>
      <w:r w:rsidRPr="00B85F58">
        <w:rPr>
          <w:rFonts w:ascii="Verdana" w:hAnsi="Verdana"/>
          <w:b/>
          <w:sz w:val="20"/>
          <w:szCs w:val="20"/>
        </w:rPr>
        <w:t>nagyban szűkíthető a találati lista.</w:t>
      </w:r>
    </w:p>
    <w:p w:rsidR="00B85F58" w:rsidRDefault="00B85F58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B85F58" w:rsidRDefault="00BD3FC4" w:rsidP="00235B53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B85F58">
        <w:rPr>
          <w:rFonts w:ascii="Verdana" w:hAnsi="Verdana"/>
          <w:sz w:val="20"/>
          <w:szCs w:val="20"/>
        </w:rPr>
        <w:t>lépés: Keresett jogszabály megnyitása:</w:t>
      </w:r>
    </w:p>
    <w:p w:rsidR="00B85F58" w:rsidRDefault="00B85F58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 xml:space="preserve">Az alábbi képen (2. ábra) az </w:t>
      </w:r>
      <w:r w:rsidR="00D259C4">
        <w:rPr>
          <w:rFonts w:ascii="Verdana" w:hAnsi="Verdana"/>
          <w:sz w:val="20"/>
          <w:szCs w:val="20"/>
        </w:rPr>
        <w:t>5</w:t>
      </w:r>
      <w:r w:rsidR="00D05865">
        <w:rPr>
          <w:rFonts w:ascii="Verdana" w:hAnsi="Verdana"/>
          <w:sz w:val="20"/>
          <w:szCs w:val="20"/>
        </w:rPr>
        <w:t>. nyíllal jelölt</w:t>
      </w:r>
      <w:r w:rsidRPr="00040C6A">
        <w:rPr>
          <w:rFonts w:ascii="Verdana" w:hAnsi="Verdana"/>
          <w:sz w:val="20"/>
          <w:szCs w:val="20"/>
        </w:rPr>
        <w:t xml:space="preserve"> linkre kattintás után megnyílik a jogszabály.</w:t>
      </w:r>
    </w:p>
    <w:p w:rsidR="00235B53" w:rsidRPr="00040C6A" w:rsidRDefault="00235B53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 xml:space="preserve">A </w:t>
      </w:r>
      <w:r w:rsidR="00D259C4">
        <w:rPr>
          <w:rFonts w:ascii="Verdana" w:hAnsi="Verdana"/>
          <w:sz w:val="20"/>
          <w:szCs w:val="20"/>
        </w:rPr>
        <w:t>6</w:t>
      </w:r>
      <w:r w:rsidRPr="00040C6A">
        <w:rPr>
          <w:rFonts w:ascii="Verdana" w:hAnsi="Verdana"/>
          <w:sz w:val="20"/>
          <w:szCs w:val="20"/>
        </w:rPr>
        <w:t>. nyíllal jelölt blokkban találhatóak a jogszabály állapotára vonatkozó jelölések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(hatályos, hatályon kívül helyezett, stb.).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FC0EAE" w:rsidP="0094054A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drawing>
          <wp:inline distT="0" distB="0" distL="0" distR="0" wp14:anchorId="4A09B0FA">
            <wp:extent cx="5688000" cy="4989600"/>
            <wp:effectExtent l="38100" t="38100" r="103505" b="9715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9896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C4" w:rsidRPr="00D66AF1" w:rsidRDefault="00BD3FC4" w:rsidP="00235B53">
      <w:pPr>
        <w:spacing w:after="0" w:line="276" w:lineRule="auto"/>
        <w:jc w:val="both"/>
        <w:rPr>
          <w:rFonts w:ascii="Verdana" w:hAnsi="Verdana"/>
          <w:sz w:val="12"/>
          <w:szCs w:val="12"/>
        </w:rPr>
      </w:pPr>
    </w:p>
    <w:p w:rsidR="001D2448" w:rsidRPr="00235B53" w:rsidRDefault="001D2448" w:rsidP="0094054A">
      <w:pPr>
        <w:pStyle w:val="Kpalrs"/>
        <w:jc w:val="center"/>
        <w:rPr>
          <w:rFonts w:ascii="Verdana" w:hAnsi="Verdana"/>
          <w:sz w:val="20"/>
          <w:szCs w:val="20"/>
        </w:rPr>
      </w:pPr>
      <w:r w:rsidRPr="00235B53">
        <w:rPr>
          <w:rFonts w:ascii="Verdana" w:hAnsi="Verdana"/>
          <w:sz w:val="20"/>
          <w:szCs w:val="20"/>
        </w:rPr>
        <w:fldChar w:fldCharType="begin"/>
      </w:r>
      <w:r w:rsidRPr="00235B53">
        <w:rPr>
          <w:rFonts w:ascii="Verdana" w:hAnsi="Verdana"/>
          <w:sz w:val="20"/>
          <w:szCs w:val="20"/>
        </w:rPr>
        <w:instrText xml:space="preserve"> SEQ ábra \* ARABIC </w:instrText>
      </w:r>
      <w:r w:rsidRPr="00235B53">
        <w:rPr>
          <w:rFonts w:ascii="Verdana" w:hAnsi="Verdana"/>
          <w:sz w:val="20"/>
          <w:szCs w:val="20"/>
        </w:rPr>
        <w:fldChar w:fldCharType="separate"/>
      </w:r>
      <w:r w:rsidR="0069728E">
        <w:rPr>
          <w:rFonts w:ascii="Verdana" w:hAnsi="Verdana"/>
          <w:noProof/>
          <w:sz w:val="20"/>
          <w:szCs w:val="20"/>
        </w:rPr>
        <w:t>2</w:t>
      </w:r>
      <w:r w:rsidRPr="00235B53">
        <w:rPr>
          <w:rFonts w:ascii="Verdana" w:hAnsi="Verdana"/>
          <w:sz w:val="20"/>
          <w:szCs w:val="20"/>
        </w:rPr>
        <w:fldChar w:fldCharType="end"/>
      </w:r>
      <w:r w:rsidRPr="00235B53">
        <w:rPr>
          <w:rFonts w:ascii="Verdana" w:hAnsi="Verdana"/>
          <w:sz w:val="20"/>
          <w:szCs w:val="20"/>
        </w:rPr>
        <w:t>. ábra</w:t>
      </w:r>
    </w:p>
    <w:p w:rsidR="00040C6A" w:rsidRPr="00235B53" w:rsidRDefault="00040C6A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235B53" w:rsidRDefault="00BD3FC4" w:rsidP="00235B53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235B53">
        <w:rPr>
          <w:rFonts w:ascii="Verdana" w:hAnsi="Verdana"/>
          <w:b/>
          <w:sz w:val="20"/>
          <w:szCs w:val="20"/>
        </w:rPr>
        <w:t>Egy adott múltbéli napon hatályos jogszabály visszakeresése</w:t>
      </w:r>
    </w:p>
    <w:p w:rsidR="00235B53" w:rsidRDefault="00235B53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Pl.: Ha a földgázellátásról szóló törvény (2008.</w:t>
      </w:r>
      <w:r w:rsidR="00D259C4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évi XL. törvény) 201</w:t>
      </w:r>
      <w:r w:rsidR="00D259C4">
        <w:rPr>
          <w:rFonts w:ascii="Verdana" w:hAnsi="Verdana"/>
          <w:sz w:val="20"/>
          <w:szCs w:val="20"/>
        </w:rPr>
        <w:t>9</w:t>
      </w:r>
      <w:r w:rsidRPr="00040C6A">
        <w:rPr>
          <w:rFonts w:ascii="Verdana" w:hAnsi="Verdana"/>
          <w:sz w:val="20"/>
          <w:szCs w:val="20"/>
        </w:rPr>
        <w:t>.</w:t>
      </w:r>
      <w:r w:rsidR="00D259C4">
        <w:rPr>
          <w:rFonts w:ascii="Verdana" w:hAnsi="Verdana"/>
          <w:sz w:val="20"/>
          <w:szCs w:val="20"/>
        </w:rPr>
        <w:t>0</w:t>
      </w:r>
      <w:r w:rsidR="004F5ADC">
        <w:rPr>
          <w:rFonts w:ascii="Verdana" w:hAnsi="Verdana"/>
          <w:sz w:val="20"/>
          <w:szCs w:val="20"/>
        </w:rPr>
        <w:t>2</w:t>
      </w:r>
      <w:r w:rsidRPr="00040C6A">
        <w:rPr>
          <w:rFonts w:ascii="Verdana" w:hAnsi="Verdana"/>
          <w:sz w:val="20"/>
          <w:szCs w:val="20"/>
        </w:rPr>
        <w:t>.</w:t>
      </w:r>
      <w:r w:rsidR="004F5ADC">
        <w:rPr>
          <w:rFonts w:ascii="Verdana" w:hAnsi="Verdana"/>
          <w:sz w:val="20"/>
          <w:szCs w:val="20"/>
        </w:rPr>
        <w:t>27</w:t>
      </w:r>
      <w:r w:rsidRPr="00040C6A">
        <w:rPr>
          <w:rFonts w:ascii="Verdana" w:hAnsi="Verdana"/>
          <w:sz w:val="20"/>
          <w:szCs w:val="20"/>
        </w:rPr>
        <w:t>. állapotát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szeretnénk megjeleníteni, akkor azt az alábbiak szerint tehetjük meg.</w:t>
      </w:r>
    </w:p>
    <w:p w:rsidR="00235B53" w:rsidRDefault="00235B53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1. lépésként a kiválasztott jogszabály mellett található</w:t>
      </w:r>
      <w:r w:rsidR="006E5FF8">
        <w:rPr>
          <w:rFonts w:ascii="Verdana" w:hAnsi="Verdana"/>
          <w:sz w:val="20"/>
          <w:szCs w:val="20"/>
        </w:rPr>
        <w:t xml:space="preserve"> naptárra kattintunk (3. ábra, 7</w:t>
      </w:r>
      <w:r w:rsidRPr="00040C6A">
        <w:rPr>
          <w:rFonts w:ascii="Verdana" w:hAnsi="Verdana"/>
          <w:sz w:val="20"/>
          <w:szCs w:val="20"/>
        </w:rPr>
        <w:t>.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nyíl).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FC0EAE" w:rsidP="0094054A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drawing>
          <wp:inline distT="0" distB="0" distL="0" distR="0" wp14:anchorId="57164175">
            <wp:extent cx="6037200" cy="975600"/>
            <wp:effectExtent l="38100" t="38100" r="0" b="914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00" cy="9756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C4" w:rsidRPr="00D66AF1" w:rsidRDefault="00BD3FC4" w:rsidP="00235B53">
      <w:pPr>
        <w:spacing w:after="0" w:line="276" w:lineRule="auto"/>
        <w:jc w:val="both"/>
        <w:rPr>
          <w:rFonts w:ascii="Verdana" w:hAnsi="Verdana"/>
          <w:sz w:val="12"/>
          <w:szCs w:val="12"/>
        </w:rPr>
      </w:pPr>
    </w:p>
    <w:p w:rsidR="001D2448" w:rsidRPr="00235B53" w:rsidRDefault="001D2448" w:rsidP="0094054A">
      <w:pPr>
        <w:pStyle w:val="Kpalrs"/>
        <w:jc w:val="center"/>
        <w:rPr>
          <w:rFonts w:ascii="Verdana" w:hAnsi="Verdana"/>
          <w:sz w:val="20"/>
          <w:szCs w:val="20"/>
        </w:rPr>
      </w:pPr>
      <w:r w:rsidRPr="00235B53">
        <w:rPr>
          <w:rFonts w:ascii="Verdana" w:hAnsi="Verdana"/>
          <w:sz w:val="20"/>
          <w:szCs w:val="20"/>
        </w:rPr>
        <w:fldChar w:fldCharType="begin"/>
      </w:r>
      <w:r w:rsidRPr="00235B53">
        <w:rPr>
          <w:rFonts w:ascii="Verdana" w:hAnsi="Verdana"/>
          <w:sz w:val="20"/>
          <w:szCs w:val="20"/>
        </w:rPr>
        <w:instrText xml:space="preserve"> SEQ ábra \* ARABIC </w:instrText>
      </w:r>
      <w:r w:rsidRPr="00235B53">
        <w:rPr>
          <w:rFonts w:ascii="Verdana" w:hAnsi="Verdana"/>
          <w:sz w:val="20"/>
          <w:szCs w:val="20"/>
        </w:rPr>
        <w:fldChar w:fldCharType="separate"/>
      </w:r>
      <w:r w:rsidR="0069728E">
        <w:rPr>
          <w:rFonts w:ascii="Verdana" w:hAnsi="Verdana"/>
          <w:noProof/>
          <w:sz w:val="20"/>
          <w:szCs w:val="20"/>
        </w:rPr>
        <w:t>3</w:t>
      </w:r>
      <w:r w:rsidRPr="00235B53">
        <w:rPr>
          <w:rFonts w:ascii="Verdana" w:hAnsi="Verdana"/>
          <w:sz w:val="20"/>
          <w:szCs w:val="20"/>
        </w:rPr>
        <w:fldChar w:fldCharType="end"/>
      </w:r>
      <w:r w:rsidRPr="00235B53">
        <w:rPr>
          <w:rFonts w:ascii="Verdana" w:hAnsi="Verdana"/>
          <w:sz w:val="20"/>
          <w:szCs w:val="20"/>
        </w:rPr>
        <w:t>. ábra</w:t>
      </w:r>
    </w:p>
    <w:p w:rsidR="001D2448" w:rsidRPr="00235B53" w:rsidRDefault="001D2448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Amennyiben a jogszabály mellett nem található naptár, akkor az adott jogszabály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tartalmában nem történt változtatás a kihirdetés óta.</w:t>
      </w:r>
    </w:p>
    <w:p w:rsidR="00235B53" w:rsidRPr="00040C6A" w:rsidRDefault="00235B53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2. lépésként kikeressük az adott időpontban hatályos állapotot, és rákattintunk.</w:t>
      </w:r>
    </w:p>
    <w:p w:rsidR="00235B53" w:rsidRDefault="00235B53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 példa szerinti állapot (201</w:t>
      </w:r>
      <w:r w:rsidR="006E5FF8">
        <w:rPr>
          <w:rFonts w:ascii="Verdana" w:hAnsi="Verdana"/>
          <w:sz w:val="20"/>
          <w:szCs w:val="20"/>
        </w:rPr>
        <w:t>9</w:t>
      </w:r>
      <w:r w:rsidRPr="00040C6A">
        <w:rPr>
          <w:rFonts w:ascii="Verdana" w:hAnsi="Verdana"/>
          <w:sz w:val="20"/>
          <w:szCs w:val="20"/>
        </w:rPr>
        <w:t>.</w:t>
      </w:r>
      <w:r w:rsidR="006374C6">
        <w:rPr>
          <w:rFonts w:ascii="Verdana" w:hAnsi="Verdana"/>
          <w:sz w:val="20"/>
          <w:szCs w:val="20"/>
        </w:rPr>
        <w:t>02.27.</w:t>
      </w:r>
      <w:r w:rsidRPr="00040C6A">
        <w:rPr>
          <w:rFonts w:ascii="Verdana" w:hAnsi="Verdana"/>
          <w:sz w:val="20"/>
          <w:szCs w:val="20"/>
        </w:rPr>
        <w:t xml:space="preserve">) megnyitásához az alábbi képen (4. ábra) </w:t>
      </w:r>
      <w:r w:rsidR="006374C6">
        <w:rPr>
          <w:rFonts w:ascii="Verdana" w:hAnsi="Verdana"/>
          <w:sz w:val="20"/>
          <w:szCs w:val="20"/>
        </w:rPr>
        <w:t xml:space="preserve">a </w:t>
      </w:r>
      <w:r w:rsidR="006E5FF8">
        <w:rPr>
          <w:rFonts w:ascii="Verdana" w:hAnsi="Verdana"/>
          <w:sz w:val="20"/>
          <w:szCs w:val="20"/>
        </w:rPr>
        <w:t>8</w:t>
      </w:r>
      <w:r w:rsidRPr="00040C6A">
        <w:rPr>
          <w:rFonts w:ascii="Verdana" w:hAnsi="Verdana"/>
          <w:sz w:val="20"/>
          <w:szCs w:val="20"/>
        </w:rPr>
        <w:t>.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nyíllal megjelölt linket kell kiválasztani, mivel a link alatti állapot 201</w:t>
      </w:r>
      <w:r w:rsidR="006E5FF8">
        <w:rPr>
          <w:rFonts w:ascii="Verdana" w:hAnsi="Verdana"/>
          <w:sz w:val="20"/>
          <w:szCs w:val="20"/>
        </w:rPr>
        <w:t>9</w:t>
      </w:r>
      <w:r w:rsidRPr="00040C6A">
        <w:rPr>
          <w:rFonts w:ascii="Verdana" w:hAnsi="Verdana"/>
          <w:sz w:val="20"/>
          <w:szCs w:val="20"/>
        </w:rPr>
        <w:t>.</w:t>
      </w:r>
      <w:r w:rsidR="006E5FF8">
        <w:rPr>
          <w:rFonts w:ascii="Verdana" w:hAnsi="Verdana"/>
          <w:sz w:val="20"/>
          <w:szCs w:val="20"/>
        </w:rPr>
        <w:t>01</w:t>
      </w:r>
      <w:r w:rsidRPr="00040C6A">
        <w:rPr>
          <w:rFonts w:ascii="Verdana" w:hAnsi="Verdana"/>
          <w:sz w:val="20"/>
          <w:szCs w:val="20"/>
        </w:rPr>
        <w:t>.</w:t>
      </w:r>
      <w:r w:rsidR="006E5FF8">
        <w:rPr>
          <w:rFonts w:ascii="Verdana" w:hAnsi="Verdana"/>
          <w:sz w:val="20"/>
          <w:szCs w:val="20"/>
        </w:rPr>
        <w:t>15</w:t>
      </w:r>
      <w:r w:rsidRPr="00040C6A">
        <w:rPr>
          <w:rFonts w:ascii="Verdana" w:hAnsi="Verdana"/>
          <w:sz w:val="20"/>
          <w:szCs w:val="20"/>
        </w:rPr>
        <w:t>. és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201</w:t>
      </w:r>
      <w:r w:rsidR="006E5FF8">
        <w:rPr>
          <w:rFonts w:ascii="Verdana" w:hAnsi="Verdana"/>
          <w:sz w:val="20"/>
          <w:szCs w:val="20"/>
        </w:rPr>
        <w:t>9</w:t>
      </w:r>
      <w:r w:rsidRPr="00040C6A">
        <w:rPr>
          <w:rFonts w:ascii="Verdana" w:hAnsi="Verdana"/>
          <w:sz w:val="20"/>
          <w:szCs w:val="20"/>
        </w:rPr>
        <w:t>.</w:t>
      </w:r>
      <w:r w:rsidR="006E5FF8">
        <w:rPr>
          <w:rFonts w:ascii="Verdana" w:hAnsi="Verdana"/>
          <w:sz w:val="20"/>
          <w:szCs w:val="20"/>
        </w:rPr>
        <w:t>04</w:t>
      </w:r>
      <w:r w:rsidRPr="00040C6A">
        <w:rPr>
          <w:rFonts w:ascii="Verdana" w:hAnsi="Verdana"/>
          <w:sz w:val="20"/>
          <w:szCs w:val="20"/>
        </w:rPr>
        <w:t>.2</w:t>
      </w:r>
      <w:r w:rsidR="006E5FF8">
        <w:rPr>
          <w:rFonts w:ascii="Verdana" w:hAnsi="Verdana"/>
          <w:sz w:val="20"/>
          <w:szCs w:val="20"/>
        </w:rPr>
        <w:t>5</w:t>
      </w:r>
      <w:r w:rsidRPr="00040C6A">
        <w:rPr>
          <w:rFonts w:ascii="Verdana" w:hAnsi="Verdana"/>
          <w:sz w:val="20"/>
          <w:szCs w:val="20"/>
        </w:rPr>
        <w:t>. között volt hatályos</w:t>
      </w:r>
      <w:r w:rsidR="00235B53">
        <w:rPr>
          <w:rFonts w:ascii="Verdana" w:hAnsi="Verdana"/>
          <w:sz w:val="20"/>
          <w:szCs w:val="20"/>
        </w:rPr>
        <w:t>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FC0EAE" w:rsidP="0094054A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drawing>
          <wp:inline distT="0" distB="0" distL="0" distR="0" wp14:anchorId="38BB9145">
            <wp:extent cx="6066000" cy="1684800"/>
            <wp:effectExtent l="38100" t="38100" r="11430" b="8699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00" cy="16848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C4" w:rsidRPr="00D66AF1" w:rsidRDefault="00BD3FC4" w:rsidP="00235B53">
      <w:pPr>
        <w:spacing w:after="0" w:line="276" w:lineRule="auto"/>
        <w:jc w:val="both"/>
        <w:rPr>
          <w:rFonts w:ascii="Verdana" w:hAnsi="Verdana"/>
          <w:sz w:val="12"/>
          <w:szCs w:val="12"/>
        </w:rPr>
      </w:pPr>
    </w:p>
    <w:p w:rsidR="001D2448" w:rsidRPr="00235B53" w:rsidRDefault="001D2448" w:rsidP="0094054A">
      <w:pPr>
        <w:pStyle w:val="Kpalrs"/>
        <w:jc w:val="center"/>
        <w:rPr>
          <w:rFonts w:ascii="Verdana" w:hAnsi="Verdana"/>
          <w:sz w:val="20"/>
          <w:szCs w:val="20"/>
        </w:rPr>
      </w:pPr>
      <w:r w:rsidRPr="00235B53">
        <w:rPr>
          <w:rFonts w:ascii="Verdana" w:hAnsi="Verdana"/>
          <w:sz w:val="20"/>
          <w:szCs w:val="20"/>
        </w:rPr>
        <w:fldChar w:fldCharType="begin"/>
      </w:r>
      <w:r w:rsidRPr="00235B53">
        <w:rPr>
          <w:rFonts w:ascii="Verdana" w:hAnsi="Verdana"/>
          <w:sz w:val="20"/>
          <w:szCs w:val="20"/>
        </w:rPr>
        <w:instrText xml:space="preserve"> SEQ ábra \* ARABIC </w:instrText>
      </w:r>
      <w:r w:rsidRPr="00235B53">
        <w:rPr>
          <w:rFonts w:ascii="Verdana" w:hAnsi="Verdana"/>
          <w:sz w:val="20"/>
          <w:szCs w:val="20"/>
        </w:rPr>
        <w:fldChar w:fldCharType="separate"/>
      </w:r>
      <w:r w:rsidR="0069728E">
        <w:rPr>
          <w:rFonts w:ascii="Verdana" w:hAnsi="Verdana"/>
          <w:noProof/>
          <w:sz w:val="20"/>
          <w:szCs w:val="20"/>
        </w:rPr>
        <w:t>4</w:t>
      </w:r>
      <w:r w:rsidRPr="00235B53">
        <w:rPr>
          <w:rFonts w:ascii="Verdana" w:hAnsi="Verdana"/>
          <w:sz w:val="20"/>
          <w:szCs w:val="20"/>
        </w:rPr>
        <w:fldChar w:fldCharType="end"/>
      </w:r>
      <w:r w:rsidRPr="00235B53">
        <w:rPr>
          <w:rFonts w:ascii="Verdana" w:hAnsi="Verdana"/>
          <w:sz w:val="20"/>
          <w:szCs w:val="20"/>
        </w:rPr>
        <w:t>. ábra</w:t>
      </w:r>
    </w:p>
    <w:p w:rsidR="001D2448" w:rsidRPr="00235B53" w:rsidRDefault="001D2448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235B53" w:rsidRDefault="00BD3FC4" w:rsidP="00235B53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235B53">
        <w:rPr>
          <w:rFonts w:ascii="Verdana" w:hAnsi="Verdana"/>
          <w:b/>
          <w:sz w:val="20"/>
          <w:szCs w:val="20"/>
        </w:rPr>
        <w:t>Keresés a jogszabályban</w:t>
      </w:r>
    </w:p>
    <w:p w:rsidR="00235B53" w:rsidRDefault="00235B53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A megnyitott jogszabályban a Ctrl+F billentyűkombináció megnyomásával tudunk szóra,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szövegrészletre keresni.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 xml:space="preserve">A billentyűkombináció megnyomása után feljön az alábbi képen (5. ábra) </w:t>
      </w:r>
      <w:r w:rsidR="006374C6">
        <w:rPr>
          <w:rFonts w:ascii="Verdana" w:hAnsi="Verdana"/>
          <w:sz w:val="20"/>
          <w:szCs w:val="20"/>
        </w:rPr>
        <w:t xml:space="preserve">a 9. </w:t>
      </w:r>
      <w:r w:rsidRPr="00040C6A">
        <w:rPr>
          <w:rFonts w:ascii="Verdana" w:hAnsi="Verdana"/>
          <w:sz w:val="20"/>
          <w:szCs w:val="20"/>
        </w:rPr>
        <w:t>nyíllal megjelölt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kereső felület, ahol be tudjuk írni a keresett szót/szövegrészletet, meg tudjuk adni a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keresési beállításokat és tudunk ugrálni a találatok között. A találatok sárgával kerülnek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kijelölésre a szövegben.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FC0EAE" w:rsidP="00235B53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lastRenderedPageBreak/>
        <w:drawing>
          <wp:inline distT="0" distB="0" distL="0" distR="0" wp14:anchorId="46A191B5">
            <wp:extent cx="5853600" cy="2973600"/>
            <wp:effectExtent l="38100" t="38100" r="90170" b="9398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29736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C4" w:rsidRPr="00D66AF1" w:rsidRDefault="00BD3FC4" w:rsidP="00235B53">
      <w:pPr>
        <w:spacing w:after="0" w:line="276" w:lineRule="auto"/>
        <w:jc w:val="both"/>
        <w:rPr>
          <w:rFonts w:ascii="Verdana" w:hAnsi="Verdana"/>
          <w:sz w:val="12"/>
          <w:szCs w:val="12"/>
        </w:rPr>
      </w:pPr>
    </w:p>
    <w:p w:rsidR="001D2448" w:rsidRPr="00235B53" w:rsidRDefault="001D2448" w:rsidP="00235B53">
      <w:pPr>
        <w:pStyle w:val="Kpalrs"/>
        <w:jc w:val="center"/>
        <w:rPr>
          <w:rFonts w:ascii="Verdana" w:hAnsi="Verdana"/>
          <w:sz w:val="20"/>
          <w:szCs w:val="20"/>
        </w:rPr>
      </w:pPr>
      <w:r w:rsidRPr="00235B53">
        <w:rPr>
          <w:rFonts w:ascii="Verdana" w:hAnsi="Verdana"/>
          <w:sz w:val="20"/>
          <w:szCs w:val="20"/>
        </w:rPr>
        <w:fldChar w:fldCharType="begin"/>
      </w:r>
      <w:r w:rsidRPr="00235B53">
        <w:rPr>
          <w:rFonts w:ascii="Verdana" w:hAnsi="Verdana"/>
          <w:sz w:val="20"/>
          <w:szCs w:val="20"/>
        </w:rPr>
        <w:instrText xml:space="preserve"> SEQ ábra \* ARABIC </w:instrText>
      </w:r>
      <w:r w:rsidRPr="00235B53">
        <w:rPr>
          <w:rFonts w:ascii="Verdana" w:hAnsi="Verdana"/>
          <w:sz w:val="20"/>
          <w:szCs w:val="20"/>
        </w:rPr>
        <w:fldChar w:fldCharType="separate"/>
      </w:r>
      <w:r w:rsidR="0069728E">
        <w:rPr>
          <w:rFonts w:ascii="Verdana" w:hAnsi="Verdana"/>
          <w:noProof/>
          <w:sz w:val="20"/>
          <w:szCs w:val="20"/>
        </w:rPr>
        <w:t>5</w:t>
      </w:r>
      <w:r w:rsidRPr="00235B53">
        <w:rPr>
          <w:rFonts w:ascii="Verdana" w:hAnsi="Verdana"/>
          <w:sz w:val="20"/>
          <w:szCs w:val="20"/>
        </w:rPr>
        <w:fldChar w:fldCharType="end"/>
      </w:r>
      <w:r w:rsidRPr="00235B53">
        <w:rPr>
          <w:rFonts w:ascii="Verdana" w:hAnsi="Verdana"/>
          <w:sz w:val="20"/>
          <w:szCs w:val="20"/>
        </w:rPr>
        <w:t>. ábra</w:t>
      </w:r>
    </w:p>
    <w:p w:rsidR="001D2448" w:rsidRPr="00235B53" w:rsidRDefault="001D2448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235B53" w:rsidRDefault="00BD3FC4" w:rsidP="00235B53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235B53">
        <w:rPr>
          <w:rFonts w:ascii="Verdana" w:hAnsi="Verdana"/>
          <w:b/>
          <w:sz w:val="20"/>
          <w:szCs w:val="20"/>
        </w:rPr>
        <w:t>Változások követése a jogszabály szövegében</w:t>
      </w:r>
    </w:p>
    <w:p w:rsidR="00235B53" w:rsidRDefault="00235B53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040C6A">
        <w:rPr>
          <w:rFonts w:ascii="Verdana" w:hAnsi="Verdana"/>
          <w:sz w:val="20"/>
          <w:szCs w:val="20"/>
        </w:rPr>
        <w:t>Minden egyes megnyitott jogszabályban megkereshető, hogy az adott verzió miben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változott az előzőhöz képest. A változásokat egy piros vonal jelöli a szövegrészlet mellett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(illusztráció a 6. ábrán). Tehát a 201</w:t>
      </w:r>
      <w:r w:rsidR="006374C6">
        <w:rPr>
          <w:rFonts w:ascii="Verdana" w:hAnsi="Verdana"/>
          <w:sz w:val="20"/>
          <w:szCs w:val="20"/>
        </w:rPr>
        <w:t>8</w:t>
      </w:r>
      <w:r w:rsidRPr="00040C6A">
        <w:rPr>
          <w:rFonts w:ascii="Verdana" w:hAnsi="Verdana"/>
          <w:sz w:val="20"/>
          <w:szCs w:val="20"/>
        </w:rPr>
        <w:t>.</w:t>
      </w:r>
      <w:r w:rsidR="006374C6">
        <w:rPr>
          <w:rFonts w:ascii="Verdana" w:hAnsi="Verdana"/>
          <w:sz w:val="20"/>
          <w:szCs w:val="20"/>
        </w:rPr>
        <w:t>12</w:t>
      </w:r>
      <w:r w:rsidRPr="00040C6A">
        <w:rPr>
          <w:rFonts w:ascii="Verdana" w:hAnsi="Verdana"/>
          <w:sz w:val="20"/>
          <w:szCs w:val="20"/>
        </w:rPr>
        <w:t>.</w:t>
      </w:r>
      <w:r w:rsidR="006374C6">
        <w:rPr>
          <w:rFonts w:ascii="Verdana" w:hAnsi="Verdana"/>
          <w:sz w:val="20"/>
          <w:szCs w:val="20"/>
        </w:rPr>
        <w:t>19</w:t>
      </w:r>
      <w:r w:rsidRPr="00040C6A">
        <w:rPr>
          <w:rFonts w:ascii="Verdana" w:hAnsi="Verdana"/>
          <w:sz w:val="20"/>
          <w:szCs w:val="20"/>
        </w:rPr>
        <w:t>-én hatályos állapothoz képest a 6. ábrán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 xml:space="preserve">található szövegrészben </w:t>
      </w:r>
      <w:r w:rsidR="006374C6">
        <w:rPr>
          <w:rFonts w:ascii="Verdana" w:hAnsi="Verdana"/>
          <w:sz w:val="20"/>
          <w:szCs w:val="20"/>
        </w:rPr>
        <w:t xml:space="preserve">pl. </w:t>
      </w:r>
      <w:r w:rsidRPr="00040C6A">
        <w:rPr>
          <w:rFonts w:ascii="Verdana" w:hAnsi="Verdana"/>
          <w:sz w:val="20"/>
          <w:szCs w:val="20"/>
        </w:rPr>
        <w:t>a</w:t>
      </w:r>
      <w:r w:rsidR="00024EEF">
        <w:rPr>
          <w:rFonts w:ascii="Verdana" w:hAnsi="Verdana"/>
          <w:sz w:val="20"/>
          <w:szCs w:val="20"/>
        </w:rPr>
        <w:t>Z</w:t>
      </w:r>
      <w:r w:rsidRPr="00040C6A">
        <w:rPr>
          <w:rFonts w:ascii="Verdana" w:hAnsi="Verdana"/>
          <w:sz w:val="20"/>
          <w:szCs w:val="20"/>
        </w:rPr>
        <w:t xml:space="preserve"> </w:t>
      </w:r>
      <w:r w:rsidR="006374C6">
        <w:rPr>
          <w:rFonts w:ascii="Verdana" w:hAnsi="Verdana"/>
          <w:sz w:val="20"/>
          <w:szCs w:val="20"/>
        </w:rPr>
        <w:t>55.§</w:t>
      </w:r>
      <w:r w:rsidRPr="00040C6A">
        <w:rPr>
          <w:rFonts w:ascii="Verdana" w:hAnsi="Verdana"/>
          <w:sz w:val="20"/>
          <w:szCs w:val="20"/>
        </w:rPr>
        <w:t>. és a</w:t>
      </w:r>
      <w:r w:rsidR="006374C6">
        <w:rPr>
          <w:rFonts w:ascii="Verdana" w:hAnsi="Verdana"/>
          <w:sz w:val="20"/>
          <w:szCs w:val="20"/>
        </w:rPr>
        <w:t>z</w:t>
      </w:r>
      <w:r w:rsidRPr="00040C6A">
        <w:rPr>
          <w:rFonts w:ascii="Verdana" w:hAnsi="Verdana"/>
          <w:sz w:val="20"/>
          <w:szCs w:val="20"/>
        </w:rPr>
        <w:t xml:space="preserve"> </w:t>
      </w:r>
      <w:r w:rsidR="006374C6">
        <w:rPr>
          <w:rFonts w:ascii="Verdana" w:hAnsi="Verdana"/>
          <w:sz w:val="20"/>
          <w:szCs w:val="20"/>
        </w:rPr>
        <w:t>56.§.</w:t>
      </w:r>
      <w:r w:rsidRPr="00040C6A">
        <w:rPr>
          <w:rFonts w:ascii="Verdana" w:hAnsi="Verdana"/>
          <w:sz w:val="20"/>
          <w:szCs w:val="20"/>
        </w:rPr>
        <w:t xml:space="preserve"> tartalma változott a 201</w:t>
      </w:r>
      <w:r w:rsidR="006374C6">
        <w:rPr>
          <w:rFonts w:ascii="Verdana" w:hAnsi="Verdana"/>
          <w:sz w:val="20"/>
          <w:szCs w:val="20"/>
        </w:rPr>
        <w:t>9</w:t>
      </w:r>
      <w:r w:rsidRPr="00040C6A">
        <w:rPr>
          <w:rFonts w:ascii="Verdana" w:hAnsi="Verdana"/>
          <w:sz w:val="20"/>
          <w:szCs w:val="20"/>
        </w:rPr>
        <w:t>.0</w:t>
      </w:r>
      <w:r w:rsidR="006374C6">
        <w:rPr>
          <w:rFonts w:ascii="Verdana" w:hAnsi="Verdana"/>
          <w:sz w:val="20"/>
          <w:szCs w:val="20"/>
        </w:rPr>
        <w:t>2</w:t>
      </w:r>
      <w:r w:rsidRPr="00040C6A">
        <w:rPr>
          <w:rFonts w:ascii="Verdana" w:hAnsi="Verdana"/>
          <w:sz w:val="20"/>
          <w:szCs w:val="20"/>
        </w:rPr>
        <w:t>.</w:t>
      </w:r>
      <w:r w:rsidR="006374C6">
        <w:rPr>
          <w:rFonts w:ascii="Verdana" w:hAnsi="Verdana"/>
          <w:sz w:val="20"/>
          <w:szCs w:val="20"/>
        </w:rPr>
        <w:t>27</w:t>
      </w:r>
      <w:r w:rsidRPr="00040C6A">
        <w:rPr>
          <w:rFonts w:ascii="Verdana" w:hAnsi="Verdana"/>
          <w:sz w:val="20"/>
          <w:szCs w:val="20"/>
        </w:rPr>
        <w:t>-</w:t>
      </w:r>
      <w:r w:rsidR="006374C6">
        <w:rPr>
          <w:rFonts w:ascii="Verdana" w:hAnsi="Verdana"/>
          <w:sz w:val="20"/>
          <w:szCs w:val="20"/>
        </w:rPr>
        <w:t>é</w:t>
      </w:r>
      <w:r w:rsidRPr="00040C6A">
        <w:rPr>
          <w:rFonts w:ascii="Verdana" w:hAnsi="Verdana"/>
          <w:sz w:val="20"/>
          <w:szCs w:val="20"/>
        </w:rPr>
        <w:t>n</w:t>
      </w:r>
      <w:r w:rsidR="00235B53">
        <w:rPr>
          <w:rFonts w:ascii="Verdana" w:hAnsi="Verdana"/>
          <w:sz w:val="20"/>
          <w:szCs w:val="20"/>
        </w:rPr>
        <w:t xml:space="preserve"> </w:t>
      </w:r>
      <w:r w:rsidRPr="00040C6A">
        <w:rPr>
          <w:rFonts w:ascii="Verdana" w:hAnsi="Verdana"/>
          <w:sz w:val="20"/>
          <w:szCs w:val="20"/>
        </w:rPr>
        <w:t>hatályban lévő jogszabályban.</w:t>
      </w:r>
    </w:p>
    <w:p w:rsidR="00BD3FC4" w:rsidRPr="00040C6A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3FC4" w:rsidRPr="00040C6A" w:rsidRDefault="00891E47" w:rsidP="00235B53">
      <w:pPr>
        <w:spacing w:after="0"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drawing>
          <wp:inline distT="0" distB="0" distL="0" distR="0" wp14:anchorId="516E0E35">
            <wp:extent cx="6076800" cy="3099600"/>
            <wp:effectExtent l="38100" t="38100" r="95885" b="10096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30996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C4" w:rsidRPr="00D66AF1" w:rsidRDefault="00BD3FC4" w:rsidP="00235B53">
      <w:pPr>
        <w:spacing w:after="0" w:line="276" w:lineRule="auto"/>
        <w:jc w:val="both"/>
        <w:rPr>
          <w:rFonts w:ascii="Verdana" w:hAnsi="Verdana"/>
          <w:sz w:val="12"/>
          <w:szCs w:val="12"/>
        </w:rPr>
      </w:pPr>
    </w:p>
    <w:p w:rsidR="001D2448" w:rsidRPr="00235B53" w:rsidRDefault="00D66AF1" w:rsidP="00D66AF1">
      <w:pPr>
        <w:pStyle w:val="Kpalrs"/>
        <w:tabs>
          <w:tab w:val="center" w:pos="4989"/>
          <w:tab w:val="left" w:pos="6093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="001D2448" w:rsidRPr="00235B53">
        <w:rPr>
          <w:rFonts w:ascii="Verdana" w:hAnsi="Verdana"/>
          <w:sz w:val="20"/>
          <w:szCs w:val="20"/>
        </w:rPr>
        <w:fldChar w:fldCharType="begin"/>
      </w:r>
      <w:r w:rsidR="001D2448" w:rsidRPr="00235B53">
        <w:rPr>
          <w:rFonts w:ascii="Verdana" w:hAnsi="Verdana"/>
          <w:sz w:val="20"/>
          <w:szCs w:val="20"/>
        </w:rPr>
        <w:instrText xml:space="preserve"> SEQ ábra \* ARABIC </w:instrText>
      </w:r>
      <w:r w:rsidR="001D2448" w:rsidRPr="00235B53">
        <w:rPr>
          <w:rFonts w:ascii="Verdana" w:hAnsi="Verdana"/>
          <w:sz w:val="20"/>
          <w:szCs w:val="20"/>
        </w:rPr>
        <w:fldChar w:fldCharType="separate"/>
      </w:r>
      <w:r w:rsidR="0069728E">
        <w:rPr>
          <w:rFonts w:ascii="Verdana" w:hAnsi="Verdana"/>
          <w:noProof/>
          <w:sz w:val="20"/>
          <w:szCs w:val="20"/>
        </w:rPr>
        <w:t>6</w:t>
      </w:r>
      <w:r w:rsidR="001D2448" w:rsidRPr="00235B53">
        <w:rPr>
          <w:rFonts w:ascii="Verdana" w:hAnsi="Verdana"/>
          <w:sz w:val="20"/>
          <w:szCs w:val="20"/>
        </w:rPr>
        <w:fldChar w:fldCharType="end"/>
      </w:r>
      <w:r w:rsidR="001D2448" w:rsidRPr="00235B53">
        <w:rPr>
          <w:rFonts w:ascii="Verdana" w:hAnsi="Verdana"/>
          <w:sz w:val="20"/>
          <w:szCs w:val="20"/>
        </w:rPr>
        <w:t>. ábra</w:t>
      </w:r>
      <w:r>
        <w:rPr>
          <w:rFonts w:ascii="Verdana" w:hAnsi="Verdana"/>
          <w:sz w:val="20"/>
          <w:szCs w:val="20"/>
        </w:rPr>
        <w:tab/>
      </w:r>
    </w:p>
    <w:p w:rsidR="00BD3FC4" w:rsidRPr="00235B53" w:rsidRDefault="00BD3FC4" w:rsidP="00235B53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sectPr w:rsidR="00BD3FC4" w:rsidRPr="00235B53" w:rsidSect="00024EEF">
      <w:headerReference w:type="default" r:id="rId16"/>
      <w:footerReference w:type="default" r:id="rId17"/>
      <w:pgSz w:w="11906" w:h="16838"/>
      <w:pgMar w:top="851" w:right="964" w:bottom="709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FC4" w:rsidRDefault="00BD3FC4" w:rsidP="00BD3FC4">
      <w:pPr>
        <w:spacing w:after="0" w:line="240" w:lineRule="auto"/>
      </w:pPr>
      <w:r>
        <w:separator/>
      </w:r>
    </w:p>
  </w:endnote>
  <w:endnote w:type="continuationSeparator" w:id="0">
    <w:p w:rsidR="00BD3FC4" w:rsidRDefault="00BD3FC4" w:rsidP="00BD3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922" w:rsidRPr="00154922" w:rsidRDefault="00154922" w:rsidP="00154922">
    <w:pPr>
      <w:pStyle w:val="llb"/>
      <w:jc w:val="right"/>
      <w:rPr>
        <w:rFonts w:ascii="Verdana" w:hAnsi="Verdana"/>
        <w:sz w:val="20"/>
        <w:szCs w:val="20"/>
      </w:rPr>
    </w:pPr>
    <w:r w:rsidRPr="00154922">
      <w:rPr>
        <w:rFonts w:ascii="Verdana" w:hAnsi="Verdana"/>
        <w:sz w:val="20"/>
        <w:szCs w:val="20"/>
      </w:rPr>
      <w:fldChar w:fldCharType="begin"/>
    </w:r>
    <w:r w:rsidRPr="00154922">
      <w:rPr>
        <w:rFonts w:ascii="Verdana" w:hAnsi="Verdana"/>
        <w:sz w:val="20"/>
        <w:szCs w:val="20"/>
      </w:rPr>
      <w:instrText>PAGE  \* Arabic</w:instrText>
    </w:r>
    <w:r w:rsidRPr="00154922">
      <w:rPr>
        <w:rFonts w:ascii="Verdana" w:hAnsi="Verdana"/>
        <w:sz w:val="20"/>
        <w:szCs w:val="20"/>
      </w:rPr>
      <w:fldChar w:fldCharType="separate"/>
    </w:r>
    <w:r w:rsidR="00666FF7">
      <w:rPr>
        <w:rFonts w:ascii="Verdana" w:hAnsi="Verdana"/>
        <w:noProof/>
        <w:sz w:val="20"/>
        <w:szCs w:val="20"/>
      </w:rPr>
      <w:t>1</w:t>
    </w:r>
    <w:r w:rsidRPr="00154922">
      <w:rPr>
        <w:rFonts w:ascii="Verdana" w:hAnsi="Verda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FC4" w:rsidRDefault="00BD3FC4" w:rsidP="00BD3FC4">
      <w:pPr>
        <w:spacing w:after="0" w:line="240" w:lineRule="auto"/>
      </w:pPr>
      <w:r>
        <w:separator/>
      </w:r>
    </w:p>
  </w:footnote>
  <w:footnote w:type="continuationSeparator" w:id="0">
    <w:p w:rsidR="00BD3FC4" w:rsidRDefault="00BD3FC4" w:rsidP="00BD3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FC4" w:rsidRDefault="00BD3FC4" w:rsidP="00BD3FC4">
    <w:pPr>
      <w:pStyle w:val="lfej"/>
      <w:jc w:val="center"/>
      <w:rPr>
        <w:rFonts w:ascii="Verdana" w:hAnsi="Verdana"/>
        <w:sz w:val="20"/>
        <w:szCs w:val="20"/>
      </w:rPr>
    </w:pPr>
    <w:r w:rsidRPr="00BD3FC4">
      <w:rPr>
        <w:rFonts w:ascii="Verdana" w:hAnsi="Verdana"/>
        <w:sz w:val="20"/>
        <w:szCs w:val="20"/>
      </w:rPr>
      <w:t>TIGÁZ Zrt.</w:t>
    </w:r>
    <w:r w:rsidR="00781223">
      <w:rPr>
        <w:rFonts w:ascii="Verdana" w:hAnsi="Verdana"/>
        <w:sz w:val="20"/>
        <w:szCs w:val="20"/>
      </w:rPr>
      <w:t xml:space="preserve">                                                                                 </w:t>
    </w:r>
    <w:r w:rsidRPr="00BD3FC4">
      <w:rPr>
        <w:rFonts w:ascii="Verdana" w:hAnsi="Verdana"/>
        <w:sz w:val="20"/>
        <w:szCs w:val="20"/>
      </w:rPr>
      <w:t>Segédlet jogszabálykereséshez</w:t>
    </w:r>
  </w:p>
  <w:p w:rsidR="00BD3FC4" w:rsidRDefault="00BD3FC4" w:rsidP="00BD3FC4">
    <w:pPr>
      <w:pStyle w:val="lfej"/>
      <w:pBdr>
        <w:bottom w:val="single" w:sz="12" w:space="1" w:color="auto"/>
      </w:pBdr>
      <w:jc w:val="center"/>
      <w:rPr>
        <w:rFonts w:ascii="Verdana" w:hAnsi="Verdana"/>
        <w:sz w:val="20"/>
        <w:szCs w:val="20"/>
      </w:rPr>
    </w:pPr>
  </w:p>
  <w:p w:rsidR="00BD3FC4" w:rsidRDefault="00BD3FC4" w:rsidP="00BD3FC4">
    <w:pPr>
      <w:pStyle w:val="lfej"/>
      <w:jc w:val="center"/>
      <w:rPr>
        <w:rFonts w:ascii="Verdana" w:hAnsi="Verdana"/>
        <w:sz w:val="20"/>
        <w:szCs w:val="20"/>
      </w:rPr>
    </w:pPr>
  </w:p>
  <w:p w:rsidR="00BD3FC4" w:rsidRPr="00BD3FC4" w:rsidRDefault="00BD3FC4" w:rsidP="00BD3FC4">
    <w:pPr>
      <w:pStyle w:val="lfej"/>
      <w:jc w:val="center"/>
      <w:rPr>
        <w:rFonts w:ascii="Verdana" w:hAnsi="Verdan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96C"/>
    <w:multiLevelType w:val="hybridMultilevel"/>
    <w:tmpl w:val="FAF2B90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B29FA"/>
    <w:multiLevelType w:val="hybridMultilevel"/>
    <w:tmpl w:val="246EE626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D7D46"/>
    <w:multiLevelType w:val="hybridMultilevel"/>
    <w:tmpl w:val="BC9428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9647C"/>
    <w:multiLevelType w:val="hybridMultilevel"/>
    <w:tmpl w:val="539E6AA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34A06"/>
    <w:multiLevelType w:val="hybridMultilevel"/>
    <w:tmpl w:val="FF1092B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D04852"/>
    <w:multiLevelType w:val="hybridMultilevel"/>
    <w:tmpl w:val="FBB02D30"/>
    <w:lvl w:ilvl="0" w:tplc="04FEE3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15FC2"/>
    <w:multiLevelType w:val="hybridMultilevel"/>
    <w:tmpl w:val="A470DA06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253EC"/>
    <w:multiLevelType w:val="hybridMultilevel"/>
    <w:tmpl w:val="870437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FC4"/>
    <w:rsid w:val="00024EEF"/>
    <w:rsid w:val="00040C6A"/>
    <w:rsid w:val="00154922"/>
    <w:rsid w:val="001D2448"/>
    <w:rsid w:val="00235B53"/>
    <w:rsid w:val="002C774F"/>
    <w:rsid w:val="004F0702"/>
    <w:rsid w:val="004F5ADC"/>
    <w:rsid w:val="005E1032"/>
    <w:rsid w:val="006374C6"/>
    <w:rsid w:val="00666FF7"/>
    <w:rsid w:val="0069728E"/>
    <w:rsid w:val="006E5FF8"/>
    <w:rsid w:val="00781223"/>
    <w:rsid w:val="00891E47"/>
    <w:rsid w:val="0094054A"/>
    <w:rsid w:val="00B85F58"/>
    <w:rsid w:val="00BD3FC4"/>
    <w:rsid w:val="00D05865"/>
    <w:rsid w:val="00D259C4"/>
    <w:rsid w:val="00D66AF1"/>
    <w:rsid w:val="00FC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0E88C0F-A248-46D8-B83E-09A54F3B8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D3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D3FC4"/>
  </w:style>
  <w:style w:type="paragraph" w:styleId="llb">
    <w:name w:val="footer"/>
    <w:basedOn w:val="Norml"/>
    <w:link w:val="llbChar"/>
    <w:uiPriority w:val="99"/>
    <w:unhideWhenUsed/>
    <w:rsid w:val="00BD3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D3FC4"/>
  </w:style>
  <w:style w:type="character" w:styleId="Hiperhivatkozs">
    <w:name w:val="Hyperlink"/>
    <w:basedOn w:val="Bekezdsalapbettpusa"/>
    <w:uiPriority w:val="99"/>
    <w:unhideWhenUsed/>
    <w:rsid w:val="00BD3FC4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40C6A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040C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E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1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IG&#193;Z%20Zrt.-t%20&#233;rint&#337;%20jogszab&#225;lyok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jt.h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21E5E-5C96-4F47-92D9-8DAE03C7F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436</Words>
  <Characters>3013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Deres Attila</dc:creator>
  <cp:keywords/>
  <dc:description/>
  <cp:lastModifiedBy>Szrenka Erika</cp:lastModifiedBy>
  <cp:revision>18</cp:revision>
  <cp:lastPrinted>2020-04-27T11:37:00Z</cp:lastPrinted>
  <dcterms:created xsi:type="dcterms:W3CDTF">2020-04-27T06:22:00Z</dcterms:created>
  <dcterms:modified xsi:type="dcterms:W3CDTF">2020-08-10T08:41:00Z</dcterms:modified>
</cp:coreProperties>
</file>